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C0785" w14:textId="710423D3" w:rsidR="00884913" w:rsidRPr="001124CA" w:rsidRDefault="001124CA" w:rsidP="00A50100">
      <w:pPr>
        <w:jc w:val="center"/>
        <w:rPr>
          <w:sz w:val="20"/>
          <w:szCs w:val="20"/>
          <w:lang w:val="en-US"/>
        </w:rPr>
      </w:pPr>
      <w:r>
        <w:rPr>
          <w:noProof/>
          <w:sz w:val="20"/>
          <w:szCs w:val="20"/>
          <w:lang w:val="en-US"/>
        </w:rPr>
        <w:drawing>
          <wp:inline distT="0" distB="0" distL="0" distR="0" wp14:anchorId="46DF472B" wp14:editId="5F236DAC">
            <wp:extent cx="4208720" cy="2236206"/>
            <wp:effectExtent l="0" t="0" r="1905" b="0"/>
            <wp:docPr id="1013216733" name="Picture 3"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16733" name="Picture 3" descr="A white sign with green text and green plant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4233624" cy="2249438"/>
                    </a:xfrm>
                    <a:prstGeom prst="rect">
                      <a:avLst/>
                    </a:prstGeom>
                  </pic:spPr>
                </pic:pic>
              </a:graphicData>
            </a:graphic>
          </wp:inline>
        </w:drawing>
      </w:r>
    </w:p>
    <w:p w14:paraId="2B078BE7" w14:textId="2FC97403" w:rsidR="00884913" w:rsidRPr="00A50100" w:rsidRDefault="00C43BA6" w:rsidP="00020AAA">
      <w:pPr>
        <w:spacing w:before="240" w:line="276" w:lineRule="auto"/>
        <w:jc w:val="center"/>
        <w:rPr>
          <w:b/>
          <w:sz w:val="28"/>
          <w:szCs w:val="28"/>
          <w:lang w:val="el-GR"/>
        </w:rPr>
      </w:pPr>
      <w:r w:rsidRPr="00A50100">
        <w:rPr>
          <w:b/>
          <w:sz w:val="28"/>
          <w:szCs w:val="28"/>
          <w:lang w:val="el-GR"/>
        </w:rPr>
        <w:t xml:space="preserve">Καινοτόμες λύσεις για τη βιώσιμη και περιβαλλοντικά φιλική φυτοπροστασία των </w:t>
      </w:r>
      <w:proofErr w:type="spellStart"/>
      <w:r w:rsidRPr="00A50100">
        <w:rPr>
          <w:b/>
          <w:sz w:val="28"/>
          <w:szCs w:val="28"/>
          <w:lang w:val="el-GR"/>
        </w:rPr>
        <w:t>οπωροκηπευτικών</w:t>
      </w:r>
      <w:proofErr w:type="spellEnd"/>
      <w:r w:rsidRPr="00A50100">
        <w:rPr>
          <w:b/>
          <w:sz w:val="28"/>
          <w:szCs w:val="28"/>
          <w:lang w:val="el-GR"/>
        </w:rPr>
        <w:t xml:space="preserve"> της Ελλάδας, στην Ευρώπη του μέλλοντος</w:t>
      </w:r>
    </w:p>
    <w:p w14:paraId="5EEE92C2" w14:textId="71328503" w:rsidR="00845280" w:rsidRDefault="00845280" w:rsidP="00A50100">
      <w:pPr>
        <w:spacing w:line="360" w:lineRule="auto"/>
        <w:jc w:val="both"/>
        <w:rPr>
          <w:sz w:val="20"/>
          <w:szCs w:val="20"/>
          <w:lang w:val="el-GR"/>
        </w:rPr>
      </w:pPr>
    </w:p>
    <w:p w14:paraId="7F648F90" w14:textId="20F151CF" w:rsidR="00960AA2" w:rsidRPr="00E22962" w:rsidRDefault="000834C0" w:rsidP="00E22962">
      <w:pPr>
        <w:pStyle w:val="a3"/>
        <w:spacing w:line="276" w:lineRule="auto"/>
        <w:ind w:left="0" w:right="-8"/>
        <w:rPr>
          <w:b w:val="0"/>
          <w:color w:val="0061A9"/>
          <w:sz w:val="30"/>
          <w:szCs w:val="30"/>
          <w:lang w:val="el-GR"/>
        </w:rPr>
      </w:pPr>
      <w:r w:rsidRPr="00E22962">
        <w:rPr>
          <w:color w:val="0061A9"/>
          <w:sz w:val="30"/>
          <w:szCs w:val="30"/>
          <w:lang w:val="el-GR"/>
        </w:rPr>
        <w:t>Παραδοτέο Π.</w:t>
      </w:r>
      <w:r w:rsidR="00025AB6" w:rsidRPr="00025AB6">
        <w:rPr>
          <w:color w:val="0061A9"/>
          <w:sz w:val="30"/>
          <w:szCs w:val="30"/>
          <w:lang w:val="el-GR"/>
        </w:rPr>
        <w:t>1</w:t>
      </w:r>
      <w:r w:rsidRPr="00E22962">
        <w:rPr>
          <w:color w:val="0061A9"/>
          <w:sz w:val="30"/>
          <w:szCs w:val="30"/>
          <w:lang w:val="el-GR"/>
        </w:rPr>
        <w:t>.</w:t>
      </w:r>
      <w:r w:rsidR="00025AB6" w:rsidRPr="00025AB6">
        <w:rPr>
          <w:color w:val="0061A9"/>
          <w:sz w:val="30"/>
          <w:szCs w:val="30"/>
          <w:lang w:val="el-GR"/>
        </w:rPr>
        <w:t>6</w:t>
      </w:r>
      <w:r w:rsidR="00E22962" w:rsidRPr="00E22962">
        <w:rPr>
          <w:color w:val="0061A9"/>
          <w:sz w:val="30"/>
          <w:szCs w:val="30"/>
          <w:lang w:val="el-GR"/>
        </w:rPr>
        <w:t>.</w:t>
      </w:r>
      <w:r w:rsidR="002B3A76" w:rsidRPr="00E403EA">
        <w:rPr>
          <w:color w:val="0061A9"/>
          <w:sz w:val="30"/>
          <w:szCs w:val="30"/>
          <w:lang w:val="el-GR"/>
        </w:rPr>
        <w:t>2</w:t>
      </w:r>
      <w:r w:rsidRPr="00E22962">
        <w:rPr>
          <w:color w:val="0061A9"/>
          <w:sz w:val="30"/>
          <w:szCs w:val="30"/>
          <w:lang w:val="el-GR"/>
        </w:rPr>
        <w:t xml:space="preserve">: </w:t>
      </w:r>
      <w:r w:rsidR="00E22962" w:rsidRPr="00E22962">
        <w:rPr>
          <w:b w:val="0"/>
          <w:color w:val="0061A9"/>
          <w:sz w:val="30"/>
          <w:szCs w:val="30"/>
          <w:lang w:val="el-GR"/>
        </w:rPr>
        <w:t xml:space="preserve">Αναφορά σχετικά με </w:t>
      </w:r>
      <w:r w:rsidR="00050AE7">
        <w:rPr>
          <w:b w:val="0"/>
          <w:color w:val="0061A9"/>
          <w:sz w:val="30"/>
          <w:szCs w:val="30"/>
          <w:lang w:val="el-GR"/>
        </w:rPr>
        <w:t xml:space="preserve">την </w:t>
      </w:r>
      <w:r w:rsidR="00BC0AF0">
        <w:rPr>
          <w:b w:val="0"/>
          <w:color w:val="0061A9"/>
          <w:sz w:val="30"/>
          <w:szCs w:val="30"/>
          <w:lang w:val="el-GR"/>
        </w:rPr>
        <w:t>ανάπτυξη κ</w:t>
      </w:r>
      <w:r w:rsidR="00BC0AF0" w:rsidRPr="00BC0AF0">
        <w:rPr>
          <w:b w:val="0"/>
          <w:color w:val="0061A9"/>
          <w:sz w:val="30"/>
          <w:szCs w:val="30"/>
          <w:lang w:val="el-GR"/>
        </w:rPr>
        <w:t>υτταρικ</w:t>
      </w:r>
      <w:r w:rsidR="00BC0AF0">
        <w:rPr>
          <w:b w:val="0"/>
          <w:color w:val="0061A9"/>
          <w:sz w:val="30"/>
          <w:szCs w:val="30"/>
          <w:lang w:val="el-GR"/>
        </w:rPr>
        <w:t>ών</w:t>
      </w:r>
      <w:r w:rsidR="00BC0AF0" w:rsidRPr="00BC0AF0">
        <w:rPr>
          <w:b w:val="0"/>
          <w:color w:val="0061A9"/>
          <w:sz w:val="30"/>
          <w:szCs w:val="30"/>
          <w:lang w:val="el-GR"/>
        </w:rPr>
        <w:t xml:space="preserve"> </w:t>
      </w:r>
      <w:proofErr w:type="spellStart"/>
      <w:r w:rsidR="00BC0AF0" w:rsidRPr="00BC0AF0">
        <w:rPr>
          <w:b w:val="0"/>
          <w:color w:val="0061A9"/>
          <w:sz w:val="30"/>
          <w:szCs w:val="30"/>
          <w:lang w:val="el-GR"/>
        </w:rPr>
        <w:t>βιοαισθητήρ</w:t>
      </w:r>
      <w:r w:rsidR="00BC0AF0">
        <w:rPr>
          <w:b w:val="0"/>
          <w:color w:val="0061A9"/>
          <w:sz w:val="30"/>
          <w:szCs w:val="30"/>
          <w:lang w:val="el-GR"/>
        </w:rPr>
        <w:t>ων</w:t>
      </w:r>
      <w:proofErr w:type="spellEnd"/>
      <w:r w:rsidR="00BC0AF0" w:rsidRPr="00BC0AF0">
        <w:rPr>
          <w:b w:val="0"/>
          <w:color w:val="0061A9"/>
          <w:sz w:val="30"/>
          <w:szCs w:val="30"/>
          <w:lang w:val="el-GR"/>
        </w:rPr>
        <w:t xml:space="preserve"> για την ανίχνευση υπολειμμάτων </w:t>
      </w:r>
      <w:proofErr w:type="spellStart"/>
      <w:r w:rsidR="00BC0AF0" w:rsidRPr="00BC0AF0">
        <w:rPr>
          <w:b w:val="0"/>
          <w:color w:val="0061A9"/>
          <w:sz w:val="30"/>
          <w:szCs w:val="30"/>
          <w:lang w:val="el-GR"/>
        </w:rPr>
        <w:t>φυτοπροστατευτικών</w:t>
      </w:r>
      <w:proofErr w:type="spellEnd"/>
      <w:r w:rsidR="00BC0AF0" w:rsidRPr="00BC0AF0">
        <w:rPr>
          <w:b w:val="0"/>
          <w:color w:val="0061A9"/>
          <w:sz w:val="30"/>
          <w:szCs w:val="30"/>
          <w:lang w:val="el-GR"/>
        </w:rPr>
        <w:t xml:space="preserve"> προϊόντων σε επιτραπέζια σταφύλια</w:t>
      </w:r>
      <w:r w:rsidR="00050AE7" w:rsidRPr="00050AE7">
        <w:rPr>
          <w:b w:val="0"/>
          <w:color w:val="0061A9"/>
          <w:sz w:val="30"/>
          <w:szCs w:val="30"/>
          <w:lang w:val="el-GR"/>
        </w:rPr>
        <w:t xml:space="preserve">: Ανίχνευση </w:t>
      </w:r>
      <w:r w:rsidR="006E1EBC">
        <w:rPr>
          <w:b w:val="0"/>
          <w:color w:val="0061A9"/>
          <w:sz w:val="30"/>
          <w:szCs w:val="30"/>
        </w:rPr>
        <w:t>Azoxystrobin</w:t>
      </w:r>
      <w:r w:rsidR="00050AE7" w:rsidRPr="00050AE7">
        <w:rPr>
          <w:b w:val="0"/>
          <w:color w:val="0061A9"/>
          <w:sz w:val="30"/>
          <w:szCs w:val="30"/>
          <w:lang w:val="el-GR"/>
        </w:rPr>
        <w:t xml:space="preserve"> (</w:t>
      </w:r>
      <w:r w:rsidR="006E1EBC">
        <w:rPr>
          <w:b w:val="0"/>
          <w:color w:val="0061A9"/>
          <w:sz w:val="30"/>
          <w:szCs w:val="30"/>
        </w:rPr>
        <w:t>AZO</w:t>
      </w:r>
      <w:r w:rsidR="00050AE7" w:rsidRPr="00050AE7">
        <w:rPr>
          <w:b w:val="0"/>
          <w:color w:val="0061A9"/>
          <w:sz w:val="30"/>
          <w:szCs w:val="30"/>
          <w:lang w:val="el-GR"/>
        </w:rPr>
        <w:t xml:space="preserve">) με χρήση </w:t>
      </w:r>
      <w:proofErr w:type="spellStart"/>
      <w:r w:rsidR="00050AE7" w:rsidRPr="00050AE7">
        <w:rPr>
          <w:b w:val="0"/>
          <w:color w:val="0061A9"/>
          <w:sz w:val="30"/>
          <w:szCs w:val="30"/>
          <w:lang w:val="el-GR"/>
        </w:rPr>
        <w:t>εμπεδησιομετρικού</w:t>
      </w:r>
      <w:proofErr w:type="spellEnd"/>
      <w:r w:rsidR="00050AE7" w:rsidRPr="00050AE7">
        <w:rPr>
          <w:b w:val="0"/>
          <w:color w:val="0061A9"/>
          <w:sz w:val="30"/>
          <w:szCs w:val="30"/>
          <w:lang w:val="el-GR"/>
        </w:rPr>
        <w:t xml:space="preserve"> </w:t>
      </w:r>
      <w:proofErr w:type="spellStart"/>
      <w:r w:rsidR="00050AE7" w:rsidRPr="00050AE7">
        <w:rPr>
          <w:b w:val="0"/>
          <w:color w:val="0061A9"/>
          <w:sz w:val="30"/>
          <w:szCs w:val="30"/>
          <w:lang w:val="el-GR"/>
        </w:rPr>
        <w:t>βιοαισθητήρα</w:t>
      </w:r>
      <w:proofErr w:type="spellEnd"/>
    </w:p>
    <w:p w14:paraId="1F471CFE" w14:textId="77777777" w:rsidR="00020AAA" w:rsidRDefault="00020AAA" w:rsidP="00A50100">
      <w:pPr>
        <w:pStyle w:val="a3"/>
        <w:spacing w:line="360" w:lineRule="auto"/>
        <w:ind w:left="0" w:right="-8"/>
        <w:jc w:val="both"/>
        <w:rPr>
          <w:b w:val="0"/>
          <w:color w:val="0061A9"/>
          <w:sz w:val="20"/>
          <w:szCs w:val="20"/>
          <w:lang w:val="el-GR"/>
        </w:rPr>
      </w:pPr>
    </w:p>
    <w:p w14:paraId="04422D19" w14:textId="77777777" w:rsidR="000834C0" w:rsidRPr="00A50100" w:rsidRDefault="000834C0" w:rsidP="00A50100">
      <w:pPr>
        <w:spacing w:after="120"/>
        <w:jc w:val="both"/>
        <w:rPr>
          <w:b/>
          <w:color w:val="002060"/>
          <w:sz w:val="28"/>
          <w:szCs w:val="28"/>
          <w:lang w:val="el-GR"/>
        </w:rPr>
      </w:pPr>
      <w:r w:rsidRPr="00A50100">
        <w:rPr>
          <w:b/>
          <w:color w:val="002060"/>
          <w:sz w:val="28"/>
          <w:szCs w:val="28"/>
          <w:lang w:val="el-GR"/>
        </w:rPr>
        <w:t>Πληροφορίες για το έγγραφο</w:t>
      </w:r>
    </w:p>
    <w:p w14:paraId="456AA1F9" w14:textId="1C98CFD8" w:rsidR="000834C0" w:rsidRPr="00E403EA" w:rsidRDefault="000834C0" w:rsidP="00A50100">
      <w:pPr>
        <w:spacing w:after="60"/>
        <w:jc w:val="both"/>
        <w:rPr>
          <w:b/>
          <w:bCs/>
          <w:color w:val="808080"/>
          <w:lang w:val="el-GR"/>
        </w:rPr>
      </w:pPr>
      <w:r w:rsidRPr="00A50100">
        <w:rPr>
          <w:color w:val="808080"/>
          <w:lang w:val="el-GR"/>
        </w:rPr>
        <w:t xml:space="preserve">Αριθμός παραδοτέου: </w:t>
      </w:r>
      <w:r w:rsidRPr="00A50100">
        <w:rPr>
          <w:b/>
          <w:bCs/>
          <w:color w:val="808080"/>
          <w:lang w:val="el-GR"/>
        </w:rPr>
        <w:t>Π</w:t>
      </w:r>
      <w:r w:rsidR="00B31BB7">
        <w:rPr>
          <w:b/>
          <w:bCs/>
          <w:color w:val="808080"/>
          <w:lang w:val="el-GR"/>
        </w:rPr>
        <w:t>1</w:t>
      </w:r>
      <w:r w:rsidR="00D003A3" w:rsidRPr="00D003A3">
        <w:rPr>
          <w:b/>
          <w:bCs/>
          <w:color w:val="808080"/>
          <w:lang w:val="el-GR"/>
        </w:rPr>
        <w:t>.</w:t>
      </w:r>
      <w:r w:rsidR="00B31BB7">
        <w:rPr>
          <w:b/>
          <w:bCs/>
          <w:color w:val="808080"/>
          <w:lang w:val="el-GR"/>
        </w:rPr>
        <w:t>6</w:t>
      </w:r>
      <w:r w:rsidR="00D003A3" w:rsidRPr="00D003A3">
        <w:rPr>
          <w:b/>
          <w:bCs/>
          <w:color w:val="808080"/>
          <w:lang w:val="el-GR"/>
        </w:rPr>
        <w:t>.</w:t>
      </w:r>
      <w:r w:rsidR="00D436CA" w:rsidRPr="00E403EA">
        <w:rPr>
          <w:b/>
          <w:bCs/>
          <w:color w:val="808080"/>
          <w:lang w:val="el-GR"/>
        </w:rPr>
        <w:t>2</w:t>
      </w:r>
    </w:p>
    <w:p w14:paraId="26D4A281" w14:textId="0A185DE9" w:rsidR="000834C0" w:rsidRPr="00A50100" w:rsidRDefault="000834C0" w:rsidP="00A50100">
      <w:pPr>
        <w:spacing w:after="60"/>
        <w:jc w:val="both"/>
        <w:rPr>
          <w:color w:val="808080"/>
          <w:lang w:val="el-GR"/>
        </w:rPr>
      </w:pPr>
      <w:r w:rsidRPr="00A50100">
        <w:rPr>
          <w:color w:val="808080"/>
          <w:lang w:val="el-GR"/>
        </w:rPr>
        <w:t xml:space="preserve">Ενότητα εργασίας: </w:t>
      </w:r>
      <w:r w:rsidRPr="00A50100">
        <w:rPr>
          <w:b/>
          <w:bCs/>
          <w:color w:val="808080"/>
          <w:lang w:val="el-GR"/>
        </w:rPr>
        <w:t>ΕΕ</w:t>
      </w:r>
      <w:r w:rsidR="00B31BB7">
        <w:rPr>
          <w:b/>
          <w:bCs/>
          <w:color w:val="808080"/>
          <w:lang w:val="el-GR"/>
        </w:rPr>
        <w:t>1</w:t>
      </w:r>
    </w:p>
    <w:p w14:paraId="466AE88F" w14:textId="34178286" w:rsidR="000834C0" w:rsidRPr="00E36B37" w:rsidRDefault="000834C0" w:rsidP="00A50100">
      <w:pPr>
        <w:spacing w:after="60"/>
        <w:jc w:val="both"/>
        <w:rPr>
          <w:i/>
          <w:iCs/>
          <w:color w:val="808080"/>
          <w:lang w:val="el-GR"/>
        </w:rPr>
      </w:pPr>
      <w:r w:rsidRPr="00A50100">
        <w:rPr>
          <w:color w:val="808080"/>
          <w:lang w:val="el-GR"/>
        </w:rPr>
        <w:t>Επικεφαλής δικαιούχος:</w:t>
      </w:r>
      <w:r w:rsidR="00E36B37">
        <w:rPr>
          <w:color w:val="808080"/>
          <w:lang w:val="el-GR"/>
        </w:rPr>
        <w:t xml:space="preserve"> </w:t>
      </w:r>
      <w:r w:rsidR="00B31BB7">
        <w:rPr>
          <w:b/>
          <w:bCs/>
          <w:color w:val="808080"/>
          <w:lang w:val="el-GR"/>
        </w:rPr>
        <w:t>ΓΠΑ</w:t>
      </w:r>
    </w:p>
    <w:p w14:paraId="0E688A8C" w14:textId="4182FF73" w:rsidR="000834C0" w:rsidRPr="00E36B37" w:rsidRDefault="000834C0" w:rsidP="00A50100">
      <w:pPr>
        <w:spacing w:after="60"/>
        <w:jc w:val="both"/>
        <w:rPr>
          <w:b/>
          <w:bCs/>
          <w:color w:val="808080"/>
          <w:lang w:val="el-GR"/>
        </w:rPr>
      </w:pPr>
      <w:r w:rsidRPr="00A50100">
        <w:rPr>
          <w:color w:val="808080"/>
          <w:lang w:val="el-GR"/>
        </w:rPr>
        <w:t xml:space="preserve">Συγγραφείς: </w:t>
      </w:r>
      <w:r w:rsidR="00B31BB7">
        <w:rPr>
          <w:b/>
          <w:bCs/>
          <w:color w:val="808080"/>
          <w:lang w:val="el-GR"/>
        </w:rPr>
        <w:t xml:space="preserve">Σπυρίδων </w:t>
      </w:r>
      <w:proofErr w:type="spellStart"/>
      <w:r w:rsidR="00B31BB7">
        <w:rPr>
          <w:b/>
          <w:bCs/>
          <w:color w:val="808080"/>
          <w:lang w:val="el-GR"/>
        </w:rPr>
        <w:t>Κίντζιος</w:t>
      </w:r>
      <w:proofErr w:type="spellEnd"/>
      <w:r w:rsidR="00D003A3">
        <w:rPr>
          <w:b/>
          <w:bCs/>
          <w:color w:val="808080"/>
          <w:lang w:val="el-GR"/>
        </w:rPr>
        <w:t xml:space="preserve">, </w:t>
      </w:r>
      <w:r w:rsidR="00B31BB7">
        <w:rPr>
          <w:b/>
          <w:bCs/>
          <w:color w:val="808080"/>
          <w:lang w:val="el-GR"/>
        </w:rPr>
        <w:t>Σοφία Μαυρίκου</w:t>
      </w:r>
    </w:p>
    <w:p w14:paraId="5B97D31B" w14:textId="7A4E16A7" w:rsidR="000834C0" w:rsidRPr="00A50100" w:rsidRDefault="000834C0" w:rsidP="00A50100">
      <w:pPr>
        <w:spacing w:after="60"/>
        <w:jc w:val="both"/>
        <w:rPr>
          <w:b/>
          <w:bCs/>
          <w:color w:val="808080"/>
          <w:lang w:val="el-GR"/>
        </w:rPr>
      </w:pPr>
      <w:r w:rsidRPr="00A50100">
        <w:rPr>
          <w:color w:val="808080"/>
          <w:lang w:val="el-GR"/>
        </w:rPr>
        <w:t xml:space="preserve">Έκδοση: </w:t>
      </w:r>
      <w:r w:rsidRPr="00A50100">
        <w:rPr>
          <w:b/>
          <w:bCs/>
          <w:color w:val="808080"/>
          <w:lang w:val="el-GR"/>
        </w:rPr>
        <w:t>1.</w:t>
      </w:r>
      <w:r w:rsidR="00D003A3">
        <w:rPr>
          <w:b/>
          <w:bCs/>
          <w:color w:val="808080"/>
          <w:lang w:val="el-GR"/>
        </w:rPr>
        <w:t>0</w:t>
      </w:r>
    </w:p>
    <w:p w14:paraId="6A8AA020" w14:textId="2E25A346" w:rsidR="000834C0" w:rsidRPr="00A50100" w:rsidRDefault="00004E3F" w:rsidP="00A50100">
      <w:pPr>
        <w:spacing w:after="60"/>
        <w:jc w:val="both"/>
        <w:rPr>
          <w:color w:val="808080"/>
          <w:lang w:val="el-GR"/>
        </w:rPr>
      </w:pPr>
      <w:r w:rsidRPr="00A50100">
        <w:rPr>
          <w:color w:val="808080"/>
          <w:lang w:val="el-GR"/>
        </w:rPr>
        <w:t xml:space="preserve">Είδος Παραδοτέου: </w:t>
      </w:r>
      <w:r w:rsidR="000834C0" w:rsidRPr="00A50100">
        <w:rPr>
          <w:b/>
          <w:bCs/>
          <w:color w:val="808080"/>
          <w:lang w:val="el-GR"/>
        </w:rPr>
        <w:t>Έκθεση</w:t>
      </w:r>
    </w:p>
    <w:p w14:paraId="6E650630" w14:textId="7893E471" w:rsidR="000834C0" w:rsidRPr="00A50100" w:rsidRDefault="000834C0" w:rsidP="00A50100">
      <w:pPr>
        <w:spacing w:after="60"/>
        <w:jc w:val="both"/>
        <w:rPr>
          <w:color w:val="808080"/>
          <w:lang w:val="el-GR"/>
        </w:rPr>
      </w:pPr>
      <w:r w:rsidRPr="00A50100">
        <w:rPr>
          <w:color w:val="808080"/>
          <w:lang w:val="el-GR"/>
        </w:rPr>
        <w:t xml:space="preserve">Ημερομηνία παράδοσης: </w:t>
      </w:r>
      <w:r w:rsidR="00B31BB7">
        <w:rPr>
          <w:b/>
          <w:bCs/>
          <w:color w:val="808080"/>
          <w:lang w:val="el-GR"/>
        </w:rPr>
        <w:t>28</w:t>
      </w:r>
      <w:r w:rsidR="00D003A3">
        <w:rPr>
          <w:b/>
          <w:bCs/>
          <w:color w:val="808080"/>
          <w:lang w:val="el-GR"/>
        </w:rPr>
        <w:t xml:space="preserve"> Δεκεμβρίου</w:t>
      </w:r>
      <w:r w:rsidRPr="00A50100">
        <w:rPr>
          <w:b/>
          <w:bCs/>
          <w:color w:val="808080"/>
          <w:lang w:val="el-GR"/>
        </w:rPr>
        <w:t xml:space="preserve"> </w:t>
      </w:r>
      <w:r w:rsidR="00D003A3">
        <w:rPr>
          <w:b/>
          <w:bCs/>
          <w:color w:val="808080"/>
          <w:lang w:val="el-GR"/>
        </w:rPr>
        <w:t>202</w:t>
      </w:r>
      <w:r w:rsidR="00B31BB7">
        <w:rPr>
          <w:b/>
          <w:bCs/>
          <w:color w:val="808080"/>
          <w:lang w:val="el-GR"/>
        </w:rPr>
        <w:t>5</w:t>
      </w:r>
    </w:p>
    <w:p w14:paraId="279F7A7E" w14:textId="77777777" w:rsidR="00843353" w:rsidRPr="00A50100" w:rsidRDefault="00843353" w:rsidP="00A50100">
      <w:pPr>
        <w:spacing w:before="120" w:after="120"/>
        <w:jc w:val="both"/>
        <w:rPr>
          <w:b/>
          <w:color w:val="002060"/>
          <w:sz w:val="20"/>
          <w:szCs w:val="20"/>
          <w:lang w:val="el-GR"/>
        </w:rPr>
      </w:pPr>
    </w:p>
    <w:p w14:paraId="5CBE6E04" w14:textId="5368931A" w:rsidR="00845280" w:rsidRPr="00A50100" w:rsidRDefault="00843353" w:rsidP="00A50100">
      <w:pPr>
        <w:spacing w:before="120" w:after="120"/>
        <w:jc w:val="both"/>
        <w:rPr>
          <w:b/>
          <w:color w:val="002060"/>
          <w:sz w:val="28"/>
          <w:szCs w:val="28"/>
          <w:lang w:val="el-GR"/>
        </w:rPr>
      </w:pPr>
      <w:r w:rsidRPr="00A50100">
        <w:rPr>
          <w:b/>
          <w:color w:val="002060"/>
          <w:sz w:val="28"/>
          <w:szCs w:val="28"/>
          <w:lang w:val="el-GR"/>
        </w:rPr>
        <w:t>Στοιχεία Πράξης</w:t>
      </w:r>
    </w:p>
    <w:p w14:paraId="0669F6F0" w14:textId="4B0431DF" w:rsidR="00960AA2" w:rsidRPr="00A50100" w:rsidRDefault="00960AA2" w:rsidP="00A50100">
      <w:pPr>
        <w:jc w:val="both"/>
        <w:rPr>
          <w:color w:val="808080"/>
          <w:lang w:val="el-GR"/>
        </w:rPr>
      </w:pPr>
      <w:r w:rsidRPr="00A50100">
        <w:rPr>
          <w:color w:val="808080"/>
          <w:lang w:val="el-GR"/>
        </w:rPr>
        <w:t>Τίτλος: Καινοτόμες λύσεις για τη βιώσιμη και περιβαλλοντικά φιλική φυτοπροστασία</w:t>
      </w:r>
      <w:r w:rsidR="00843353" w:rsidRPr="00A50100">
        <w:rPr>
          <w:color w:val="808080"/>
          <w:lang w:val="el-GR"/>
        </w:rPr>
        <w:t xml:space="preserve"> </w:t>
      </w:r>
      <w:r w:rsidRPr="00A50100">
        <w:rPr>
          <w:color w:val="808080"/>
          <w:lang w:val="el-GR"/>
        </w:rPr>
        <w:t xml:space="preserve">των </w:t>
      </w:r>
      <w:proofErr w:type="spellStart"/>
      <w:r w:rsidRPr="00A50100">
        <w:rPr>
          <w:color w:val="808080"/>
          <w:lang w:val="el-GR"/>
        </w:rPr>
        <w:t>οπωροκηπευτικών</w:t>
      </w:r>
      <w:proofErr w:type="spellEnd"/>
      <w:r w:rsidRPr="00A50100">
        <w:rPr>
          <w:color w:val="808080"/>
          <w:lang w:val="el-GR"/>
        </w:rPr>
        <w:t xml:space="preserve"> της Ελλάδας, στην Ευρώπη του μέλλοντος</w:t>
      </w:r>
    </w:p>
    <w:p w14:paraId="42008920" w14:textId="518334CB" w:rsidR="00843353" w:rsidRPr="004400C3" w:rsidRDefault="00843353" w:rsidP="00A50100">
      <w:pPr>
        <w:jc w:val="both"/>
        <w:rPr>
          <w:color w:val="808080"/>
          <w:lang w:val="en-US"/>
        </w:rPr>
      </w:pPr>
      <w:r w:rsidRPr="00A50100">
        <w:rPr>
          <w:color w:val="808080"/>
          <w:lang w:val="el-GR"/>
        </w:rPr>
        <w:t>Τίτλος</w:t>
      </w:r>
      <w:r w:rsidRPr="004400C3">
        <w:rPr>
          <w:color w:val="808080"/>
          <w:lang w:val="en-US"/>
        </w:rPr>
        <w:t xml:space="preserve"> (EN): </w:t>
      </w:r>
      <w:proofErr w:type="spellStart"/>
      <w:r w:rsidRPr="004400C3">
        <w:rPr>
          <w:color w:val="808080"/>
          <w:lang w:val="en-US"/>
        </w:rPr>
        <w:t>InnoPP</w:t>
      </w:r>
      <w:proofErr w:type="spellEnd"/>
      <w:r w:rsidRPr="004400C3">
        <w:rPr>
          <w:color w:val="808080"/>
          <w:lang w:val="en-US"/>
        </w:rPr>
        <w:t>-Innovations in Plant Protection for sustainable and environmentally friendly pest control</w:t>
      </w:r>
    </w:p>
    <w:p w14:paraId="5CCBE326" w14:textId="0C7B8F8E" w:rsidR="00960AA2" w:rsidRPr="00A50100" w:rsidRDefault="00960AA2" w:rsidP="00A50100">
      <w:pPr>
        <w:jc w:val="both"/>
        <w:rPr>
          <w:color w:val="808080"/>
          <w:lang w:val="el-GR"/>
        </w:rPr>
      </w:pPr>
      <w:r w:rsidRPr="00A50100">
        <w:rPr>
          <w:color w:val="808080"/>
          <w:lang w:val="el-GR"/>
        </w:rPr>
        <w:t>Κωδικός πράξης: TAEDR-0535675</w:t>
      </w:r>
    </w:p>
    <w:p w14:paraId="14D621BE" w14:textId="029DE0ED" w:rsidR="00960AA2" w:rsidRPr="00A50100" w:rsidRDefault="00960AA2" w:rsidP="00A50100">
      <w:pPr>
        <w:jc w:val="both"/>
        <w:rPr>
          <w:color w:val="808080"/>
          <w:lang w:val="el-GR"/>
        </w:rPr>
      </w:pPr>
      <w:r w:rsidRPr="00A50100">
        <w:rPr>
          <w:color w:val="808080"/>
          <w:lang w:val="el-GR"/>
        </w:rPr>
        <w:t xml:space="preserve">Ακρωνύμιο έργου: </w:t>
      </w:r>
      <w:proofErr w:type="spellStart"/>
      <w:r w:rsidRPr="00A50100">
        <w:rPr>
          <w:color w:val="808080"/>
          <w:lang w:val="el-GR"/>
        </w:rPr>
        <w:t>InnoPP</w:t>
      </w:r>
      <w:proofErr w:type="spellEnd"/>
    </w:p>
    <w:p w14:paraId="75D92FF1" w14:textId="46CC182B" w:rsidR="00960AA2" w:rsidRPr="00A50100" w:rsidRDefault="00960AA2" w:rsidP="00A50100">
      <w:pPr>
        <w:jc w:val="both"/>
        <w:rPr>
          <w:color w:val="808080"/>
          <w:lang w:val="el-GR"/>
        </w:rPr>
      </w:pPr>
      <w:r w:rsidRPr="00A50100">
        <w:rPr>
          <w:color w:val="808080"/>
          <w:lang w:val="el-GR"/>
        </w:rPr>
        <w:t>Ημερομηνία έναρξης: 15 Μαΐου 2023</w:t>
      </w:r>
    </w:p>
    <w:p w14:paraId="7A36B7AA" w14:textId="53A2985C" w:rsidR="00960AA2" w:rsidRPr="00A50100" w:rsidRDefault="00960AA2" w:rsidP="00A50100">
      <w:pPr>
        <w:jc w:val="both"/>
        <w:rPr>
          <w:color w:val="808080"/>
          <w:lang w:val="el-GR"/>
        </w:rPr>
      </w:pPr>
      <w:r w:rsidRPr="00A50100">
        <w:rPr>
          <w:color w:val="808080"/>
          <w:lang w:val="el-GR"/>
        </w:rPr>
        <w:lastRenderedPageBreak/>
        <w:t>Διάρκεια: 28 Μήνες</w:t>
      </w:r>
    </w:p>
    <w:p w14:paraId="28111A0D" w14:textId="56EF0FA4" w:rsidR="00960AA2" w:rsidRPr="00A50100" w:rsidRDefault="00960AA2" w:rsidP="00A50100">
      <w:pPr>
        <w:jc w:val="both"/>
        <w:rPr>
          <w:color w:val="808080"/>
          <w:lang w:val="el-GR"/>
        </w:rPr>
      </w:pPr>
      <w:r w:rsidRPr="00A50100">
        <w:rPr>
          <w:color w:val="808080"/>
          <w:lang w:val="el-GR"/>
        </w:rPr>
        <w:t>Συντονιστής Φορέας: Γεωπονικό Πανεπιστήμιο Αθηνών</w:t>
      </w:r>
    </w:p>
    <w:p w14:paraId="2F0EC580" w14:textId="4599B1E6" w:rsidR="00722206" w:rsidRPr="00A50100" w:rsidRDefault="00960AA2" w:rsidP="00A50100">
      <w:pPr>
        <w:jc w:val="both"/>
        <w:rPr>
          <w:color w:val="808080"/>
          <w:lang w:val="el-GR"/>
        </w:rPr>
      </w:pPr>
      <w:r w:rsidRPr="00A50100">
        <w:rPr>
          <w:color w:val="808080"/>
          <w:lang w:val="el-GR"/>
        </w:rPr>
        <w:t>Συντονιστής/</w:t>
      </w:r>
      <w:r w:rsidRPr="00A50100">
        <w:rPr>
          <w:rFonts w:ascii="Roboto-Regular" w:hAnsi="Roboto-Regular" w:cs="Roboto-Regular"/>
          <w:sz w:val="18"/>
          <w:szCs w:val="18"/>
          <w:lang w:val="el-GR"/>
        </w:rPr>
        <w:t xml:space="preserve"> </w:t>
      </w:r>
      <w:r w:rsidRPr="00A50100">
        <w:rPr>
          <w:color w:val="808080"/>
          <w:lang w:val="el-GR"/>
        </w:rPr>
        <w:t xml:space="preserve">Επιστημονικός Υπεύθυνος: Ιωάννης </w:t>
      </w:r>
      <w:proofErr w:type="spellStart"/>
      <w:r w:rsidRPr="00A50100">
        <w:rPr>
          <w:color w:val="808080"/>
          <w:lang w:val="el-GR"/>
        </w:rPr>
        <w:t>Βόντας</w:t>
      </w:r>
      <w:proofErr w:type="spellEnd"/>
    </w:p>
    <w:p w14:paraId="5B0B84DD" w14:textId="2FC974F8" w:rsidR="00845280" w:rsidRPr="00A50100" w:rsidRDefault="001F2FB1" w:rsidP="00A50100">
      <w:pPr>
        <w:keepNext/>
        <w:keepLines/>
        <w:widowControl/>
        <w:pBdr>
          <w:top w:val="nil"/>
          <w:left w:val="nil"/>
          <w:bottom w:val="nil"/>
          <w:right w:val="nil"/>
          <w:between w:val="nil"/>
        </w:pBdr>
        <w:spacing w:before="240" w:line="360" w:lineRule="auto"/>
        <w:jc w:val="both"/>
        <w:rPr>
          <w:b/>
          <w:color w:val="0061A9"/>
          <w:sz w:val="32"/>
          <w:szCs w:val="32"/>
          <w:lang w:val="el-GR"/>
        </w:rPr>
      </w:pPr>
      <w:r w:rsidRPr="00A50100">
        <w:rPr>
          <w:b/>
          <w:color w:val="0061A9"/>
          <w:sz w:val="32"/>
          <w:szCs w:val="32"/>
          <w:lang w:val="el-GR"/>
        </w:rPr>
        <w:t>Πίνακας Περιεχομένων</w:t>
      </w:r>
    </w:p>
    <w:p w14:paraId="63F4FC3B" w14:textId="77777777" w:rsidR="00845280" w:rsidRPr="00A50100" w:rsidRDefault="00845280" w:rsidP="00A50100">
      <w:pPr>
        <w:keepNext/>
        <w:keepLines/>
        <w:widowControl/>
        <w:pBdr>
          <w:top w:val="nil"/>
          <w:left w:val="nil"/>
          <w:bottom w:val="nil"/>
          <w:right w:val="nil"/>
          <w:between w:val="nil"/>
        </w:pBdr>
        <w:spacing w:before="240" w:line="360" w:lineRule="auto"/>
        <w:jc w:val="both"/>
        <w:rPr>
          <w:b/>
          <w:color w:val="0061A9"/>
          <w:sz w:val="32"/>
          <w:szCs w:val="32"/>
          <w:lang w:val="el-GR"/>
        </w:rPr>
      </w:pPr>
    </w:p>
    <w:sdt>
      <w:sdtPr>
        <w:rPr>
          <w:rFonts w:ascii="Verdana" w:hAnsi="Verdana" w:cs="Verdana"/>
          <w:b w:val="0"/>
          <w:bCs w:val="0"/>
          <w:caps w:val="0"/>
          <w:sz w:val="22"/>
          <w:szCs w:val="22"/>
          <w:lang w:val="el-GR"/>
        </w:rPr>
        <w:id w:val="-261456960"/>
        <w:docPartObj>
          <w:docPartGallery w:val="Table of Contents"/>
          <w:docPartUnique/>
        </w:docPartObj>
      </w:sdtPr>
      <w:sdtContent>
        <w:p w14:paraId="3673A019" w14:textId="5074C4C2" w:rsidR="000D1DC4" w:rsidRPr="001A20CD" w:rsidRDefault="004349AF" w:rsidP="001A20CD">
          <w:pPr>
            <w:pStyle w:val="10"/>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r w:rsidRPr="00A50100">
            <w:rPr>
              <w:lang w:val="el-GR"/>
            </w:rPr>
            <w:fldChar w:fldCharType="begin"/>
          </w:r>
          <w:r w:rsidRPr="00A50100">
            <w:rPr>
              <w:lang w:val="el-GR"/>
            </w:rPr>
            <w:instrText xml:space="preserve"> TOC \h \u \z \t "Heading 1,1,Heading 2,2,Heading 3,3,"</w:instrText>
          </w:r>
          <w:r w:rsidRPr="00A50100">
            <w:rPr>
              <w:lang w:val="el-GR"/>
            </w:rPr>
            <w:fldChar w:fldCharType="separate"/>
          </w:r>
          <w:hyperlink w:anchor="_Toc184738476" w:history="1">
            <w:r w:rsidR="000D1DC4" w:rsidRPr="001A20CD">
              <w:rPr>
                <w:rStyle w:val="-"/>
                <w:rFonts w:ascii="Verdana" w:hAnsi="Verdana"/>
                <w:noProof/>
                <w:sz w:val="24"/>
                <w:szCs w:val="24"/>
                <w:lang w:val="el-GR"/>
              </w:rPr>
              <w:t>1</w:t>
            </w:r>
            <w:r w:rsidR="000D1DC4" w:rsidRPr="001A20CD">
              <w:rPr>
                <w:rFonts w:ascii="Verdana" w:eastAsiaTheme="minorEastAsia" w:hAnsi="Verdana" w:cstheme="minorBidi"/>
                <w:b w:val="0"/>
                <w:bCs w:val="0"/>
                <w:caps w:val="0"/>
                <w:noProof/>
                <w:kern w:val="2"/>
                <w:sz w:val="24"/>
                <w:szCs w:val="24"/>
                <w:lang w:val="en-US" w:bidi="ar-SA"/>
                <w14:ligatures w14:val="standardContextual"/>
              </w:rPr>
              <w:tab/>
            </w:r>
            <w:r w:rsidR="000D1DC4" w:rsidRPr="001A20CD">
              <w:rPr>
                <w:rStyle w:val="-"/>
                <w:rFonts w:ascii="Verdana" w:hAnsi="Verdana"/>
                <w:noProof/>
                <w:sz w:val="24"/>
                <w:szCs w:val="24"/>
                <w:lang w:val="el-GR"/>
              </w:rPr>
              <w:t>ΕΙΣΑΓΩΓΗ ΚΑΙ ΣΤΟΧΟΙ</w:t>
            </w:r>
            <w:r w:rsidR="000D1DC4" w:rsidRPr="001A20CD">
              <w:rPr>
                <w:rFonts w:ascii="Verdana" w:hAnsi="Verdana"/>
                <w:noProof/>
                <w:webHidden/>
                <w:sz w:val="24"/>
                <w:szCs w:val="24"/>
              </w:rPr>
              <w:tab/>
            </w:r>
            <w:r w:rsidR="000D1DC4" w:rsidRPr="001A20CD">
              <w:rPr>
                <w:rFonts w:ascii="Verdana" w:hAnsi="Verdana"/>
                <w:noProof/>
                <w:webHidden/>
                <w:sz w:val="24"/>
                <w:szCs w:val="24"/>
              </w:rPr>
              <w:fldChar w:fldCharType="begin"/>
            </w:r>
            <w:r w:rsidR="000D1DC4" w:rsidRPr="001A20CD">
              <w:rPr>
                <w:rFonts w:ascii="Verdana" w:hAnsi="Verdana"/>
                <w:noProof/>
                <w:webHidden/>
                <w:sz w:val="24"/>
                <w:szCs w:val="24"/>
              </w:rPr>
              <w:instrText xml:space="preserve"> PAGEREF _Toc184738476 \h </w:instrText>
            </w:r>
            <w:r w:rsidR="000D1DC4" w:rsidRPr="001A20CD">
              <w:rPr>
                <w:rFonts w:ascii="Verdana" w:hAnsi="Verdana"/>
                <w:noProof/>
                <w:webHidden/>
                <w:sz w:val="24"/>
                <w:szCs w:val="24"/>
              </w:rPr>
            </w:r>
            <w:r w:rsidR="000D1DC4" w:rsidRPr="001A20CD">
              <w:rPr>
                <w:rFonts w:ascii="Verdana" w:hAnsi="Verdana"/>
                <w:noProof/>
                <w:webHidden/>
                <w:sz w:val="24"/>
                <w:szCs w:val="24"/>
              </w:rPr>
              <w:fldChar w:fldCharType="separate"/>
            </w:r>
            <w:r w:rsidR="00691E40">
              <w:rPr>
                <w:rFonts w:ascii="Verdana" w:hAnsi="Verdana"/>
                <w:noProof/>
                <w:webHidden/>
                <w:sz w:val="24"/>
                <w:szCs w:val="24"/>
              </w:rPr>
              <w:t>4</w:t>
            </w:r>
            <w:r w:rsidR="000D1DC4" w:rsidRPr="001A20CD">
              <w:rPr>
                <w:rFonts w:ascii="Verdana" w:hAnsi="Verdana"/>
                <w:noProof/>
                <w:webHidden/>
                <w:sz w:val="24"/>
                <w:szCs w:val="24"/>
              </w:rPr>
              <w:fldChar w:fldCharType="end"/>
            </w:r>
          </w:hyperlink>
        </w:p>
        <w:p w14:paraId="0CD1B7BA" w14:textId="4F5E8DDB" w:rsidR="000D1DC4" w:rsidRPr="001A20CD" w:rsidRDefault="000D1DC4" w:rsidP="001A20CD">
          <w:pPr>
            <w:pStyle w:val="10"/>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hyperlink w:anchor="_Toc184738477" w:history="1">
            <w:r w:rsidRPr="001A20CD">
              <w:rPr>
                <w:rStyle w:val="-"/>
                <w:rFonts w:ascii="Verdana" w:hAnsi="Verdana"/>
                <w:noProof/>
                <w:sz w:val="24"/>
                <w:szCs w:val="24"/>
                <w:lang w:val="el-GR"/>
              </w:rPr>
              <w:t>2</w:t>
            </w:r>
            <w:r w:rsidRPr="001A20CD">
              <w:rPr>
                <w:rFonts w:ascii="Verdana" w:eastAsiaTheme="minorEastAsia" w:hAnsi="Verdana" w:cstheme="minorBidi"/>
                <w:b w:val="0"/>
                <w:bCs w:val="0"/>
                <w:caps w:val="0"/>
                <w:noProof/>
                <w:kern w:val="2"/>
                <w:sz w:val="24"/>
                <w:szCs w:val="24"/>
                <w:lang w:val="en-US" w:bidi="ar-SA"/>
                <w14:ligatures w14:val="standardContextual"/>
              </w:rPr>
              <w:tab/>
            </w:r>
            <w:r w:rsidRPr="001A20CD">
              <w:rPr>
                <w:rStyle w:val="-"/>
                <w:rFonts w:ascii="Verdana" w:hAnsi="Verdana"/>
                <w:noProof/>
                <w:sz w:val="24"/>
                <w:szCs w:val="24"/>
                <w:lang w:val="el-GR"/>
              </w:rPr>
              <w:t>ΠΕΡΙΓΡΑΦΗ ΤΩΝ ΕΡΓΑΣΙΩΝ</w:t>
            </w:r>
            <w:r w:rsidRPr="001A20CD">
              <w:rPr>
                <w:rFonts w:ascii="Verdana" w:hAnsi="Verdana"/>
                <w:noProof/>
                <w:webHidden/>
                <w:sz w:val="24"/>
                <w:szCs w:val="24"/>
              </w:rPr>
              <w:tab/>
            </w:r>
            <w:r w:rsidRPr="001A20CD">
              <w:rPr>
                <w:rFonts w:ascii="Verdana" w:hAnsi="Verdana"/>
                <w:noProof/>
                <w:webHidden/>
                <w:sz w:val="24"/>
                <w:szCs w:val="24"/>
              </w:rPr>
              <w:fldChar w:fldCharType="begin"/>
            </w:r>
            <w:r w:rsidRPr="001A20CD">
              <w:rPr>
                <w:rFonts w:ascii="Verdana" w:hAnsi="Verdana"/>
                <w:noProof/>
                <w:webHidden/>
                <w:sz w:val="24"/>
                <w:szCs w:val="24"/>
              </w:rPr>
              <w:instrText xml:space="preserve"> PAGEREF _Toc184738477 \h </w:instrText>
            </w:r>
            <w:r w:rsidRPr="001A20CD">
              <w:rPr>
                <w:rFonts w:ascii="Verdana" w:hAnsi="Verdana"/>
                <w:noProof/>
                <w:webHidden/>
                <w:sz w:val="24"/>
                <w:szCs w:val="24"/>
              </w:rPr>
            </w:r>
            <w:r w:rsidRPr="001A20CD">
              <w:rPr>
                <w:rFonts w:ascii="Verdana" w:hAnsi="Verdana"/>
                <w:noProof/>
                <w:webHidden/>
                <w:sz w:val="24"/>
                <w:szCs w:val="24"/>
              </w:rPr>
              <w:fldChar w:fldCharType="separate"/>
            </w:r>
            <w:r w:rsidR="00691E40">
              <w:rPr>
                <w:rFonts w:ascii="Verdana" w:hAnsi="Verdana"/>
                <w:noProof/>
                <w:webHidden/>
                <w:sz w:val="24"/>
                <w:szCs w:val="24"/>
              </w:rPr>
              <w:t>5</w:t>
            </w:r>
            <w:r w:rsidRPr="001A20CD">
              <w:rPr>
                <w:rFonts w:ascii="Verdana" w:hAnsi="Verdana"/>
                <w:noProof/>
                <w:webHidden/>
                <w:sz w:val="24"/>
                <w:szCs w:val="24"/>
              </w:rPr>
              <w:fldChar w:fldCharType="end"/>
            </w:r>
          </w:hyperlink>
        </w:p>
        <w:p w14:paraId="64820979" w14:textId="1442B08A" w:rsidR="000D1DC4" w:rsidRPr="001A20CD" w:rsidRDefault="000D1DC4" w:rsidP="001A20CD">
          <w:pPr>
            <w:pStyle w:val="20"/>
            <w:tabs>
              <w:tab w:val="left" w:pos="880"/>
              <w:tab w:val="right" w:leader="dot" w:pos="9480"/>
            </w:tabs>
            <w:spacing w:after="360"/>
            <w:rPr>
              <w:rFonts w:ascii="Verdana" w:eastAsiaTheme="minorEastAsia" w:hAnsi="Verdana" w:cstheme="minorBidi"/>
              <w:smallCaps w:val="0"/>
              <w:noProof/>
              <w:kern w:val="2"/>
              <w:sz w:val="22"/>
              <w:szCs w:val="22"/>
              <w:lang w:val="en-US" w:bidi="ar-SA"/>
              <w14:ligatures w14:val="standardContextual"/>
            </w:rPr>
          </w:pPr>
          <w:hyperlink w:anchor="_Toc184738478" w:history="1">
            <w:r w:rsidRPr="001A20CD">
              <w:rPr>
                <w:rStyle w:val="-"/>
                <w:rFonts w:ascii="Verdana" w:hAnsi="Verdana"/>
                <w:noProof/>
                <w:sz w:val="22"/>
                <w:szCs w:val="22"/>
              </w:rPr>
              <w:t>2.1</w:t>
            </w:r>
            <w:r w:rsidRPr="001A20CD">
              <w:rPr>
                <w:rFonts w:ascii="Verdana" w:eastAsiaTheme="minorEastAsia" w:hAnsi="Verdana" w:cstheme="minorBidi"/>
                <w:smallCaps w:val="0"/>
                <w:noProof/>
                <w:kern w:val="2"/>
                <w:sz w:val="22"/>
                <w:szCs w:val="22"/>
                <w:lang w:val="en-US" w:bidi="ar-SA"/>
                <w14:ligatures w14:val="standardContextual"/>
              </w:rPr>
              <w:tab/>
            </w:r>
            <w:r w:rsidR="007D72AD">
              <w:rPr>
                <w:rStyle w:val="-"/>
                <w:rFonts w:ascii="Verdana" w:hAnsi="Verdana"/>
                <w:noProof/>
                <w:sz w:val="22"/>
                <w:szCs w:val="22"/>
                <w:lang w:val="el-GR"/>
              </w:rPr>
              <w:t>Υλικα και μεθοδοι</w:t>
            </w:r>
            <w:r w:rsidRPr="001A20CD">
              <w:rPr>
                <w:rFonts w:ascii="Verdana" w:hAnsi="Verdana"/>
                <w:noProof/>
                <w:webHidden/>
                <w:sz w:val="22"/>
                <w:szCs w:val="22"/>
              </w:rPr>
              <w:tab/>
            </w:r>
            <w:r w:rsidRPr="001A20CD">
              <w:rPr>
                <w:rFonts w:ascii="Verdana" w:hAnsi="Verdana"/>
                <w:noProof/>
                <w:webHidden/>
                <w:sz w:val="22"/>
                <w:szCs w:val="22"/>
              </w:rPr>
              <w:fldChar w:fldCharType="begin"/>
            </w:r>
            <w:r w:rsidRPr="001A20CD">
              <w:rPr>
                <w:rFonts w:ascii="Verdana" w:hAnsi="Verdana"/>
                <w:noProof/>
                <w:webHidden/>
                <w:sz w:val="22"/>
                <w:szCs w:val="22"/>
              </w:rPr>
              <w:instrText xml:space="preserve"> PAGEREF _Toc184738478 \h </w:instrText>
            </w:r>
            <w:r w:rsidRPr="001A20CD">
              <w:rPr>
                <w:rFonts w:ascii="Verdana" w:hAnsi="Verdana"/>
                <w:noProof/>
                <w:webHidden/>
                <w:sz w:val="22"/>
                <w:szCs w:val="22"/>
              </w:rPr>
            </w:r>
            <w:r w:rsidRPr="001A20CD">
              <w:rPr>
                <w:rFonts w:ascii="Verdana" w:hAnsi="Verdana"/>
                <w:noProof/>
                <w:webHidden/>
                <w:sz w:val="22"/>
                <w:szCs w:val="22"/>
              </w:rPr>
              <w:fldChar w:fldCharType="separate"/>
            </w:r>
            <w:r w:rsidR="00691E40">
              <w:rPr>
                <w:rFonts w:ascii="Verdana" w:hAnsi="Verdana"/>
                <w:noProof/>
                <w:webHidden/>
                <w:sz w:val="22"/>
                <w:szCs w:val="22"/>
              </w:rPr>
              <w:t>5</w:t>
            </w:r>
            <w:r w:rsidRPr="001A20CD">
              <w:rPr>
                <w:rFonts w:ascii="Verdana" w:hAnsi="Verdana"/>
                <w:noProof/>
                <w:webHidden/>
                <w:sz w:val="22"/>
                <w:szCs w:val="22"/>
              </w:rPr>
              <w:fldChar w:fldCharType="end"/>
            </w:r>
          </w:hyperlink>
        </w:p>
        <w:p w14:paraId="6BB25BEB" w14:textId="61CAFEC0" w:rsidR="000D1DC4" w:rsidRPr="001A20CD" w:rsidRDefault="000D1DC4" w:rsidP="001A20CD">
          <w:pPr>
            <w:pStyle w:val="20"/>
            <w:tabs>
              <w:tab w:val="left" w:pos="880"/>
              <w:tab w:val="right" w:leader="dot" w:pos="9480"/>
            </w:tabs>
            <w:spacing w:after="360"/>
            <w:rPr>
              <w:rFonts w:ascii="Verdana" w:eastAsiaTheme="minorEastAsia" w:hAnsi="Verdana" w:cstheme="minorBidi"/>
              <w:smallCaps w:val="0"/>
              <w:noProof/>
              <w:kern w:val="2"/>
              <w:sz w:val="22"/>
              <w:szCs w:val="22"/>
              <w:lang w:val="en-US" w:bidi="ar-SA"/>
              <w14:ligatures w14:val="standardContextual"/>
            </w:rPr>
          </w:pPr>
          <w:hyperlink w:anchor="_Toc184738479" w:history="1">
            <w:r w:rsidRPr="001A20CD">
              <w:rPr>
                <w:rStyle w:val="-"/>
                <w:rFonts w:ascii="Verdana" w:hAnsi="Verdana"/>
                <w:noProof/>
                <w:sz w:val="22"/>
                <w:szCs w:val="22"/>
              </w:rPr>
              <w:t>2.2</w:t>
            </w:r>
            <w:r w:rsidRPr="001A20CD">
              <w:rPr>
                <w:rFonts w:ascii="Verdana" w:eastAsiaTheme="minorEastAsia" w:hAnsi="Verdana" w:cstheme="minorBidi"/>
                <w:smallCaps w:val="0"/>
                <w:noProof/>
                <w:kern w:val="2"/>
                <w:sz w:val="22"/>
                <w:szCs w:val="22"/>
                <w:lang w:val="en-US" w:bidi="ar-SA"/>
                <w14:ligatures w14:val="standardContextual"/>
              </w:rPr>
              <w:tab/>
            </w:r>
            <w:r w:rsidRPr="001A20CD">
              <w:rPr>
                <w:rStyle w:val="-"/>
                <w:rFonts w:ascii="Verdana" w:hAnsi="Verdana"/>
                <w:noProof/>
                <w:sz w:val="22"/>
                <w:szCs w:val="22"/>
              </w:rPr>
              <w:t>αποτελέσματα και συζήτηση</w:t>
            </w:r>
            <w:r w:rsidRPr="001A20CD">
              <w:rPr>
                <w:rFonts w:ascii="Verdana" w:hAnsi="Verdana"/>
                <w:noProof/>
                <w:webHidden/>
                <w:sz w:val="22"/>
                <w:szCs w:val="22"/>
              </w:rPr>
              <w:tab/>
            </w:r>
            <w:r w:rsidRPr="001A20CD">
              <w:rPr>
                <w:rFonts w:ascii="Verdana" w:hAnsi="Verdana"/>
                <w:noProof/>
                <w:webHidden/>
                <w:sz w:val="22"/>
                <w:szCs w:val="22"/>
              </w:rPr>
              <w:fldChar w:fldCharType="begin"/>
            </w:r>
            <w:r w:rsidRPr="001A20CD">
              <w:rPr>
                <w:rFonts w:ascii="Verdana" w:hAnsi="Verdana"/>
                <w:noProof/>
                <w:webHidden/>
                <w:sz w:val="22"/>
                <w:szCs w:val="22"/>
              </w:rPr>
              <w:instrText xml:space="preserve"> PAGEREF _Toc184738479 \h </w:instrText>
            </w:r>
            <w:r w:rsidRPr="001A20CD">
              <w:rPr>
                <w:rFonts w:ascii="Verdana" w:hAnsi="Verdana"/>
                <w:noProof/>
                <w:webHidden/>
                <w:sz w:val="22"/>
                <w:szCs w:val="22"/>
              </w:rPr>
            </w:r>
            <w:r w:rsidRPr="001A20CD">
              <w:rPr>
                <w:rFonts w:ascii="Verdana" w:hAnsi="Verdana"/>
                <w:noProof/>
                <w:webHidden/>
                <w:sz w:val="22"/>
                <w:szCs w:val="22"/>
              </w:rPr>
              <w:fldChar w:fldCharType="separate"/>
            </w:r>
            <w:r w:rsidR="00691E40">
              <w:rPr>
                <w:rFonts w:ascii="Verdana" w:hAnsi="Verdana"/>
                <w:noProof/>
                <w:webHidden/>
                <w:sz w:val="22"/>
                <w:szCs w:val="22"/>
              </w:rPr>
              <w:t>6</w:t>
            </w:r>
            <w:r w:rsidRPr="001A20CD">
              <w:rPr>
                <w:rFonts w:ascii="Verdana" w:hAnsi="Verdana"/>
                <w:noProof/>
                <w:webHidden/>
                <w:sz w:val="22"/>
                <w:szCs w:val="22"/>
              </w:rPr>
              <w:fldChar w:fldCharType="end"/>
            </w:r>
          </w:hyperlink>
        </w:p>
        <w:p w14:paraId="347D34F7" w14:textId="540AA6BE" w:rsidR="000D1DC4" w:rsidRPr="001A20CD" w:rsidRDefault="000D1DC4" w:rsidP="001A20CD">
          <w:pPr>
            <w:pStyle w:val="10"/>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hyperlink w:anchor="_Toc184738480" w:history="1">
            <w:r w:rsidRPr="001A20CD">
              <w:rPr>
                <w:rStyle w:val="-"/>
                <w:rFonts w:ascii="Verdana" w:hAnsi="Verdana"/>
                <w:noProof/>
                <w:sz w:val="24"/>
                <w:szCs w:val="24"/>
                <w:lang w:val="el-GR"/>
              </w:rPr>
              <w:t>3</w:t>
            </w:r>
            <w:r w:rsidRPr="001A20CD">
              <w:rPr>
                <w:rFonts w:ascii="Verdana" w:eastAsiaTheme="minorEastAsia" w:hAnsi="Verdana" w:cstheme="minorBidi"/>
                <w:b w:val="0"/>
                <w:bCs w:val="0"/>
                <w:caps w:val="0"/>
                <w:noProof/>
                <w:kern w:val="2"/>
                <w:sz w:val="24"/>
                <w:szCs w:val="24"/>
                <w:lang w:val="en-US" w:bidi="ar-SA"/>
                <w14:ligatures w14:val="standardContextual"/>
              </w:rPr>
              <w:tab/>
            </w:r>
            <w:r w:rsidRPr="001A20CD">
              <w:rPr>
                <w:rStyle w:val="-"/>
                <w:rFonts w:ascii="Verdana" w:hAnsi="Verdana"/>
                <w:noProof/>
                <w:sz w:val="24"/>
                <w:szCs w:val="24"/>
                <w:lang w:val="el-GR"/>
              </w:rPr>
              <w:t>ΣΥΝΟΨΗ ΚΑΙ ΣΥΜΠΕΡΑΣΜΑΤΑ</w:t>
            </w:r>
            <w:r w:rsidRPr="001A20CD">
              <w:rPr>
                <w:rFonts w:ascii="Verdana" w:hAnsi="Verdana"/>
                <w:noProof/>
                <w:webHidden/>
                <w:sz w:val="24"/>
                <w:szCs w:val="24"/>
              </w:rPr>
              <w:tab/>
            </w:r>
            <w:r w:rsidRPr="001A20CD">
              <w:rPr>
                <w:rFonts w:ascii="Verdana" w:hAnsi="Verdana"/>
                <w:noProof/>
                <w:webHidden/>
                <w:sz w:val="24"/>
                <w:szCs w:val="24"/>
              </w:rPr>
              <w:fldChar w:fldCharType="begin"/>
            </w:r>
            <w:r w:rsidRPr="001A20CD">
              <w:rPr>
                <w:rFonts w:ascii="Verdana" w:hAnsi="Verdana"/>
                <w:noProof/>
                <w:webHidden/>
                <w:sz w:val="24"/>
                <w:szCs w:val="24"/>
              </w:rPr>
              <w:instrText xml:space="preserve"> PAGEREF _Toc184738480 \h </w:instrText>
            </w:r>
            <w:r w:rsidRPr="001A20CD">
              <w:rPr>
                <w:rFonts w:ascii="Verdana" w:hAnsi="Verdana"/>
                <w:noProof/>
                <w:webHidden/>
                <w:sz w:val="24"/>
                <w:szCs w:val="24"/>
              </w:rPr>
            </w:r>
            <w:r w:rsidRPr="001A20CD">
              <w:rPr>
                <w:rFonts w:ascii="Verdana" w:hAnsi="Verdana"/>
                <w:noProof/>
                <w:webHidden/>
                <w:sz w:val="24"/>
                <w:szCs w:val="24"/>
              </w:rPr>
              <w:fldChar w:fldCharType="separate"/>
            </w:r>
            <w:r w:rsidR="00691E40">
              <w:rPr>
                <w:rFonts w:ascii="Verdana" w:hAnsi="Verdana"/>
                <w:noProof/>
                <w:webHidden/>
                <w:sz w:val="24"/>
                <w:szCs w:val="24"/>
              </w:rPr>
              <w:t>16</w:t>
            </w:r>
            <w:r w:rsidRPr="001A20CD">
              <w:rPr>
                <w:rFonts w:ascii="Verdana" w:hAnsi="Verdana"/>
                <w:noProof/>
                <w:webHidden/>
                <w:sz w:val="24"/>
                <w:szCs w:val="24"/>
              </w:rPr>
              <w:fldChar w:fldCharType="end"/>
            </w:r>
          </w:hyperlink>
        </w:p>
        <w:p w14:paraId="4265C577" w14:textId="5126EED9" w:rsidR="000D1DC4" w:rsidRPr="001A20CD" w:rsidRDefault="000D1DC4" w:rsidP="001A20CD">
          <w:pPr>
            <w:pStyle w:val="10"/>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hyperlink w:anchor="_Toc184738481" w:history="1">
            <w:r w:rsidRPr="001A20CD">
              <w:rPr>
                <w:rStyle w:val="-"/>
                <w:rFonts w:ascii="Verdana" w:hAnsi="Verdana"/>
                <w:noProof/>
                <w:sz w:val="24"/>
                <w:szCs w:val="24"/>
                <w:lang w:val="el-GR"/>
              </w:rPr>
              <w:t>4</w:t>
            </w:r>
            <w:r w:rsidRPr="001A20CD">
              <w:rPr>
                <w:rFonts w:ascii="Verdana" w:eastAsiaTheme="minorEastAsia" w:hAnsi="Verdana" w:cstheme="minorBidi"/>
                <w:b w:val="0"/>
                <w:bCs w:val="0"/>
                <w:caps w:val="0"/>
                <w:noProof/>
                <w:kern w:val="2"/>
                <w:sz w:val="24"/>
                <w:szCs w:val="24"/>
                <w:lang w:val="en-US" w:bidi="ar-SA"/>
                <w14:ligatures w14:val="standardContextual"/>
              </w:rPr>
              <w:tab/>
            </w:r>
            <w:r w:rsidRPr="001A20CD">
              <w:rPr>
                <w:rStyle w:val="-"/>
                <w:rFonts w:ascii="Verdana" w:hAnsi="Verdana"/>
                <w:noProof/>
                <w:sz w:val="24"/>
                <w:szCs w:val="24"/>
                <w:lang w:val="el-GR"/>
              </w:rPr>
              <w:t>ΠΑΡΑΡΤΗΜΑ Ι-</w:t>
            </w:r>
            <w:r w:rsidRPr="001A20CD">
              <w:rPr>
                <w:rStyle w:val="-"/>
                <w:rFonts w:ascii="Verdana" w:hAnsi="Verdana"/>
                <w:caps w:val="0"/>
                <w:noProof/>
                <w:sz w:val="24"/>
                <w:szCs w:val="24"/>
                <w:lang w:val="el-GR"/>
              </w:rPr>
              <w:t xml:space="preserve"> </w:t>
            </w:r>
            <w:r w:rsidRPr="007D72AD">
              <w:rPr>
                <w:rStyle w:val="-"/>
                <w:rFonts w:ascii="Verdana" w:hAnsi="Verdana"/>
                <w:b w:val="0"/>
                <w:bCs w:val="0"/>
                <w:caps w:val="0"/>
                <w:noProof/>
                <w:sz w:val="22"/>
                <w:szCs w:val="22"/>
                <w:lang w:val="el-GR"/>
              </w:rPr>
              <w:t>Βιβλιογραφικές Αναφορές</w:t>
            </w:r>
            <w:r w:rsidRPr="001A20CD">
              <w:rPr>
                <w:rFonts w:ascii="Verdana" w:hAnsi="Verdana"/>
                <w:noProof/>
                <w:webHidden/>
                <w:sz w:val="24"/>
                <w:szCs w:val="24"/>
              </w:rPr>
              <w:tab/>
            </w:r>
            <w:r w:rsidRPr="001A20CD">
              <w:rPr>
                <w:rFonts w:ascii="Verdana" w:hAnsi="Verdana"/>
                <w:noProof/>
                <w:webHidden/>
                <w:sz w:val="24"/>
                <w:szCs w:val="24"/>
              </w:rPr>
              <w:fldChar w:fldCharType="begin"/>
            </w:r>
            <w:r w:rsidRPr="001A20CD">
              <w:rPr>
                <w:rFonts w:ascii="Verdana" w:hAnsi="Verdana"/>
                <w:noProof/>
                <w:webHidden/>
                <w:sz w:val="24"/>
                <w:szCs w:val="24"/>
              </w:rPr>
              <w:instrText xml:space="preserve"> PAGEREF _Toc184738481 \h </w:instrText>
            </w:r>
            <w:r w:rsidRPr="001A20CD">
              <w:rPr>
                <w:rFonts w:ascii="Verdana" w:hAnsi="Verdana"/>
                <w:noProof/>
                <w:webHidden/>
                <w:sz w:val="24"/>
                <w:szCs w:val="24"/>
              </w:rPr>
            </w:r>
            <w:r w:rsidRPr="001A20CD">
              <w:rPr>
                <w:rFonts w:ascii="Verdana" w:hAnsi="Verdana"/>
                <w:noProof/>
                <w:webHidden/>
                <w:sz w:val="24"/>
                <w:szCs w:val="24"/>
              </w:rPr>
              <w:fldChar w:fldCharType="separate"/>
            </w:r>
            <w:r w:rsidR="00691E40">
              <w:rPr>
                <w:rFonts w:ascii="Verdana" w:hAnsi="Verdana"/>
                <w:noProof/>
                <w:webHidden/>
                <w:sz w:val="24"/>
                <w:szCs w:val="24"/>
              </w:rPr>
              <w:t>17</w:t>
            </w:r>
            <w:r w:rsidRPr="001A20CD">
              <w:rPr>
                <w:rFonts w:ascii="Verdana" w:hAnsi="Verdana"/>
                <w:noProof/>
                <w:webHidden/>
                <w:sz w:val="24"/>
                <w:szCs w:val="24"/>
              </w:rPr>
              <w:fldChar w:fldCharType="end"/>
            </w:r>
          </w:hyperlink>
        </w:p>
        <w:p w14:paraId="5C12865E" w14:textId="555548FC" w:rsidR="00845280" w:rsidRPr="00A50100" w:rsidRDefault="004349AF" w:rsidP="00A50100">
          <w:pPr>
            <w:spacing w:after="480" w:line="360" w:lineRule="auto"/>
            <w:jc w:val="both"/>
            <w:rPr>
              <w:b/>
              <w:smallCaps/>
              <w:sz w:val="20"/>
              <w:szCs w:val="20"/>
              <w:lang w:val="el-GR"/>
            </w:rPr>
          </w:pPr>
          <w:r w:rsidRPr="00A50100">
            <w:rPr>
              <w:lang w:val="el-GR"/>
            </w:rPr>
            <w:fldChar w:fldCharType="end"/>
          </w:r>
        </w:p>
      </w:sdtContent>
    </w:sdt>
    <w:p w14:paraId="4DB9ACF9" w14:textId="77777777" w:rsidR="00845280" w:rsidRPr="00A50100" w:rsidRDefault="004349AF" w:rsidP="00A50100">
      <w:pPr>
        <w:jc w:val="both"/>
        <w:rPr>
          <w:b/>
          <w:smallCaps/>
          <w:sz w:val="20"/>
          <w:szCs w:val="20"/>
          <w:lang w:val="el-GR"/>
        </w:rPr>
      </w:pPr>
      <w:r w:rsidRPr="00A50100">
        <w:rPr>
          <w:lang w:val="el-GR"/>
        </w:rPr>
        <w:br w:type="page"/>
      </w:r>
    </w:p>
    <w:p w14:paraId="0B4B75D6" w14:textId="70473A0F" w:rsidR="009F4793" w:rsidRPr="00A50100" w:rsidRDefault="009F4793" w:rsidP="00113562">
      <w:pPr>
        <w:spacing w:after="120" w:line="276" w:lineRule="auto"/>
        <w:jc w:val="both"/>
        <w:rPr>
          <w:b/>
          <w:color w:val="0061A9"/>
          <w:sz w:val="28"/>
          <w:szCs w:val="28"/>
          <w:lang w:val="el-GR"/>
        </w:rPr>
      </w:pPr>
      <w:r w:rsidRPr="00A50100">
        <w:rPr>
          <w:b/>
          <w:color w:val="0061A9"/>
          <w:sz w:val="28"/>
          <w:szCs w:val="28"/>
          <w:lang w:val="el-GR"/>
        </w:rPr>
        <w:lastRenderedPageBreak/>
        <w:t xml:space="preserve">Περίληψη του </w:t>
      </w:r>
      <w:r w:rsidR="008C5218" w:rsidRPr="00A50100">
        <w:rPr>
          <w:b/>
          <w:color w:val="0061A9"/>
          <w:sz w:val="28"/>
          <w:szCs w:val="28"/>
          <w:lang w:val="el-GR"/>
        </w:rPr>
        <w:t>Έργου</w:t>
      </w:r>
    </w:p>
    <w:p w14:paraId="72B3DA59" w14:textId="77777777" w:rsidR="00ED7BBC" w:rsidRDefault="00A50100" w:rsidP="00113562">
      <w:pPr>
        <w:spacing w:after="120" w:line="276" w:lineRule="auto"/>
        <w:jc w:val="both"/>
        <w:rPr>
          <w:lang w:val="el-GR"/>
        </w:rPr>
      </w:pPr>
      <w:r w:rsidRPr="00A50100">
        <w:rPr>
          <w:lang w:val="el-GR"/>
        </w:rPr>
        <w:t>Το έργο</w:t>
      </w:r>
      <w:r w:rsidR="00AB6314">
        <w:rPr>
          <w:lang w:val="el-GR"/>
        </w:rPr>
        <w:t xml:space="preserve"> «</w:t>
      </w:r>
      <w:r w:rsidR="00AB6314" w:rsidRPr="00AB6314">
        <w:rPr>
          <w:lang w:val="el-GR"/>
        </w:rPr>
        <w:t xml:space="preserve">Καινοτόμες λύσεις για τη βιώσιμη και περιβαλλοντικά φιλική φυτοπροστασία των </w:t>
      </w:r>
      <w:proofErr w:type="spellStart"/>
      <w:r w:rsidR="00AB6314" w:rsidRPr="00AB6314">
        <w:rPr>
          <w:lang w:val="el-GR"/>
        </w:rPr>
        <w:t>οπωροκηπευτικών</w:t>
      </w:r>
      <w:proofErr w:type="spellEnd"/>
      <w:r w:rsidR="00AB6314" w:rsidRPr="00AB6314">
        <w:rPr>
          <w:lang w:val="el-GR"/>
        </w:rPr>
        <w:t xml:space="preserve"> της Ελλάδας, στην Ευρώπη του μέλλοντος</w:t>
      </w:r>
      <w:r w:rsidR="00AB6314">
        <w:rPr>
          <w:lang w:val="el-GR"/>
        </w:rPr>
        <w:t>»</w:t>
      </w:r>
      <w:r w:rsidRPr="00A50100">
        <w:rPr>
          <w:lang w:val="el-GR"/>
        </w:rPr>
        <w:t xml:space="preserve"> </w:t>
      </w:r>
      <w:r w:rsidR="00ED7BBC" w:rsidRPr="00ED7BBC">
        <w:rPr>
          <w:lang w:val="el-GR"/>
        </w:rPr>
        <w:t xml:space="preserve">στοχεύει στην ανάπτυξη σύγχρονων και καινοτόμων μεθόδων για την προστασία των καλλιεργειών όπως τα κηπευτικά, τα εσπεριδοειδή και το επιτραπέζιο σταφύλι. Περιλαμβάνει τη δημιουργία προηγμένων διαγνωστικών εργαλείων για την ανίχνευση εχθρών και παθογόνων με τεχνολογίες αιχμής, όπως ηλεκτρονικές παγίδες και </w:t>
      </w:r>
      <w:proofErr w:type="spellStart"/>
      <w:r w:rsidR="00ED7BBC" w:rsidRPr="00ED7BBC">
        <w:rPr>
          <w:lang w:val="el-GR"/>
        </w:rPr>
        <w:t>βιοαισθητήρες</w:t>
      </w:r>
      <w:proofErr w:type="spellEnd"/>
      <w:r w:rsidR="00ED7BBC" w:rsidRPr="00ED7BBC">
        <w:rPr>
          <w:lang w:val="el-GR"/>
        </w:rPr>
        <w:t xml:space="preserve">, καθώς και πλατφόρμες </w:t>
      </w:r>
      <w:proofErr w:type="spellStart"/>
      <w:r w:rsidR="00ED7BBC" w:rsidRPr="00ED7BBC">
        <w:rPr>
          <w:lang w:val="el-GR"/>
        </w:rPr>
        <w:t>αλληλούχισης</w:t>
      </w:r>
      <w:proofErr w:type="spellEnd"/>
      <w:r w:rsidR="00ED7BBC" w:rsidRPr="00ED7BBC">
        <w:rPr>
          <w:lang w:val="el-GR"/>
        </w:rPr>
        <w:t xml:space="preserve"> για τον πλήρη προσδιορισμό των </w:t>
      </w:r>
      <w:proofErr w:type="spellStart"/>
      <w:r w:rsidR="00ED7BBC" w:rsidRPr="00ED7BBC">
        <w:rPr>
          <w:lang w:val="el-GR"/>
        </w:rPr>
        <w:t>ιωμάτων</w:t>
      </w:r>
      <w:proofErr w:type="spellEnd"/>
      <w:r w:rsidR="00ED7BBC" w:rsidRPr="00ED7BBC">
        <w:rPr>
          <w:lang w:val="el-GR"/>
        </w:rPr>
        <w:t xml:space="preserve">. Επιπλέον, θα αναπτυχθούν μοντέλα πρόβλεψης επιδημιών και καινοτόμα </w:t>
      </w:r>
      <w:proofErr w:type="spellStart"/>
      <w:r w:rsidR="00ED7BBC" w:rsidRPr="00ED7BBC">
        <w:rPr>
          <w:lang w:val="el-GR"/>
        </w:rPr>
        <w:t>βιοφυτοπροστατευτικά</w:t>
      </w:r>
      <w:proofErr w:type="spellEnd"/>
      <w:r w:rsidR="00ED7BBC" w:rsidRPr="00ED7BBC">
        <w:rPr>
          <w:lang w:val="el-GR"/>
        </w:rPr>
        <w:t xml:space="preserve"> προϊόντα, τα οποία θα αξιολογηθούν για την ασφάλεια τους σε μη στόχους οργανισμούς. Τέλος, οι νέες τεχνολογίες θα ενσωματωθούν σε συστήματα ολοκληρωμένης διαχείρισης φυτοπροστασίας και θα δοκιμαστούν σε πραγματικές συνθήκες, ενώ θα αξιολογηθούν οι κοινωνικοοικονομικές και περιβαλλοντικές επιπτώσεις τους.</w:t>
      </w:r>
    </w:p>
    <w:p w14:paraId="1A334545" w14:textId="26A026C2" w:rsidR="009F4793" w:rsidRPr="00A50100" w:rsidRDefault="003A6472" w:rsidP="00113562">
      <w:pPr>
        <w:spacing w:after="120" w:line="276" w:lineRule="auto"/>
        <w:jc w:val="both"/>
        <w:rPr>
          <w:b/>
          <w:color w:val="0061A9"/>
          <w:sz w:val="28"/>
          <w:szCs w:val="28"/>
          <w:lang w:val="el-GR"/>
        </w:rPr>
      </w:pPr>
      <w:r w:rsidRPr="00A50100">
        <w:rPr>
          <w:b/>
          <w:color w:val="0061A9"/>
          <w:sz w:val="28"/>
          <w:szCs w:val="28"/>
          <w:lang w:val="el-GR"/>
        </w:rPr>
        <w:t xml:space="preserve">Σύνοψη </w:t>
      </w:r>
      <w:r w:rsidR="009F4793" w:rsidRPr="00A50100">
        <w:rPr>
          <w:b/>
          <w:color w:val="0061A9"/>
          <w:sz w:val="28"/>
          <w:szCs w:val="28"/>
          <w:lang w:val="el-GR"/>
        </w:rPr>
        <w:t>της ΕΕ</w:t>
      </w:r>
      <w:r w:rsidR="00AF4959">
        <w:rPr>
          <w:b/>
          <w:color w:val="0061A9"/>
          <w:sz w:val="28"/>
          <w:szCs w:val="28"/>
          <w:lang w:val="el-GR"/>
        </w:rPr>
        <w:t>1</w:t>
      </w:r>
    </w:p>
    <w:p w14:paraId="1AB68F19" w14:textId="77777777" w:rsidR="006119E2" w:rsidRPr="003468EC" w:rsidRDefault="006119E2" w:rsidP="006119E2">
      <w:pPr>
        <w:widowControl/>
        <w:jc w:val="both"/>
        <w:rPr>
          <w:color w:val="000000"/>
          <w:lang w:val="el-GR"/>
        </w:rPr>
      </w:pPr>
      <w:r w:rsidRPr="003468EC">
        <w:rPr>
          <w:color w:val="000000"/>
          <w:lang w:val="el-GR"/>
        </w:rPr>
        <w:t xml:space="preserve">Στην ΕΕ1 θα αναπτυχθούν διαγνωστικά εργαλεία και μέθοδοι για την ανίχνευση, ταυτοποίηση και παρακολούθηση των εχθρών και παθογόνων και των χαρακτηριστικών τους (έντομα, </w:t>
      </w:r>
      <w:proofErr w:type="spellStart"/>
      <w:r w:rsidRPr="003468EC">
        <w:rPr>
          <w:color w:val="000000"/>
          <w:lang w:val="el-GR"/>
        </w:rPr>
        <w:t>ακάρεα</w:t>
      </w:r>
      <w:proofErr w:type="spellEnd"/>
      <w:r w:rsidRPr="003468EC">
        <w:rPr>
          <w:color w:val="000000"/>
          <w:lang w:val="el-GR"/>
        </w:rPr>
        <w:t xml:space="preserve">, νηματώδεις, </w:t>
      </w:r>
      <w:proofErr w:type="spellStart"/>
      <w:r w:rsidRPr="003468EC">
        <w:rPr>
          <w:color w:val="000000"/>
          <w:lang w:val="el-GR"/>
        </w:rPr>
        <w:t>φυτοπαθογόνοι</w:t>
      </w:r>
      <w:proofErr w:type="spellEnd"/>
      <w:r w:rsidRPr="003468EC">
        <w:rPr>
          <w:color w:val="000000"/>
          <w:lang w:val="el-GR"/>
        </w:rPr>
        <w:t xml:space="preserve"> οργανισμοί και ζιζάνια), με βάση σύγχρονες ηλεκτρονικές παγίδες, συστήματα επεξεργασίες εικόνων (δορυφορικών και </w:t>
      </w:r>
      <w:proofErr w:type="spellStart"/>
      <w:r w:rsidRPr="003468EC">
        <w:rPr>
          <w:color w:val="000000"/>
          <w:lang w:val="el-GR"/>
        </w:rPr>
        <w:t>drones</w:t>
      </w:r>
      <w:proofErr w:type="spellEnd"/>
      <w:r w:rsidRPr="003468EC">
        <w:rPr>
          <w:color w:val="000000"/>
          <w:lang w:val="el-GR"/>
        </w:rPr>
        <w:t xml:space="preserve">) και μοριακές τεχνικές συνδυασμένες με φορητά συστήματα ανίχνευσης. Τα διαγνωστικά θα αφορούν υφιστάμενους και νέους μοριακούς δείκτες που θα προκύψουν από τις δραστηριότητες της ΕΕ1, ενώ θα συμπεριληφθούν και </w:t>
      </w:r>
      <w:proofErr w:type="spellStart"/>
      <w:r w:rsidRPr="003468EC">
        <w:rPr>
          <w:color w:val="000000"/>
          <w:lang w:val="el-GR"/>
        </w:rPr>
        <w:t>βιοαισθητήρες</w:t>
      </w:r>
      <w:proofErr w:type="spellEnd"/>
      <w:r w:rsidRPr="003468EC">
        <w:rPr>
          <w:color w:val="000000"/>
          <w:lang w:val="el-GR"/>
        </w:rPr>
        <w:t xml:space="preserve"> για ανίχνευση υπολειμμάτων φυτοφαρμάκων και </w:t>
      </w:r>
      <w:proofErr w:type="spellStart"/>
      <w:r w:rsidRPr="003468EC">
        <w:rPr>
          <w:color w:val="000000"/>
          <w:lang w:val="el-GR"/>
        </w:rPr>
        <w:t>μυκοτοξινών</w:t>
      </w:r>
      <w:proofErr w:type="spellEnd"/>
      <w:r w:rsidRPr="003468EC">
        <w:rPr>
          <w:color w:val="000000"/>
          <w:lang w:val="el-GR"/>
        </w:rPr>
        <w:t xml:space="preserve">. Οι μοριακές διαγνωστικές πλατφόρμες που θα χρησιμοποιηθούν θα επιλεγούν από αυτές που έχουν ήδη αναπτυχθεί διεθνώς, οι οποίες έχουν δυναμικό για πρακτικές εφαρμογές. Για τον προσδιορισμό των εχθρών και των </w:t>
      </w:r>
      <w:proofErr w:type="spellStart"/>
      <w:r w:rsidRPr="003468EC">
        <w:rPr>
          <w:color w:val="000000"/>
          <w:lang w:val="el-GR"/>
        </w:rPr>
        <w:t>φυτοπαθογόνων</w:t>
      </w:r>
      <w:proofErr w:type="spellEnd"/>
      <w:r w:rsidRPr="003468EC">
        <w:rPr>
          <w:color w:val="000000"/>
          <w:lang w:val="el-GR"/>
        </w:rPr>
        <w:t xml:space="preserve"> θα χρησιμοποιηθεί η ισοθερμική τεχνολογία LAMP, με διάφορες εναλλακτικές πλατφόρμες ανίχνευσης: "</w:t>
      </w:r>
      <w:proofErr w:type="spellStart"/>
      <w:r w:rsidRPr="003468EC">
        <w:rPr>
          <w:color w:val="000000"/>
          <w:lang w:val="el-GR"/>
        </w:rPr>
        <w:t>eye</w:t>
      </w:r>
      <w:proofErr w:type="spellEnd"/>
      <w:r w:rsidRPr="003468EC">
        <w:rPr>
          <w:color w:val="000000"/>
          <w:lang w:val="el-GR"/>
        </w:rPr>
        <w:t xml:space="preserve"> </w:t>
      </w:r>
      <w:proofErr w:type="spellStart"/>
      <w:r w:rsidRPr="003468EC">
        <w:rPr>
          <w:color w:val="000000"/>
          <w:lang w:val="el-GR"/>
        </w:rPr>
        <w:t>detection</w:t>
      </w:r>
      <w:proofErr w:type="spellEnd"/>
      <w:r w:rsidRPr="003468EC">
        <w:rPr>
          <w:color w:val="000000"/>
          <w:lang w:val="el-GR"/>
        </w:rPr>
        <w:t xml:space="preserve">" – ποιοτική ανίχνευση, ή μέσω φορητών και εύχρηστων μικροσυσκευών για </w:t>
      </w:r>
      <w:proofErr w:type="spellStart"/>
      <w:r w:rsidRPr="003468EC">
        <w:rPr>
          <w:color w:val="000000"/>
          <w:lang w:val="el-GR"/>
        </w:rPr>
        <w:t>ημιποσοτικό</w:t>
      </w:r>
      <w:proofErr w:type="spellEnd"/>
      <w:r w:rsidRPr="003468EC">
        <w:rPr>
          <w:color w:val="000000"/>
          <w:lang w:val="el-GR"/>
        </w:rPr>
        <w:t xml:space="preserve"> προσδιορισμό στο πεδίο. Για ποσοτικούς και υπερευαίσθητους προσδιορισμούς (για παράδειγμα παρουσία μεταλλαγής ανθεκτικότητας σε πολύ μικρό ποσοστό) θα χρησιμοποιηθούν πρωτότυπα προϊόντα όπως τα "</w:t>
      </w:r>
      <w:proofErr w:type="spellStart"/>
      <w:r w:rsidRPr="003468EC">
        <w:rPr>
          <w:color w:val="000000"/>
          <w:lang w:val="el-GR"/>
        </w:rPr>
        <w:t>Ready</w:t>
      </w:r>
      <w:proofErr w:type="spellEnd"/>
      <w:r w:rsidRPr="003468EC">
        <w:rPr>
          <w:color w:val="000000"/>
          <w:lang w:val="el-GR"/>
        </w:rPr>
        <w:t xml:space="preserve"> </w:t>
      </w:r>
      <w:proofErr w:type="spellStart"/>
      <w:r w:rsidRPr="003468EC">
        <w:rPr>
          <w:color w:val="000000"/>
          <w:lang w:val="el-GR"/>
        </w:rPr>
        <w:t>to</w:t>
      </w:r>
      <w:proofErr w:type="spellEnd"/>
      <w:r w:rsidRPr="003468EC">
        <w:rPr>
          <w:color w:val="000000"/>
          <w:lang w:val="el-GR"/>
        </w:rPr>
        <w:t xml:space="preserve"> </w:t>
      </w:r>
      <w:proofErr w:type="spellStart"/>
      <w:r w:rsidRPr="003468EC">
        <w:rPr>
          <w:color w:val="000000"/>
          <w:lang w:val="el-GR"/>
        </w:rPr>
        <w:t>Go</w:t>
      </w:r>
      <w:proofErr w:type="spellEnd"/>
      <w:r w:rsidRPr="003468EC">
        <w:rPr>
          <w:color w:val="000000"/>
          <w:lang w:val="el-GR"/>
        </w:rPr>
        <w:t xml:space="preserve"> </w:t>
      </w:r>
      <w:proofErr w:type="spellStart"/>
      <w:r w:rsidRPr="003468EC">
        <w:rPr>
          <w:color w:val="000000"/>
          <w:lang w:val="el-GR"/>
        </w:rPr>
        <w:t>Lyophylised</w:t>
      </w:r>
      <w:proofErr w:type="spellEnd"/>
      <w:r w:rsidRPr="003468EC">
        <w:rPr>
          <w:color w:val="000000"/>
          <w:lang w:val="el-GR"/>
        </w:rPr>
        <w:t xml:space="preserve"> </w:t>
      </w:r>
      <w:proofErr w:type="spellStart"/>
      <w:r w:rsidRPr="003468EC">
        <w:rPr>
          <w:color w:val="000000"/>
          <w:lang w:val="el-GR"/>
        </w:rPr>
        <w:t>pellets</w:t>
      </w:r>
      <w:proofErr w:type="spellEnd"/>
      <w:r w:rsidRPr="003468EC">
        <w:rPr>
          <w:color w:val="000000"/>
          <w:lang w:val="el-GR"/>
        </w:rPr>
        <w:t>", με ενσωματωμένα όλα τα "</w:t>
      </w:r>
      <w:proofErr w:type="spellStart"/>
      <w:r w:rsidRPr="003468EC">
        <w:rPr>
          <w:color w:val="000000"/>
          <w:lang w:val="el-GR"/>
        </w:rPr>
        <w:t>probes</w:t>
      </w:r>
      <w:proofErr w:type="spellEnd"/>
      <w:r w:rsidRPr="003468EC">
        <w:rPr>
          <w:color w:val="000000"/>
          <w:lang w:val="el-GR"/>
        </w:rPr>
        <w:t xml:space="preserve">" και τα ένζυμα που απαιτούνται για την ανάλυση των </w:t>
      </w:r>
      <w:proofErr w:type="spellStart"/>
      <w:r w:rsidRPr="003468EC">
        <w:rPr>
          <w:color w:val="000000"/>
          <w:lang w:val="el-GR"/>
        </w:rPr>
        <w:t>βιοδεικτών</w:t>
      </w:r>
      <w:proofErr w:type="spellEnd"/>
      <w:r w:rsidRPr="003468EC">
        <w:rPr>
          <w:color w:val="000000"/>
          <w:lang w:val="el-GR"/>
        </w:rPr>
        <w:t xml:space="preserve"> σε "</w:t>
      </w:r>
      <w:proofErr w:type="spellStart"/>
      <w:r w:rsidRPr="003468EC">
        <w:rPr>
          <w:color w:val="000000"/>
          <w:lang w:val="el-GR"/>
        </w:rPr>
        <w:t>ετοιμόχρηστο</w:t>
      </w:r>
      <w:proofErr w:type="spellEnd"/>
      <w:r w:rsidRPr="003468EC">
        <w:rPr>
          <w:color w:val="000000"/>
          <w:lang w:val="el-GR"/>
        </w:rPr>
        <w:t xml:space="preserve">" </w:t>
      </w:r>
      <w:proofErr w:type="spellStart"/>
      <w:r w:rsidRPr="003468EC">
        <w:rPr>
          <w:color w:val="000000"/>
          <w:lang w:val="el-GR"/>
        </w:rPr>
        <w:t>pellet</w:t>
      </w:r>
      <w:proofErr w:type="spellEnd"/>
      <w:r w:rsidRPr="003468EC">
        <w:rPr>
          <w:color w:val="000000"/>
          <w:lang w:val="el-GR"/>
        </w:rPr>
        <w:t xml:space="preserve">, στο οποίο προστίθεται το βιολογικό υλικό (πχ </w:t>
      </w:r>
      <w:proofErr w:type="spellStart"/>
      <w:r w:rsidRPr="003468EC">
        <w:rPr>
          <w:color w:val="000000"/>
          <w:lang w:val="el-GR"/>
        </w:rPr>
        <w:t>crude</w:t>
      </w:r>
      <w:proofErr w:type="spellEnd"/>
      <w:r w:rsidRPr="003468EC">
        <w:rPr>
          <w:color w:val="000000"/>
          <w:lang w:val="el-GR"/>
        </w:rPr>
        <w:t xml:space="preserve"> </w:t>
      </w:r>
      <w:proofErr w:type="spellStart"/>
      <w:r w:rsidRPr="003468EC">
        <w:rPr>
          <w:color w:val="000000"/>
          <w:lang w:val="el-GR"/>
        </w:rPr>
        <w:t>insect</w:t>
      </w:r>
      <w:proofErr w:type="spellEnd"/>
      <w:r w:rsidRPr="003468EC">
        <w:rPr>
          <w:color w:val="000000"/>
          <w:lang w:val="el-GR"/>
        </w:rPr>
        <w:t xml:space="preserve"> </w:t>
      </w:r>
      <w:proofErr w:type="spellStart"/>
      <w:r w:rsidRPr="003468EC">
        <w:rPr>
          <w:color w:val="000000"/>
          <w:lang w:val="el-GR"/>
        </w:rPr>
        <w:t>homogenate</w:t>
      </w:r>
      <w:proofErr w:type="spellEnd"/>
      <w:r w:rsidRPr="003468EC">
        <w:rPr>
          <w:color w:val="000000"/>
          <w:lang w:val="el-GR"/>
        </w:rPr>
        <w:t xml:space="preserve">). Για τις </w:t>
      </w:r>
      <w:proofErr w:type="spellStart"/>
      <w:r w:rsidRPr="003468EC">
        <w:rPr>
          <w:color w:val="000000"/>
          <w:lang w:val="el-GR"/>
        </w:rPr>
        <w:t>ιολογικές</w:t>
      </w:r>
      <w:proofErr w:type="spellEnd"/>
      <w:r w:rsidRPr="003468EC">
        <w:rPr>
          <w:color w:val="000000"/>
          <w:lang w:val="el-GR"/>
        </w:rPr>
        <w:t xml:space="preserve"> – φυτοπαθολογικές, επιδημιολογικές αναλύσεις θα χρησιμοποιηθούν πλατφόρμες </w:t>
      </w:r>
      <w:proofErr w:type="spellStart"/>
      <w:r w:rsidRPr="003468EC">
        <w:rPr>
          <w:color w:val="000000"/>
          <w:lang w:val="el-GR"/>
        </w:rPr>
        <w:t>Minion</w:t>
      </w:r>
      <w:proofErr w:type="spellEnd"/>
      <w:r w:rsidRPr="003468EC">
        <w:rPr>
          <w:color w:val="000000"/>
          <w:lang w:val="el-GR"/>
        </w:rPr>
        <w:t xml:space="preserve"> - HTD </w:t>
      </w:r>
      <w:proofErr w:type="spellStart"/>
      <w:r w:rsidRPr="003468EC">
        <w:rPr>
          <w:color w:val="000000"/>
          <w:lang w:val="el-GR"/>
        </w:rPr>
        <w:t>αλληλούχισης</w:t>
      </w:r>
      <w:proofErr w:type="spellEnd"/>
      <w:r w:rsidRPr="003468EC">
        <w:rPr>
          <w:color w:val="000000"/>
          <w:lang w:val="el-GR"/>
        </w:rPr>
        <w:t xml:space="preserve"> νέας γενιάς, για τον πλήρη προσδιορισμό των </w:t>
      </w:r>
      <w:proofErr w:type="spellStart"/>
      <w:r w:rsidRPr="003468EC">
        <w:rPr>
          <w:color w:val="000000"/>
          <w:lang w:val="el-GR"/>
        </w:rPr>
        <w:t>ιωμάτων</w:t>
      </w:r>
      <w:proofErr w:type="spellEnd"/>
      <w:r w:rsidRPr="003468EC">
        <w:rPr>
          <w:color w:val="000000"/>
          <w:lang w:val="el-GR"/>
        </w:rPr>
        <w:t>.</w:t>
      </w:r>
    </w:p>
    <w:p w14:paraId="57FD59C3" w14:textId="77777777" w:rsidR="00656E67" w:rsidRPr="00754B84" w:rsidRDefault="00656E67" w:rsidP="00113562">
      <w:pPr>
        <w:pBdr>
          <w:top w:val="nil"/>
          <w:left w:val="nil"/>
          <w:bottom w:val="nil"/>
          <w:right w:val="nil"/>
          <w:between w:val="nil"/>
        </w:pBdr>
        <w:spacing w:after="120" w:line="276" w:lineRule="auto"/>
        <w:jc w:val="both"/>
        <w:rPr>
          <w:lang w:val="el-GR"/>
        </w:rPr>
      </w:pPr>
    </w:p>
    <w:p w14:paraId="5DFB1BA6" w14:textId="6A9C1180" w:rsidR="00845280" w:rsidRPr="008C5218" w:rsidRDefault="00183B14" w:rsidP="00113562">
      <w:pPr>
        <w:pBdr>
          <w:top w:val="nil"/>
          <w:left w:val="nil"/>
          <w:bottom w:val="nil"/>
          <w:right w:val="nil"/>
          <w:between w:val="nil"/>
        </w:pBdr>
        <w:spacing w:after="120" w:line="276" w:lineRule="auto"/>
        <w:jc w:val="both"/>
        <w:rPr>
          <w:color w:val="000000"/>
          <w:lang w:val="el-GR"/>
        </w:rPr>
      </w:pPr>
      <w:r w:rsidRPr="00A50100">
        <w:rPr>
          <w:b/>
          <w:color w:val="0061A9"/>
          <w:sz w:val="28"/>
          <w:szCs w:val="28"/>
          <w:lang w:val="el-GR"/>
        </w:rPr>
        <w:t>Συνοπτική παρουσίαση του παραδοτέου</w:t>
      </w:r>
      <w:r w:rsidR="005B6F50">
        <w:rPr>
          <w:b/>
          <w:color w:val="0061A9"/>
          <w:sz w:val="28"/>
          <w:szCs w:val="28"/>
          <w:lang w:val="el-GR"/>
        </w:rPr>
        <w:t xml:space="preserve"> </w:t>
      </w:r>
      <w:r w:rsidR="005B6F50" w:rsidRPr="005B6F50">
        <w:rPr>
          <w:b/>
          <w:color w:val="0061A9"/>
          <w:sz w:val="28"/>
          <w:szCs w:val="28"/>
          <w:lang w:val="el-GR"/>
        </w:rPr>
        <w:t>Π</w:t>
      </w:r>
      <w:r w:rsidR="00AF4959">
        <w:rPr>
          <w:b/>
          <w:color w:val="0061A9"/>
          <w:sz w:val="28"/>
          <w:szCs w:val="28"/>
          <w:lang w:val="el-GR"/>
        </w:rPr>
        <w:t>1</w:t>
      </w:r>
      <w:r w:rsidR="005B6F50" w:rsidRPr="005B6F50">
        <w:rPr>
          <w:b/>
          <w:color w:val="0061A9"/>
          <w:sz w:val="28"/>
          <w:szCs w:val="28"/>
          <w:lang w:val="el-GR"/>
        </w:rPr>
        <w:t>.</w:t>
      </w:r>
      <w:r w:rsidR="00AF4959">
        <w:rPr>
          <w:b/>
          <w:color w:val="0061A9"/>
          <w:sz w:val="28"/>
          <w:szCs w:val="28"/>
          <w:lang w:val="el-GR"/>
        </w:rPr>
        <w:t>6</w:t>
      </w:r>
      <w:r w:rsidR="005B6F50" w:rsidRPr="005B6F50">
        <w:rPr>
          <w:b/>
          <w:color w:val="0061A9"/>
          <w:sz w:val="28"/>
          <w:szCs w:val="28"/>
          <w:lang w:val="el-GR"/>
        </w:rPr>
        <w:t>.</w:t>
      </w:r>
      <w:r w:rsidR="00F852CF">
        <w:rPr>
          <w:b/>
          <w:color w:val="0061A9"/>
          <w:sz w:val="28"/>
          <w:szCs w:val="28"/>
          <w:lang w:val="el-GR"/>
        </w:rPr>
        <w:t>2</w:t>
      </w:r>
    </w:p>
    <w:p w14:paraId="5EDF6C93" w14:textId="681B818B" w:rsidR="0024150D" w:rsidRPr="00992EBD" w:rsidRDefault="00DB4877" w:rsidP="0024150D">
      <w:pPr>
        <w:spacing w:after="60" w:line="276" w:lineRule="auto"/>
        <w:jc w:val="both"/>
        <w:rPr>
          <w:color w:val="000000"/>
          <w:lang w:val="el-GR"/>
        </w:rPr>
      </w:pPr>
      <w:r w:rsidRPr="00DB4877">
        <w:rPr>
          <w:color w:val="000000"/>
          <w:lang w:val="el-GR"/>
        </w:rPr>
        <w:t xml:space="preserve">Τα </w:t>
      </w:r>
      <w:proofErr w:type="spellStart"/>
      <w:r w:rsidRPr="00DB4877">
        <w:rPr>
          <w:color w:val="000000"/>
          <w:lang w:val="el-GR"/>
        </w:rPr>
        <w:t>φυτοπροστατευτικά</w:t>
      </w:r>
      <w:proofErr w:type="spellEnd"/>
      <w:r w:rsidRPr="00DB4877">
        <w:rPr>
          <w:color w:val="000000"/>
          <w:lang w:val="el-GR"/>
        </w:rPr>
        <w:t xml:space="preserve"> προϊόντα είναι απαραίτητα για τη σύγχρονη γεωργία, καθώς συμβάλλουν στη σταθερότητα της παραγωγής και στη διασφάλιση της επισιτιστικής επάρκειας, αν και ενδέχεται να έχουν αρνητικές επιπτώσεις στο περιβάλλον και την ανθρώπινη υγεία. Το </w:t>
      </w:r>
      <w:proofErr w:type="spellStart"/>
      <w:r w:rsidRPr="00DB4877">
        <w:rPr>
          <w:color w:val="000000"/>
          <w:lang w:val="el-GR"/>
        </w:rPr>
        <w:t>azoxystrobin</w:t>
      </w:r>
      <w:proofErr w:type="spellEnd"/>
      <w:r w:rsidRPr="00DB4877">
        <w:rPr>
          <w:color w:val="000000"/>
          <w:lang w:val="el-GR"/>
        </w:rPr>
        <w:t xml:space="preserve">, ένα ευρέως χρησιμοποιούμενο μυκητοκτόνο της ομάδας των </w:t>
      </w:r>
      <w:proofErr w:type="spellStart"/>
      <w:r w:rsidRPr="00DB4877">
        <w:rPr>
          <w:color w:val="000000"/>
          <w:lang w:val="el-GR"/>
        </w:rPr>
        <w:t>στρομπιλουρινών</w:t>
      </w:r>
      <w:proofErr w:type="spellEnd"/>
      <w:r w:rsidRPr="00DB4877">
        <w:rPr>
          <w:color w:val="000000"/>
          <w:lang w:val="el-GR"/>
        </w:rPr>
        <w:t xml:space="preserve">, παίζει σημαντικό ρόλο στην προστασία των καλλιεργειών από μυκητολογικές ασθένειες, χάρη στη συστηματική του δράση και την αποτελεσματικότητά του, ενώ παράλληλα ενισχύει την </w:t>
      </w:r>
      <w:r w:rsidR="00BE5787" w:rsidRPr="00BE5787">
        <w:rPr>
          <w:color w:val="000000"/>
          <w:lang w:val="el-GR"/>
        </w:rPr>
        <w:t>υγεία των φυτών</w:t>
      </w:r>
      <w:r w:rsidR="0024150D" w:rsidRPr="00A658CE">
        <w:rPr>
          <w:color w:val="000000"/>
          <w:lang w:val="el-GR"/>
        </w:rPr>
        <w:t>.</w:t>
      </w:r>
      <w:r w:rsidR="00992EBD" w:rsidRPr="00992EBD">
        <w:rPr>
          <w:color w:val="000000"/>
          <w:lang w:val="el-GR"/>
        </w:rPr>
        <w:t xml:space="preserve"> Η AZO, αν και καίριας σημασίας για την προστασία των καλλιεργειών, παρουσιάζει υψηλή </w:t>
      </w:r>
      <w:r w:rsidR="00992EBD" w:rsidRPr="00992EBD">
        <w:rPr>
          <w:color w:val="000000"/>
          <w:lang w:val="el-GR"/>
        </w:rPr>
        <w:lastRenderedPageBreak/>
        <w:t>τοξικότητα ακόμη και σε πολύ χαμηλές συγκεντρώσεις, ενώ έχει συνδεθεί με πιθανούς κινδύνους για την ανθρώπινη υγεία μέσω μόλυνσης υδάτινων δικτύων. Παρά τη σοβαρότητα του προβλήματος, η επιτόπια ανίχνευση της AZO παραμένει περιορισμένη, καθώς οι υπάρχουσες μέθοδοι απαιτούν εξειδικευμένα εργαστήρια και υψηλό κόστος ανάλυσης.</w:t>
      </w:r>
    </w:p>
    <w:p w14:paraId="2B54E269" w14:textId="31F5C9A1" w:rsidR="0024150D" w:rsidRPr="00A658CE" w:rsidRDefault="0024150D" w:rsidP="0024150D">
      <w:pPr>
        <w:spacing w:after="60" w:line="276" w:lineRule="auto"/>
        <w:jc w:val="both"/>
        <w:rPr>
          <w:color w:val="000000"/>
          <w:lang w:val="el-GR"/>
        </w:rPr>
      </w:pPr>
      <w:r w:rsidRPr="00A658CE">
        <w:rPr>
          <w:color w:val="000000"/>
          <w:lang w:val="el-GR"/>
        </w:rPr>
        <w:t xml:space="preserve">Το Παραδοτέο επικεντρώνεται στην ανάπτυξη και βελτιστοποίηση ενός ηλεκτροχημικού </w:t>
      </w:r>
      <w:proofErr w:type="spellStart"/>
      <w:r w:rsidRPr="00A658CE">
        <w:rPr>
          <w:color w:val="000000"/>
          <w:lang w:val="el-GR"/>
        </w:rPr>
        <w:t>εμπεδημετρικού</w:t>
      </w:r>
      <w:proofErr w:type="spellEnd"/>
      <w:r w:rsidRPr="00A658CE">
        <w:rPr>
          <w:color w:val="000000"/>
          <w:lang w:val="el-GR"/>
        </w:rPr>
        <w:t xml:space="preserve"> </w:t>
      </w:r>
      <w:proofErr w:type="spellStart"/>
      <w:r w:rsidRPr="00A658CE">
        <w:rPr>
          <w:color w:val="000000"/>
          <w:lang w:val="el-GR"/>
        </w:rPr>
        <w:t>βιοαισθητήρα</w:t>
      </w:r>
      <w:proofErr w:type="spellEnd"/>
      <w:r w:rsidRPr="00A658CE">
        <w:rPr>
          <w:color w:val="000000"/>
          <w:lang w:val="el-GR"/>
        </w:rPr>
        <w:t xml:space="preserve"> για την ανίχνευση τ</w:t>
      </w:r>
      <w:r w:rsidR="006E1EBC" w:rsidRPr="00A658CE">
        <w:rPr>
          <w:color w:val="000000"/>
          <w:lang w:val="el-GR"/>
        </w:rPr>
        <w:t>ου</w:t>
      </w:r>
      <w:r w:rsidRPr="00A658CE">
        <w:rPr>
          <w:color w:val="000000"/>
          <w:lang w:val="el-GR"/>
        </w:rPr>
        <w:t xml:space="preserve"> </w:t>
      </w:r>
      <w:r w:rsidR="006E1EBC" w:rsidRPr="00A658CE">
        <w:rPr>
          <w:color w:val="000000"/>
          <w:lang w:val="el-GR"/>
        </w:rPr>
        <w:t>ΑΖΟ</w:t>
      </w:r>
      <w:r w:rsidRPr="00A658CE">
        <w:rPr>
          <w:color w:val="000000"/>
          <w:lang w:val="el-GR"/>
        </w:rPr>
        <w:t xml:space="preserve">. Ο </w:t>
      </w:r>
      <w:proofErr w:type="spellStart"/>
      <w:r w:rsidRPr="00A658CE">
        <w:rPr>
          <w:color w:val="000000"/>
          <w:lang w:val="el-GR"/>
        </w:rPr>
        <w:t>βιοαισθητήρας</w:t>
      </w:r>
      <w:proofErr w:type="spellEnd"/>
      <w:r w:rsidRPr="00A658CE">
        <w:rPr>
          <w:color w:val="000000"/>
          <w:lang w:val="el-GR"/>
        </w:rPr>
        <w:t xml:space="preserve"> κατασκευάστηκε με τροποποίηση χρυσού ηλεκτροδίου</w:t>
      </w:r>
      <w:r w:rsidR="00A658CE" w:rsidRPr="00A658CE">
        <w:rPr>
          <w:color w:val="000000"/>
          <w:lang w:val="el-GR"/>
        </w:rPr>
        <w:t xml:space="preserve"> με μοριακά αποτυπωμένα πολυμερή</w:t>
      </w:r>
      <w:r w:rsidRPr="00A658CE">
        <w:rPr>
          <w:color w:val="000000"/>
          <w:lang w:val="el-GR"/>
        </w:rPr>
        <w:t xml:space="preserve">, ενώ η απόδοσή του αξιολογήθηκε μέσω ηλεκτροχημικής φασματοσκοπίας </w:t>
      </w:r>
      <w:proofErr w:type="spellStart"/>
      <w:r w:rsidRPr="00A658CE">
        <w:rPr>
          <w:color w:val="000000"/>
          <w:lang w:val="el-GR"/>
        </w:rPr>
        <w:t>εμπέδησης</w:t>
      </w:r>
      <w:proofErr w:type="spellEnd"/>
      <w:r w:rsidRPr="00A658CE">
        <w:rPr>
          <w:color w:val="000000"/>
          <w:lang w:val="el-GR"/>
        </w:rPr>
        <w:t>. Η βελτιστοποίηση κρίσιμων παραμέτρων βελτίωσε σημαντικά την ηλεκτροχημική απόκριση του συστήματος.</w:t>
      </w:r>
    </w:p>
    <w:p w14:paraId="5E65CDF4" w14:textId="29156684" w:rsidR="0024150D" w:rsidRPr="0024150D" w:rsidRDefault="0024150D" w:rsidP="0024150D">
      <w:pPr>
        <w:spacing w:after="60" w:line="276" w:lineRule="auto"/>
        <w:jc w:val="both"/>
        <w:rPr>
          <w:color w:val="000000"/>
          <w:lang w:val="el-GR"/>
        </w:rPr>
      </w:pPr>
      <w:r w:rsidRPr="00A658CE">
        <w:rPr>
          <w:color w:val="000000"/>
          <w:lang w:val="el-GR"/>
        </w:rPr>
        <w:t>Τα αποτελέσματα επιβεβαίωσαν ότι η δέσμευση τ</w:t>
      </w:r>
      <w:r w:rsidR="00A658CE" w:rsidRPr="00A658CE">
        <w:rPr>
          <w:color w:val="000000"/>
          <w:lang w:val="el-GR"/>
        </w:rPr>
        <w:t xml:space="preserve">ου ΑΖΟ </w:t>
      </w:r>
      <w:r w:rsidRPr="00A658CE">
        <w:rPr>
          <w:color w:val="000000"/>
          <w:lang w:val="el-GR"/>
        </w:rPr>
        <w:t xml:space="preserve">προκαλεί μετρήσιμες μεταβολές στην αντίσταση μεταφοράς φορτίου, αποδεικνύοντας την αποτελεσματικότητα του </w:t>
      </w:r>
      <w:proofErr w:type="spellStart"/>
      <w:r w:rsidRPr="00A658CE">
        <w:rPr>
          <w:color w:val="000000"/>
          <w:lang w:val="el-GR"/>
        </w:rPr>
        <w:t>βιοαισθητήρα</w:t>
      </w:r>
      <w:proofErr w:type="spellEnd"/>
      <w:r w:rsidRPr="00A658CE">
        <w:rPr>
          <w:color w:val="000000"/>
          <w:lang w:val="el-GR"/>
        </w:rPr>
        <w:t xml:space="preserve"> σε χαμηλές συγκεντρώσεις. Συμπερασματικά, οι ηλεκτροχημικοί </w:t>
      </w:r>
      <w:proofErr w:type="spellStart"/>
      <w:r w:rsidRPr="00A658CE">
        <w:rPr>
          <w:color w:val="000000"/>
          <w:lang w:val="el-GR"/>
        </w:rPr>
        <w:t>εμπεδημετρικοί</w:t>
      </w:r>
      <w:proofErr w:type="spellEnd"/>
      <w:r w:rsidRPr="00A658CE">
        <w:rPr>
          <w:color w:val="000000"/>
          <w:lang w:val="el-GR"/>
        </w:rPr>
        <w:t xml:space="preserve"> </w:t>
      </w:r>
      <w:proofErr w:type="spellStart"/>
      <w:r w:rsidRPr="00A658CE">
        <w:rPr>
          <w:color w:val="000000"/>
          <w:lang w:val="el-GR"/>
        </w:rPr>
        <w:t>βιοαισθητήρες</w:t>
      </w:r>
      <w:proofErr w:type="spellEnd"/>
      <w:r w:rsidRPr="00A658CE">
        <w:rPr>
          <w:color w:val="000000"/>
          <w:lang w:val="el-GR"/>
        </w:rPr>
        <w:t xml:space="preserve"> αποτελούν μια υποσχόμενη, γρήγορη και οικονομική εναλλακτική λύση για την ανίχνευση </w:t>
      </w:r>
      <w:proofErr w:type="spellStart"/>
      <w:r w:rsidR="00A658CE" w:rsidRPr="00A658CE">
        <w:rPr>
          <w:color w:val="000000"/>
          <w:lang w:val="el-GR"/>
        </w:rPr>
        <w:t>φυτοπροστατευτικών</w:t>
      </w:r>
      <w:proofErr w:type="spellEnd"/>
      <w:r w:rsidR="00A658CE" w:rsidRPr="00A658CE">
        <w:rPr>
          <w:color w:val="000000"/>
          <w:lang w:val="el-GR"/>
        </w:rPr>
        <w:t xml:space="preserve"> προϊόντων σε αγροτικά προϊόντα</w:t>
      </w:r>
      <w:r w:rsidRPr="00A658CE">
        <w:rPr>
          <w:color w:val="000000"/>
          <w:lang w:val="el-GR"/>
        </w:rPr>
        <w:t>, με προοπτικές περαιτέρω βελτίωσης και εφαρμογής στον έλεγχο της ασφάλειας τροφίμων.</w:t>
      </w:r>
    </w:p>
    <w:p w14:paraId="0C158BD9" w14:textId="77777777" w:rsidR="0024150D" w:rsidRPr="0024150D" w:rsidRDefault="0024150D" w:rsidP="003E2DE9">
      <w:pPr>
        <w:spacing w:after="60" w:line="276" w:lineRule="auto"/>
        <w:jc w:val="both"/>
        <w:rPr>
          <w:color w:val="000000"/>
          <w:lang w:val="el-GR"/>
        </w:rPr>
      </w:pPr>
    </w:p>
    <w:p w14:paraId="458651ED" w14:textId="65D7CCD3" w:rsidR="00C740CE" w:rsidRPr="001124CA" w:rsidRDefault="00C740CE">
      <w:pPr>
        <w:rPr>
          <w:color w:val="000000"/>
          <w:lang w:val="el-GR"/>
        </w:rPr>
      </w:pPr>
      <w:r w:rsidRPr="001124CA">
        <w:rPr>
          <w:color w:val="000000"/>
          <w:lang w:val="el-GR"/>
        </w:rPr>
        <w:br w:type="page"/>
      </w:r>
    </w:p>
    <w:p w14:paraId="1D2C2773" w14:textId="3B4E2ECE" w:rsidR="00845280" w:rsidRPr="00A50100" w:rsidRDefault="00E95DCC" w:rsidP="00113562">
      <w:pPr>
        <w:pStyle w:val="1"/>
        <w:numPr>
          <w:ilvl w:val="0"/>
          <w:numId w:val="1"/>
        </w:numPr>
        <w:spacing w:after="120" w:line="276" w:lineRule="auto"/>
        <w:ind w:left="431" w:hanging="431"/>
        <w:jc w:val="both"/>
        <w:rPr>
          <w:lang w:val="el-GR"/>
        </w:rPr>
      </w:pPr>
      <w:bookmarkStart w:id="0" w:name="_Toc184738476"/>
      <w:r w:rsidRPr="00A50100">
        <w:rPr>
          <w:lang w:val="el-GR"/>
        </w:rPr>
        <w:lastRenderedPageBreak/>
        <w:t>ΕΙΣΑΓΩΓΗ ΚΑΙ ΣΤΟΧΟΙ</w:t>
      </w:r>
      <w:bookmarkEnd w:id="0"/>
    </w:p>
    <w:p w14:paraId="503D8DE4" w14:textId="4A1CDF68" w:rsidR="00693E0F" w:rsidRPr="009B66A8" w:rsidRDefault="00693E0F" w:rsidP="00D81500">
      <w:pPr>
        <w:jc w:val="both"/>
        <w:rPr>
          <w:color w:val="000000"/>
          <w:lang w:val="el-GR"/>
        </w:rPr>
      </w:pPr>
      <w:r w:rsidRPr="00693E0F">
        <w:rPr>
          <w:color w:val="000000"/>
          <w:lang w:val="el-GR"/>
        </w:rPr>
        <w:t xml:space="preserve">Τα </w:t>
      </w:r>
      <w:proofErr w:type="spellStart"/>
      <w:r w:rsidRPr="00693E0F">
        <w:rPr>
          <w:color w:val="000000"/>
          <w:lang w:val="el-GR"/>
        </w:rPr>
        <w:t>φυτο</w:t>
      </w:r>
      <w:r>
        <w:rPr>
          <w:color w:val="000000"/>
          <w:lang w:val="el-GR"/>
        </w:rPr>
        <w:t>προστατευικά</w:t>
      </w:r>
      <w:proofErr w:type="spellEnd"/>
      <w:r>
        <w:rPr>
          <w:color w:val="000000"/>
          <w:lang w:val="el-GR"/>
        </w:rPr>
        <w:t xml:space="preserve"> προϊόντα</w:t>
      </w:r>
      <w:r w:rsidRPr="00693E0F">
        <w:rPr>
          <w:color w:val="000000"/>
          <w:lang w:val="el-GR"/>
        </w:rPr>
        <w:t xml:space="preserve"> </w:t>
      </w:r>
      <w:r>
        <w:rPr>
          <w:color w:val="000000"/>
          <w:lang w:val="el-GR"/>
        </w:rPr>
        <w:t xml:space="preserve">(ΦΠ) </w:t>
      </w:r>
      <w:r w:rsidRPr="00693E0F">
        <w:rPr>
          <w:color w:val="000000"/>
          <w:lang w:val="el-GR"/>
        </w:rPr>
        <w:t xml:space="preserve">αποτελούν αναπόσπαστο μέρος της σύγχρονης γεωργίας· σταθεροποιούν την παραγωγή των καλλιεργειών και καθιστούν δυνατή τη διασφάλιση της επισιτιστικής επάρκειας για μεγάλους πληθυσμούς. Ωστόσο, η χρήση </w:t>
      </w:r>
      <w:r>
        <w:rPr>
          <w:color w:val="000000"/>
          <w:lang w:val="el-GR"/>
        </w:rPr>
        <w:t>ΦΠ</w:t>
      </w:r>
      <w:r w:rsidRPr="00693E0F">
        <w:rPr>
          <w:color w:val="000000"/>
          <w:lang w:val="el-GR"/>
        </w:rPr>
        <w:t xml:space="preserve"> μπορεί να οδηγήσει σε ανεπιθύμητες επιπτώσεις στο περιβάλλον και στην ανθρώπινη υγεία. </w:t>
      </w:r>
    </w:p>
    <w:p w14:paraId="0F9295DD" w14:textId="0DCEC3E3" w:rsidR="00D81500" w:rsidRPr="00D81500" w:rsidRDefault="00D81500" w:rsidP="00D81500">
      <w:pPr>
        <w:jc w:val="both"/>
        <w:rPr>
          <w:color w:val="000000"/>
          <w:lang w:val="el-GR"/>
        </w:rPr>
      </w:pPr>
      <w:r>
        <w:rPr>
          <w:color w:val="000000"/>
          <w:lang w:val="el-GR"/>
        </w:rPr>
        <w:t xml:space="preserve">Το </w:t>
      </w:r>
      <w:r>
        <w:rPr>
          <w:color w:val="000000"/>
          <w:lang w:val="en-US"/>
        </w:rPr>
        <w:t>azoxystrobin</w:t>
      </w:r>
      <w:r w:rsidRPr="00D81500">
        <w:rPr>
          <w:color w:val="000000"/>
          <w:lang w:val="el-GR"/>
        </w:rPr>
        <w:t xml:space="preserve"> είναι ένα ευρέως χρησιμοποιούμενο μυκητοκτόνο που διαδραματίζει κρίσιμο ρόλο στη σύγχρονη γεωργία, προστατεύοντας τις καλλιέργειες από ποικιλία μυκητολογικών ασθενειών. Ως μέλος της ομάδας των </w:t>
      </w:r>
      <w:proofErr w:type="spellStart"/>
      <w:r w:rsidRPr="00D81500">
        <w:rPr>
          <w:color w:val="000000"/>
          <w:lang w:val="el-GR"/>
        </w:rPr>
        <w:t>στρομπιλουρινών</w:t>
      </w:r>
      <w:proofErr w:type="spellEnd"/>
      <w:r w:rsidRPr="00D81500">
        <w:rPr>
          <w:color w:val="000000"/>
          <w:lang w:val="el-GR"/>
        </w:rPr>
        <w:t>, είναι γνωστ</w:t>
      </w:r>
      <w:r>
        <w:rPr>
          <w:color w:val="000000"/>
          <w:lang w:val="el-GR"/>
        </w:rPr>
        <w:t>ό</w:t>
      </w:r>
      <w:r w:rsidRPr="00D81500">
        <w:rPr>
          <w:color w:val="000000"/>
          <w:lang w:val="el-GR"/>
        </w:rPr>
        <w:t xml:space="preserve"> για τη συστηματική </w:t>
      </w:r>
      <w:r>
        <w:rPr>
          <w:color w:val="000000"/>
          <w:lang w:val="el-GR"/>
        </w:rPr>
        <w:t>του</w:t>
      </w:r>
      <w:r w:rsidRPr="00D81500">
        <w:rPr>
          <w:color w:val="000000"/>
          <w:lang w:val="el-GR"/>
        </w:rPr>
        <w:t xml:space="preserve"> δράση και την ικανότητά </w:t>
      </w:r>
      <w:r>
        <w:rPr>
          <w:color w:val="000000"/>
          <w:lang w:val="el-GR"/>
        </w:rPr>
        <w:t>του</w:t>
      </w:r>
      <w:r w:rsidRPr="00D81500">
        <w:rPr>
          <w:color w:val="000000"/>
          <w:lang w:val="el-GR"/>
        </w:rPr>
        <w:t xml:space="preserve"> να ελέγχει παθογόνους οργανισμούς, ενώ παράλληλα προάγει την υγεία των φυτών (</w:t>
      </w:r>
      <w:proofErr w:type="spellStart"/>
      <w:r w:rsidRPr="00D81500">
        <w:rPr>
          <w:color w:val="000000"/>
          <w:lang w:val="el-GR"/>
        </w:rPr>
        <w:t>Bozdogan</w:t>
      </w:r>
      <w:proofErr w:type="spellEnd"/>
      <w:r w:rsidRPr="00D81500">
        <w:rPr>
          <w:color w:val="000000"/>
          <w:lang w:val="el-GR"/>
        </w:rPr>
        <w:t xml:space="preserve"> and </w:t>
      </w:r>
      <w:proofErr w:type="spellStart"/>
      <w:r w:rsidRPr="00D81500">
        <w:rPr>
          <w:color w:val="000000"/>
          <w:lang w:val="el-GR"/>
        </w:rPr>
        <w:t>Bozdogan</w:t>
      </w:r>
      <w:proofErr w:type="spellEnd"/>
      <w:r w:rsidRPr="00D81500">
        <w:rPr>
          <w:color w:val="000000"/>
          <w:lang w:val="el-GR"/>
        </w:rPr>
        <w:t>, 2014).</w:t>
      </w:r>
    </w:p>
    <w:p w14:paraId="67205B29" w14:textId="77777777" w:rsidR="00D81500" w:rsidRPr="00D81500" w:rsidRDefault="00D81500" w:rsidP="00D81500">
      <w:pPr>
        <w:jc w:val="both"/>
        <w:rPr>
          <w:color w:val="000000"/>
          <w:lang w:val="el-GR"/>
        </w:rPr>
      </w:pPr>
      <w:r w:rsidRPr="00D81500">
        <w:rPr>
          <w:color w:val="000000"/>
          <w:lang w:val="el-GR"/>
        </w:rPr>
        <w:t>Η δόση εφαρμογής κυμαίνεται μεταξύ 25 και 1800 g/</w:t>
      </w:r>
      <w:proofErr w:type="spellStart"/>
      <w:r w:rsidRPr="00D81500">
        <w:rPr>
          <w:color w:val="000000"/>
          <w:lang w:val="el-GR"/>
        </w:rPr>
        <w:t>ha</w:t>
      </w:r>
      <w:proofErr w:type="spellEnd"/>
      <w:r w:rsidRPr="00D81500">
        <w:rPr>
          <w:color w:val="000000"/>
          <w:lang w:val="el-GR"/>
        </w:rPr>
        <w:t xml:space="preserve"> (ανάλογα με την καλλιέργεια) και εφαρμόζεται αρκετές φορές κατά τη διάρκεια της καλλιεργητικής περιόδου (</w:t>
      </w:r>
      <w:proofErr w:type="spellStart"/>
      <w:r w:rsidRPr="00D81500">
        <w:rPr>
          <w:color w:val="000000"/>
          <w:lang w:val="el-GR"/>
        </w:rPr>
        <w:t>Baćmaga</w:t>
      </w:r>
      <w:proofErr w:type="spellEnd"/>
      <w:r w:rsidRPr="00D81500">
        <w:rPr>
          <w:color w:val="000000"/>
          <w:lang w:val="el-GR"/>
        </w:rPr>
        <w:t xml:space="preserve"> </w:t>
      </w:r>
      <w:proofErr w:type="spellStart"/>
      <w:r w:rsidRPr="00D81500">
        <w:rPr>
          <w:color w:val="000000"/>
          <w:lang w:val="el-GR"/>
        </w:rPr>
        <w:t>et</w:t>
      </w:r>
      <w:proofErr w:type="spellEnd"/>
      <w:r w:rsidRPr="00D81500">
        <w:rPr>
          <w:color w:val="000000"/>
          <w:lang w:val="el-GR"/>
        </w:rPr>
        <w:t xml:space="preserve"> </w:t>
      </w:r>
      <w:proofErr w:type="spellStart"/>
      <w:r w:rsidRPr="00D81500">
        <w:rPr>
          <w:color w:val="000000"/>
          <w:lang w:val="el-GR"/>
        </w:rPr>
        <w:t>al</w:t>
      </w:r>
      <w:proofErr w:type="spellEnd"/>
      <w:r w:rsidRPr="00D81500">
        <w:rPr>
          <w:color w:val="000000"/>
          <w:lang w:val="el-GR"/>
        </w:rPr>
        <w:t xml:space="preserve">., 2017). Διατέθηκε για πρώτη φορά στην αγορά το 1996 και σήμερα αποτελεί ένα από τα κορυφαία </w:t>
      </w:r>
      <w:proofErr w:type="spellStart"/>
      <w:r w:rsidRPr="00D81500">
        <w:rPr>
          <w:color w:val="000000"/>
          <w:lang w:val="el-GR"/>
        </w:rPr>
        <w:t>ιδιοταγή</w:t>
      </w:r>
      <w:proofErr w:type="spellEnd"/>
      <w:r w:rsidRPr="00D81500">
        <w:rPr>
          <w:color w:val="000000"/>
          <w:lang w:val="el-GR"/>
        </w:rPr>
        <w:t xml:space="preserve"> (</w:t>
      </w:r>
      <w:proofErr w:type="spellStart"/>
      <w:r w:rsidRPr="00D81500">
        <w:rPr>
          <w:color w:val="000000"/>
          <w:lang w:val="el-GR"/>
        </w:rPr>
        <w:t>proprietary</w:t>
      </w:r>
      <w:proofErr w:type="spellEnd"/>
      <w:r w:rsidRPr="00D81500">
        <w:rPr>
          <w:color w:val="000000"/>
          <w:lang w:val="el-GR"/>
        </w:rPr>
        <w:t>) μυκητοκτόνα παγκοσμίως (</w:t>
      </w:r>
      <w:proofErr w:type="spellStart"/>
      <w:r w:rsidRPr="00D81500">
        <w:rPr>
          <w:color w:val="000000"/>
          <w:lang w:val="el-GR"/>
        </w:rPr>
        <w:t>Adetutu</w:t>
      </w:r>
      <w:proofErr w:type="spellEnd"/>
      <w:r w:rsidRPr="00D81500">
        <w:rPr>
          <w:color w:val="000000"/>
          <w:lang w:val="el-GR"/>
        </w:rPr>
        <w:t xml:space="preserve"> </w:t>
      </w:r>
      <w:proofErr w:type="spellStart"/>
      <w:r w:rsidRPr="00D81500">
        <w:rPr>
          <w:color w:val="000000"/>
          <w:lang w:val="el-GR"/>
        </w:rPr>
        <w:t>et</w:t>
      </w:r>
      <w:proofErr w:type="spellEnd"/>
      <w:r w:rsidRPr="00D81500">
        <w:rPr>
          <w:color w:val="000000"/>
          <w:lang w:val="el-GR"/>
        </w:rPr>
        <w:t xml:space="preserve"> </w:t>
      </w:r>
      <w:proofErr w:type="spellStart"/>
      <w:r w:rsidRPr="00D81500">
        <w:rPr>
          <w:color w:val="000000"/>
          <w:lang w:val="el-GR"/>
        </w:rPr>
        <w:t>al</w:t>
      </w:r>
      <w:proofErr w:type="spellEnd"/>
      <w:r w:rsidRPr="00D81500">
        <w:rPr>
          <w:color w:val="000000"/>
          <w:lang w:val="el-GR"/>
        </w:rPr>
        <w:t xml:space="preserve">., 2008· </w:t>
      </w:r>
      <w:proofErr w:type="spellStart"/>
      <w:r w:rsidRPr="00D81500">
        <w:rPr>
          <w:color w:val="000000"/>
          <w:lang w:val="el-GR"/>
        </w:rPr>
        <w:t>Guo</w:t>
      </w:r>
      <w:proofErr w:type="spellEnd"/>
      <w:r w:rsidRPr="00D81500">
        <w:rPr>
          <w:color w:val="000000"/>
          <w:lang w:val="el-GR"/>
        </w:rPr>
        <w:t xml:space="preserve"> </w:t>
      </w:r>
      <w:proofErr w:type="spellStart"/>
      <w:r w:rsidRPr="00D81500">
        <w:rPr>
          <w:color w:val="000000"/>
          <w:lang w:val="el-GR"/>
        </w:rPr>
        <w:t>et</w:t>
      </w:r>
      <w:proofErr w:type="spellEnd"/>
      <w:r w:rsidRPr="00D81500">
        <w:rPr>
          <w:color w:val="000000"/>
          <w:lang w:val="el-GR"/>
        </w:rPr>
        <w:t xml:space="preserve"> </w:t>
      </w:r>
      <w:proofErr w:type="spellStart"/>
      <w:r w:rsidRPr="00D81500">
        <w:rPr>
          <w:color w:val="000000"/>
          <w:lang w:val="el-GR"/>
        </w:rPr>
        <w:t>al</w:t>
      </w:r>
      <w:proofErr w:type="spellEnd"/>
      <w:r w:rsidRPr="00D81500">
        <w:rPr>
          <w:color w:val="000000"/>
          <w:lang w:val="el-GR"/>
        </w:rPr>
        <w:t xml:space="preserve">., 2015· </w:t>
      </w:r>
      <w:proofErr w:type="spellStart"/>
      <w:r w:rsidRPr="00D81500">
        <w:rPr>
          <w:color w:val="000000"/>
          <w:lang w:val="el-GR"/>
        </w:rPr>
        <w:t>Kunz</w:t>
      </w:r>
      <w:proofErr w:type="spellEnd"/>
      <w:r w:rsidRPr="00D81500">
        <w:rPr>
          <w:color w:val="000000"/>
          <w:lang w:val="el-GR"/>
        </w:rPr>
        <w:t xml:space="preserve"> </w:t>
      </w:r>
      <w:proofErr w:type="spellStart"/>
      <w:r w:rsidRPr="00D81500">
        <w:rPr>
          <w:color w:val="000000"/>
          <w:lang w:val="el-GR"/>
        </w:rPr>
        <w:t>et</w:t>
      </w:r>
      <w:proofErr w:type="spellEnd"/>
      <w:r w:rsidRPr="00D81500">
        <w:rPr>
          <w:color w:val="000000"/>
          <w:lang w:val="el-GR"/>
        </w:rPr>
        <w:t xml:space="preserve"> </w:t>
      </w:r>
      <w:proofErr w:type="spellStart"/>
      <w:r w:rsidRPr="00D81500">
        <w:rPr>
          <w:color w:val="000000"/>
          <w:lang w:val="el-GR"/>
        </w:rPr>
        <w:t>al</w:t>
      </w:r>
      <w:proofErr w:type="spellEnd"/>
      <w:r w:rsidRPr="00D81500">
        <w:rPr>
          <w:color w:val="000000"/>
          <w:lang w:val="el-GR"/>
        </w:rPr>
        <w:t>., 2017).</w:t>
      </w:r>
    </w:p>
    <w:p w14:paraId="08B7B928" w14:textId="7E37994C" w:rsidR="00D81500" w:rsidRPr="00D81500" w:rsidRDefault="00D81500" w:rsidP="00D81500">
      <w:pPr>
        <w:jc w:val="both"/>
        <w:rPr>
          <w:color w:val="000000"/>
          <w:lang w:val="el-GR"/>
        </w:rPr>
      </w:pPr>
      <w:r w:rsidRPr="00D81500">
        <w:rPr>
          <w:color w:val="000000"/>
          <w:lang w:val="el-GR"/>
        </w:rPr>
        <w:t xml:space="preserve">Παρότι </w:t>
      </w:r>
      <w:r w:rsidR="00DD6F0F">
        <w:rPr>
          <w:color w:val="000000"/>
          <w:lang w:val="el-GR"/>
        </w:rPr>
        <w:t xml:space="preserve">το </w:t>
      </w:r>
      <w:r w:rsidR="00DD6F0F">
        <w:rPr>
          <w:color w:val="000000"/>
        </w:rPr>
        <w:t>azoxystrobin</w:t>
      </w:r>
      <w:r w:rsidRPr="00D81500">
        <w:rPr>
          <w:color w:val="000000"/>
          <w:lang w:val="el-GR"/>
        </w:rPr>
        <w:t xml:space="preserve"> εμφανίζει χαμηλή τοξικότητα για οργανισμούς μη-στόχους (</w:t>
      </w:r>
      <w:proofErr w:type="spellStart"/>
      <w:r w:rsidRPr="00D81500">
        <w:rPr>
          <w:color w:val="000000"/>
          <w:lang w:val="el-GR"/>
        </w:rPr>
        <w:t>Guo</w:t>
      </w:r>
      <w:proofErr w:type="spellEnd"/>
      <w:r w:rsidRPr="00D81500">
        <w:rPr>
          <w:color w:val="000000"/>
          <w:lang w:val="el-GR"/>
        </w:rPr>
        <w:t xml:space="preserve"> </w:t>
      </w:r>
      <w:proofErr w:type="spellStart"/>
      <w:r w:rsidRPr="00D81500">
        <w:rPr>
          <w:color w:val="000000"/>
          <w:lang w:val="el-GR"/>
        </w:rPr>
        <w:t>et</w:t>
      </w:r>
      <w:proofErr w:type="spellEnd"/>
      <w:r w:rsidRPr="00D81500">
        <w:rPr>
          <w:color w:val="000000"/>
          <w:lang w:val="el-GR"/>
        </w:rPr>
        <w:t xml:space="preserve"> </w:t>
      </w:r>
      <w:proofErr w:type="spellStart"/>
      <w:r w:rsidRPr="00D81500">
        <w:rPr>
          <w:color w:val="000000"/>
          <w:lang w:val="el-GR"/>
        </w:rPr>
        <w:t>al</w:t>
      </w:r>
      <w:proofErr w:type="spellEnd"/>
      <w:r w:rsidRPr="00D81500">
        <w:rPr>
          <w:color w:val="000000"/>
          <w:lang w:val="el-GR"/>
        </w:rPr>
        <w:t xml:space="preserve">., 2015) και περιλαμβάνεται στο πρόγραμμα </w:t>
      </w:r>
      <w:proofErr w:type="spellStart"/>
      <w:r w:rsidRPr="00D81500">
        <w:rPr>
          <w:color w:val="000000"/>
          <w:lang w:val="el-GR"/>
        </w:rPr>
        <w:t>Reduced</w:t>
      </w:r>
      <w:proofErr w:type="spellEnd"/>
      <w:r w:rsidRPr="00D81500">
        <w:rPr>
          <w:color w:val="000000"/>
          <w:lang w:val="el-GR"/>
        </w:rPr>
        <w:t xml:space="preserve"> </w:t>
      </w:r>
      <w:proofErr w:type="spellStart"/>
      <w:r w:rsidRPr="00D81500">
        <w:rPr>
          <w:color w:val="000000"/>
          <w:lang w:val="el-GR"/>
        </w:rPr>
        <w:t>Risk</w:t>
      </w:r>
      <w:proofErr w:type="spellEnd"/>
      <w:r w:rsidRPr="00D81500">
        <w:rPr>
          <w:color w:val="000000"/>
          <w:lang w:val="el-GR"/>
        </w:rPr>
        <w:t xml:space="preserve"> (</w:t>
      </w:r>
      <w:proofErr w:type="spellStart"/>
      <w:r w:rsidRPr="00D81500">
        <w:rPr>
          <w:color w:val="000000"/>
          <w:lang w:val="el-GR"/>
        </w:rPr>
        <w:t>Safer</w:t>
      </w:r>
      <w:proofErr w:type="spellEnd"/>
      <w:r w:rsidRPr="00D81500">
        <w:rPr>
          <w:color w:val="000000"/>
          <w:lang w:val="el-GR"/>
        </w:rPr>
        <w:t xml:space="preserve"> </w:t>
      </w:r>
      <w:proofErr w:type="spellStart"/>
      <w:r w:rsidRPr="00D81500">
        <w:rPr>
          <w:color w:val="000000"/>
          <w:lang w:val="el-GR"/>
        </w:rPr>
        <w:t>Pesticide</w:t>
      </w:r>
      <w:proofErr w:type="spellEnd"/>
      <w:r w:rsidRPr="00D81500">
        <w:rPr>
          <w:color w:val="000000"/>
          <w:lang w:val="el-GR"/>
        </w:rPr>
        <w:t>) της Υπηρεσίας Προστασίας Περιβάλλοντος των ΗΠΑ (US EPA) (</w:t>
      </w:r>
      <w:proofErr w:type="spellStart"/>
      <w:r w:rsidRPr="00D81500">
        <w:rPr>
          <w:color w:val="000000"/>
          <w:lang w:val="el-GR"/>
        </w:rPr>
        <w:t>Han</w:t>
      </w:r>
      <w:proofErr w:type="spellEnd"/>
      <w:r w:rsidRPr="00D81500">
        <w:rPr>
          <w:color w:val="000000"/>
          <w:lang w:val="el-GR"/>
        </w:rPr>
        <w:t xml:space="preserve"> </w:t>
      </w:r>
      <w:proofErr w:type="spellStart"/>
      <w:r w:rsidRPr="00D81500">
        <w:rPr>
          <w:color w:val="000000"/>
          <w:lang w:val="el-GR"/>
        </w:rPr>
        <w:t>et</w:t>
      </w:r>
      <w:proofErr w:type="spellEnd"/>
      <w:r w:rsidRPr="00D81500">
        <w:rPr>
          <w:color w:val="000000"/>
          <w:lang w:val="el-GR"/>
        </w:rPr>
        <w:t xml:space="preserve"> </w:t>
      </w:r>
      <w:proofErr w:type="spellStart"/>
      <w:r w:rsidRPr="00D81500">
        <w:rPr>
          <w:color w:val="000000"/>
          <w:lang w:val="el-GR"/>
        </w:rPr>
        <w:t>al</w:t>
      </w:r>
      <w:proofErr w:type="spellEnd"/>
      <w:r w:rsidRPr="00D81500">
        <w:rPr>
          <w:color w:val="000000"/>
          <w:lang w:val="el-GR"/>
        </w:rPr>
        <w:t>., 2014), έχει αναφερθεί ότι είναι τοξικ</w:t>
      </w:r>
      <w:r w:rsidR="00DD6F0F">
        <w:rPr>
          <w:color w:val="000000"/>
          <w:lang w:val="el-GR"/>
        </w:rPr>
        <w:t>ό</w:t>
      </w:r>
      <w:r w:rsidRPr="00D81500">
        <w:rPr>
          <w:color w:val="000000"/>
          <w:lang w:val="el-GR"/>
        </w:rPr>
        <w:t xml:space="preserve"> για τα ψάρια και τους γαιοσκώληκες (</w:t>
      </w:r>
      <w:proofErr w:type="spellStart"/>
      <w:r w:rsidRPr="00D81500">
        <w:rPr>
          <w:color w:val="000000"/>
          <w:lang w:val="el-GR"/>
        </w:rPr>
        <w:t>Adetutu</w:t>
      </w:r>
      <w:proofErr w:type="spellEnd"/>
      <w:r w:rsidRPr="00D81500">
        <w:rPr>
          <w:color w:val="000000"/>
          <w:lang w:val="el-GR"/>
        </w:rPr>
        <w:t xml:space="preserve"> </w:t>
      </w:r>
      <w:proofErr w:type="spellStart"/>
      <w:r w:rsidRPr="00D81500">
        <w:rPr>
          <w:color w:val="000000"/>
          <w:lang w:val="el-GR"/>
        </w:rPr>
        <w:t>et</w:t>
      </w:r>
      <w:proofErr w:type="spellEnd"/>
      <w:r w:rsidRPr="00D81500">
        <w:rPr>
          <w:color w:val="000000"/>
          <w:lang w:val="el-GR"/>
        </w:rPr>
        <w:t xml:space="preserve"> </w:t>
      </w:r>
      <w:proofErr w:type="spellStart"/>
      <w:r w:rsidRPr="00D81500">
        <w:rPr>
          <w:color w:val="000000"/>
          <w:lang w:val="el-GR"/>
        </w:rPr>
        <w:t>al</w:t>
      </w:r>
      <w:proofErr w:type="spellEnd"/>
      <w:r w:rsidRPr="00D81500">
        <w:rPr>
          <w:color w:val="000000"/>
          <w:lang w:val="el-GR"/>
        </w:rPr>
        <w:t xml:space="preserve">., 2008· </w:t>
      </w:r>
      <w:proofErr w:type="spellStart"/>
      <w:r w:rsidRPr="00D81500">
        <w:rPr>
          <w:color w:val="000000"/>
          <w:lang w:val="el-GR"/>
        </w:rPr>
        <w:t>Han</w:t>
      </w:r>
      <w:proofErr w:type="spellEnd"/>
      <w:r w:rsidRPr="00D81500">
        <w:rPr>
          <w:color w:val="000000"/>
          <w:lang w:val="el-GR"/>
        </w:rPr>
        <w:t xml:space="preserve"> </w:t>
      </w:r>
      <w:proofErr w:type="spellStart"/>
      <w:r w:rsidRPr="00D81500">
        <w:rPr>
          <w:color w:val="000000"/>
          <w:lang w:val="el-GR"/>
        </w:rPr>
        <w:t>et</w:t>
      </w:r>
      <w:proofErr w:type="spellEnd"/>
      <w:r w:rsidRPr="00D81500">
        <w:rPr>
          <w:color w:val="000000"/>
          <w:lang w:val="el-GR"/>
        </w:rPr>
        <w:t xml:space="preserve"> </w:t>
      </w:r>
      <w:proofErr w:type="spellStart"/>
      <w:r w:rsidRPr="00D81500">
        <w:rPr>
          <w:color w:val="000000"/>
          <w:lang w:val="el-GR"/>
        </w:rPr>
        <w:t>al</w:t>
      </w:r>
      <w:proofErr w:type="spellEnd"/>
      <w:r w:rsidRPr="00D81500">
        <w:rPr>
          <w:color w:val="000000"/>
          <w:lang w:val="el-GR"/>
        </w:rPr>
        <w:t>., 2014).</w:t>
      </w:r>
    </w:p>
    <w:p w14:paraId="5520A7D0" w14:textId="4E0905D0" w:rsidR="00D92529" w:rsidRPr="00BC0AF0" w:rsidRDefault="00DD6F0F" w:rsidP="00D81500">
      <w:pPr>
        <w:jc w:val="both"/>
        <w:rPr>
          <w:color w:val="000000"/>
          <w:lang w:val="el-GR"/>
        </w:rPr>
      </w:pPr>
      <w:r>
        <w:rPr>
          <w:color w:val="000000"/>
          <w:lang w:val="el-GR"/>
        </w:rPr>
        <w:t xml:space="preserve">Το </w:t>
      </w:r>
      <w:r>
        <w:rPr>
          <w:color w:val="000000"/>
          <w:lang w:val="en-US"/>
        </w:rPr>
        <w:t>azoxystrobin</w:t>
      </w:r>
      <w:r w:rsidRPr="00D81500">
        <w:rPr>
          <w:color w:val="000000"/>
          <w:lang w:val="el-GR"/>
        </w:rPr>
        <w:t xml:space="preserve"> </w:t>
      </w:r>
      <w:proofErr w:type="spellStart"/>
      <w:r w:rsidR="00D81500" w:rsidRPr="00D81500">
        <w:rPr>
          <w:color w:val="000000"/>
          <w:lang w:val="el-GR"/>
        </w:rPr>
        <w:t>προσροφάται</w:t>
      </w:r>
      <w:proofErr w:type="spellEnd"/>
      <w:r w:rsidR="00D81500" w:rsidRPr="00D81500">
        <w:rPr>
          <w:color w:val="000000"/>
          <w:lang w:val="el-GR"/>
        </w:rPr>
        <w:t xml:space="preserve"> ισχυρά στα σωματίδια του εδάφους (</w:t>
      </w:r>
      <w:proofErr w:type="spellStart"/>
      <w:r w:rsidR="00D81500" w:rsidRPr="00D81500">
        <w:rPr>
          <w:color w:val="000000"/>
          <w:lang w:val="el-GR"/>
        </w:rPr>
        <w:t>van</w:t>
      </w:r>
      <w:proofErr w:type="spellEnd"/>
      <w:r w:rsidR="00D81500" w:rsidRPr="00D81500">
        <w:rPr>
          <w:color w:val="000000"/>
          <w:lang w:val="el-GR"/>
        </w:rPr>
        <w:t xml:space="preserve"> </w:t>
      </w:r>
      <w:proofErr w:type="spellStart"/>
      <w:r w:rsidR="00D81500" w:rsidRPr="00D81500">
        <w:rPr>
          <w:color w:val="000000"/>
          <w:lang w:val="el-GR"/>
        </w:rPr>
        <w:t>Beinum</w:t>
      </w:r>
      <w:proofErr w:type="spellEnd"/>
      <w:r w:rsidR="00D81500" w:rsidRPr="00D81500">
        <w:rPr>
          <w:color w:val="000000"/>
          <w:lang w:val="el-GR"/>
        </w:rPr>
        <w:t xml:space="preserve"> </w:t>
      </w:r>
      <w:proofErr w:type="spellStart"/>
      <w:r w:rsidR="00D81500" w:rsidRPr="00D81500">
        <w:rPr>
          <w:color w:val="000000"/>
          <w:lang w:val="el-GR"/>
        </w:rPr>
        <w:t>et</w:t>
      </w:r>
      <w:proofErr w:type="spellEnd"/>
      <w:r w:rsidR="00D81500" w:rsidRPr="00D81500">
        <w:rPr>
          <w:color w:val="000000"/>
          <w:lang w:val="el-GR"/>
        </w:rPr>
        <w:t xml:space="preserve"> </w:t>
      </w:r>
      <w:proofErr w:type="spellStart"/>
      <w:r w:rsidR="00D81500" w:rsidRPr="00D81500">
        <w:rPr>
          <w:color w:val="000000"/>
          <w:lang w:val="el-GR"/>
        </w:rPr>
        <w:t>al</w:t>
      </w:r>
      <w:proofErr w:type="spellEnd"/>
      <w:r w:rsidR="00D81500" w:rsidRPr="00D81500">
        <w:rPr>
          <w:color w:val="000000"/>
          <w:lang w:val="el-GR"/>
        </w:rPr>
        <w:t xml:space="preserve">., 2005), γεγονός που οδηγεί στην παραμονή </w:t>
      </w:r>
      <w:r>
        <w:rPr>
          <w:color w:val="000000"/>
          <w:lang w:val="el-GR"/>
        </w:rPr>
        <w:t>του</w:t>
      </w:r>
      <w:r w:rsidR="00D81500" w:rsidRPr="00D81500">
        <w:rPr>
          <w:color w:val="000000"/>
          <w:lang w:val="el-GR"/>
        </w:rPr>
        <w:t xml:space="preserve"> στο έδαφος για μεγάλα χρονικά διαστήματα (</w:t>
      </w:r>
      <w:proofErr w:type="spellStart"/>
      <w:r w:rsidR="00D81500" w:rsidRPr="00D81500">
        <w:rPr>
          <w:color w:val="000000"/>
          <w:lang w:val="el-GR"/>
        </w:rPr>
        <w:t>Wu</w:t>
      </w:r>
      <w:proofErr w:type="spellEnd"/>
      <w:r w:rsidR="00D81500" w:rsidRPr="00D81500">
        <w:rPr>
          <w:color w:val="000000"/>
          <w:lang w:val="el-GR"/>
        </w:rPr>
        <w:t xml:space="preserve"> </w:t>
      </w:r>
      <w:proofErr w:type="spellStart"/>
      <w:r w:rsidR="00D81500" w:rsidRPr="00D81500">
        <w:rPr>
          <w:color w:val="000000"/>
          <w:lang w:val="el-GR"/>
        </w:rPr>
        <w:t>et</w:t>
      </w:r>
      <w:proofErr w:type="spellEnd"/>
      <w:r w:rsidR="00D81500" w:rsidRPr="00D81500">
        <w:rPr>
          <w:color w:val="000000"/>
          <w:lang w:val="el-GR"/>
        </w:rPr>
        <w:t xml:space="preserve"> </w:t>
      </w:r>
      <w:proofErr w:type="spellStart"/>
      <w:r w:rsidR="00D81500" w:rsidRPr="00D81500">
        <w:rPr>
          <w:color w:val="000000"/>
          <w:lang w:val="el-GR"/>
        </w:rPr>
        <w:t>al</w:t>
      </w:r>
      <w:proofErr w:type="spellEnd"/>
      <w:r w:rsidR="00D81500" w:rsidRPr="00D81500">
        <w:rPr>
          <w:color w:val="000000"/>
          <w:lang w:val="el-GR"/>
        </w:rPr>
        <w:t xml:space="preserve">., 2016). Η EPA ανέφερε ότι ο χρόνος </w:t>
      </w:r>
      <w:proofErr w:type="spellStart"/>
      <w:r w:rsidR="00D81500" w:rsidRPr="00D81500">
        <w:rPr>
          <w:color w:val="000000"/>
          <w:lang w:val="el-GR"/>
        </w:rPr>
        <w:t>ημιζωής</w:t>
      </w:r>
      <w:proofErr w:type="spellEnd"/>
      <w:r w:rsidR="00D81500" w:rsidRPr="00D81500">
        <w:rPr>
          <w:color w:val="000000"/>
          <w:lang w:val="el-GR"/>
        </w:rPr>
        <w:t xml:space="preserve"> </w:t>
      </w:r>
      <w:r>
        <w:rPr>
          <w:color w:val="000000"/>
          <w:lang w:val="el-GR"/>
        </w:rPr>
        <w:t>του</w:t>
      </w:r>
      <w:r w:rsidRPr="00D81500">
        <w:rPr>
          <w:color w:val="000000"/>
          <w:lang w:val="el-GR"/>
        </w:rPr>
        <w:t xml:space="preserve"> </w:t>
      </w:r>
      <w:r>
        <w:rPr>
          <w:color w:val="000000"/>
          <w:lang w:val="en-US"/>
        </w:rPr>
        <w:t>azoxystrobin</w:t>
      </w:r>
      <w:r w:rsidRPr="00D81500">
        <w:rPr>
          <w:color w:val="000000"/>
          <w:lang w:val="el-GR"/>
        </w:rPr>
        <w:t xml:space="preserve"> </w:t>
      </w:r>
      <w:r w:rsidR="00D81500" w:rsidRPr="00D81500">
        <w:rPr>
          <w:color w:val="000000"/>
          <w:lang w:val="el-GR"/>
        </w:rPr>
        <w:t xml:space="preserve">στο έδαφος είναι μικρότερος από 14 ημέρες, ωστόσο άλλες μελέτες αναφέρουν χρόνους </w:t>
      </w:r>
      <w:proofErr w:type="spellStart"/>
      <w:r w:rsidR="00D81500" w:rsidRPr="00D81500">
        <w:rPr>
          <w:color w:val="000000"/>
          <w:lang w:val="el-GR"/>
        </w:rPr>
        <w:t>ημιζωής</w:t>
      </w:r>
      <w:proofErr w:type="spellEnd"/>
      <w:r w:rsidR="00D81500" w:rsidRPr="00D81500">
        <w:rPr>
          <w:color w:val="000000"/>
          <w:lang w:val="el-GR"/>
        </w:rPr>
        <w:t xml:space="preserve"> στο πεδίο από 121 έως 262 ημέρες (</w:t>
      </w:r>
      <w:proofErr w:type="spellStart"/>
      <w:r w:rsidR="00D81500" w:rsidRPr="00D81500">
        <w:rPr>
          <w:color w:val="000000"/>
          <w:lang w:val="el-GR"/>
        </w:rPr>
        <w:t>Edwards</w:t>
      </w:r>
      <w:proofErr w:type="spellEnd"/>
      <w:r w:rsidR="00D81500" w:rsidRPr="00D81500">
        <w:rPr>
          <w:color w:val="000000"/>
          <w:lang w:val="el-GR"/>
        </w:rPr>
        <w:t xml:space="preserve"> </w:t>
      </w:r>
      <w:proofErr w:type="spellStart"/>
      <w:r w:rsidR="00D81500" w:rsidRPr="00D81500">
        <w:rPr>
          <w:color w:val="000000"/>
          <w:lang w:val="el-GR"/>
        </w:rPr>
        <w:t>et</w:t>
      </w:r>
      <w:proofErr w:type="spellEnd"/>
      <w:r w:rsidR="00D81500" w:rsidRPr="00D81500">
        <w:rPr>
          <w:color w:val="000000"/>
          <w:lang w:val="el-GR"/>
        </w:rPr>
        <w:t xml:space="preserve"> </w:t>
      </w:r>
      <w:proofErr w:type="spellStart"/>
      <w:r w:rsidR="00D81500" w:rsidRPr="00D81500">
        <w:rPr>
          <w:color w:val="000000"/>
          <w:lang w:val="el-GR"/>
        </w:rPr>
        <w:t>al</w:t>
      </w:r>
      <w:proofErr w:type="spellEnd"/>
      <w:r w:rsidR="00D81500" w:rsidRPr="00D81500">
        <w:rPr>
          <w:color w:val="000000"/>
          <w:lang w:val="el-GR"/>
        </w:rPr>
        <w:t>., 2016).</w:t>
      </w:r>
    </w:p>
    <w:p w14:paraId="564BB3AF" w14:textId="77777777" w:rsidR="009B66A8" w:rsidRPr="009B66A8" w:rsidRDefault="009B66A8" w:rsidP="009B66A8">
      <w:pPr>
        <w:jc w:val="both"/>
        <w:rPr>
          <w:color w:val="000000"/>
          <w:lang w:val="el-GR"/>
        </w:rPr>
      </w:pPr>
      <w:r w:rsidRPr="009B66A8">
        <w:rPr>
          <w:color w:val="000000"/>
          <w:lang w:val="el-GR"/>
        </w:rPr>
        <w:t>Οι συμβατικές αναλυτικές τεχνικές, συμπεριλαμβανομένης της υγρής χρωματογραφίας υψηλής απόδοσης (</w:t>
      </w:r>
      <w:r w:rsidRPr="009B66A8">
        <w:rPr>
          <w:color w:val="000000"/>
          <w:lang w:val="en-US"/>
        </w:rPr>
        <w:t>HPLC</w:t>
      </w:r>
      <w:r w:rsidRPr="009B66A8">
        <w:rPr>
          <w:color w:val="000000"/>
          <w:lang w:val="el-GR"/>
        </w:rPr>
        <w:t>) [17,18] και της αέριας χρωματογραφίας–</w:t>
      </w:r>
      <w:proofErr w:type="spellStart"/>
      <w:r w:rsidRPr="009B66A8">
        <w:rPr>
          <w:color w:val="000000"/>
          <w:lang w:val="el-GR"/>
        </w:rPr>
        <w:t>φασματομετρίας</w:t>
      </w:r>
      <w:proofErr w:type="spellEnd"/>
      <w:r w:rsidRPr="009B66A8">
        <w:rPr>
          <w:color w:val="000000"/>
          <w:lang w:val="el-GR"/>
        </w:rPr>
        <w:t xml:space="preserve"> μάζας (</w:t>
      </w:r>
      <w:r w:rsidRPr="009B66A8">
        <w:rPr>
          <w:color w:val="000000"/>
          <w:lang w:val="en-US"/>
        </w:rPr>
        <w:t>GC</w:t>
      </w:r>
      <w:r w:rsidRPr="009B66A8">
        <w:rPr>
          <w:color w:val="000000"/>
          <w:lang w:val="el-GR"/>
        </w:rPr>
        <w:t>-</w:t>
      </w:r>
      <w:r w:rsidRPr="009B66A8">
        <w:rPr>
          <w:color w:val="000000"/>
          <w:lang w:val="en-US"/>
        </w:rPr>
        <w:t>MS</w:t>
      </w:r>
      <w:r w:rsidRPr="009B66A8">
        <w:rPr>
          <w:color w:val="000000"/>
          <w:lang w:val="el-GR"/>
        </w:rPr>
        <w:t xml:space="preserve">) [19], έχουν χρησιμοποιηθεί ευρέως για την ανάλυση της </w:t>
      </w:r>
      <w:proofErr w:type="spellStart"/>
      <w:r w:rsidRPr="009B66A8">
        <w:rPr>
          <w:color w:val="000000"/>
          <w:lang w:val="el-GR"/>
        </w:rPr>
        <w:t>αζοξυστροβίνης</w:t>
      </w:r>
      <w:proofErr w:type="spellEnd"/>
      <w:r w:rsidRPr="009B66A8">
        <w:rPr>
          <w:color w:val="000000"/>
          <w:lang w:val="el-GR"/>
        </w:rPr>
        <w:t>. Ωστόσο, οι τεχνικές αυτές συχνά απαιτούν ακριβό εξοπλισμό και εξειδικευμένο προσωπικό, γεγονός που τις καθιστά μη πρακτικές για γρήγορες επιτόπιες αξιολογήσεις.</w:t>
      </w:r>
    </w:p>
    <w:p w14:paraId="18769E19" w14:textId="5DE2ACDD" w:rsidR="00D92529" w:rsidRPr="00E403EA" w:rsidRDefault="009B66A8" w:rsidP="00D92529">
      <w:pPr>
        <w:jc w:val="both"/>
        <w:rPr>
          <w:color w:val="000000"/>
          <w:lang w:val="el-GR"/>
        </w:rPr>
      </w:pPr>
      <w:r w:rsidRPr="009B66A8">
        <w:rPr>
          <w:color w:val="000000"/>
          <w:lang w:val="el-GR"/>
        </w:rPr>
        <w:t xml:space="preserve">Λαμβάνοντας υπόψη την εκτεταμένη χρήση και την παραμονή της </w:t>
      </w:r>
      <w:r w:rsidRPr="009B66A8">
        <w:rPr>
          <w:color w:val="000000"/>
          <w:lang w:val="en-US"/>
        </w:rPr>
        <w:t>AZO</w:t>
      </w:r>
      <w:r w:rsidR="00651BF4" w:rsidRPr="00651BF4">
        <w:rPr>
          <w:color w:val="000000"/>
          <w:lang w:val="el-GR"/>
        </w:rPr>
        <w:t xml:space="preserve">, </w:t>
      </w:r>
      <w:r w:rsidR="00651BF4">
        <w:rPr>
          <w:color w:val="000000"/>
          <w:lang w:val="el-GR"/>
        </w:rPr>
        <w:t>η</w:t>
      </w:r>
      <w:r w:rsidR="00D92529" w:rsidRPr="00DD6F0F">
        <w:rPr>
          <w:color w:val="000000"/>
          <w:lang w:val="el-GR"/>
        </w:rPr>
        <w:t xml:space="preserve"> ανάγκη για γρήγορη, αξιόπιστη και επιτόπια ανίχνευση έχει οδηγήσει στην ανάπτυξη </w:t>
      </w:r>
      <w:proofErr w:type="spellStart"/>
      <w:r w:rsidR="00D92529" w:rsidRPr="00DD6F0F">
        <w:rPr>
          <w:color w:val="000000"/>
          <w:lang w:val="el-GR"/>
        </w:rPr>
        <w:t>βιοαισθητήρων</w:t>
      </w:r>
      <w:proofErr w:type="spellEnd"/>
      <w:r w:rsidR="00D92529" w:rsidRPr="00DD6F0F">
        <w:rPr>
          <w:color w:val="000000"/>
          <w:lang w:val="el-GR"/>
        </w:rPr>
        <w:t xml:space="preserve"> ως καινοτόμων εργαλείων παρακολούθησης </w:t>
      </w:r>
      <w:r w:rsidR="00DD6F0F" w:rsidRPr="00DD6F0F">
        <w:rPr>
          <w:color w:val="000000"/>
          <w:lang w:val="el-GR"/>
        </w:rPr>
        <w:t xml:space="preserve">υπολειμμάτων </w:t>
      </w:r>
      <w:proofErr w:type="spellStart"/>
      <w:r w:rsidR="00DD6F0F" w:rsidRPr="00DD6F0F">
        <w:rPr>
          <w:color w:val="000000"/>
          <w:lang w:val="el-GR"/>
        </w:rPr>
        <w:t>φυτορποστατευτικών</w:t>
      </w:r>
      <w:proofErr w:type="spellEnd"/>
      <w:r w:rsidR="00DD6F0F" w:rsidRPr="00DD6F0F">
        <w:rPr>
          <w:color w:val="000000"/>
          <w:lang w:val="el-GR"/>
        </w:rPr>
        <w:t xml:space="preserve"> προϊόντων</w:t>
      </w:r>
      <w:r w:rsidR="00D92529" w:rsidRPr="00DD6F0F">
        <w:rPr>
          <w:color w:val="000000"/>
          <w:lang w:val="el-GR"/>
        </w:rPr>
        <w:t xml:space="preserve">. Οι </w:t>
      </w:r>
      <w:proofErr w:type="spellStart"/>
      <w:r w:rsidR="00D92529" w:rsidRPr="00DD6F0F">
        <w:rPr>
          <w:color w:val="000000"/>
          <w:lang w:val="el-GR"/>
        </w:rPr>
        <w:t>βιοαισθητήρες</w:t>
      </w:r>
      <w:proofErr w:type="spellEnd"/>
      <w:r w:rsidR="00D92529" w:rsidRPr="00DD6F0F">
        <w:rPr>
          <w:color w:val="000000"/>
          <w:lang w:val="el-GR"/>
        </w:rPr>
        <w:t>, συνδυάζοντας βιολογικούς υποδοχείς με μετατροπείς σήματος, προσφέρουν υψηλή εκλεκτικότητα, χαμηλό κόστος και ελάχιστη προετοιμασία δειγμάτων, καλύπτοντας τις σύγχρονες απαιτήσεις της βιομηχανίας τροφίμων για αποτελεσματικό και περιβαλλοντικά φιλικό έλεγχο της ασφάλειας τροφίμων.</w:t>
      </w:r>
    </w:p>
    <w:p w14:paraId="0BD54BDB" w14:textId="77777777" w:rsidR="00D92529" w:rsidRPr="00E403EA" w:rsidRDefault="00D92529" w:rsidP="00D92529">
      <w:pPr>
        <w:jc w:val="both"/>
        <w:rPr>
          <w:color w:val="000000"/>
          <w:lang w:val="el-GR"/>
        </w:rPr>
      </w:pPr>
    </w:p>
    <w:p w14:paraId="77FC1CCE" w14:textId="1E5128CE" w:rsidR="00827AA0" w:rsidRPr="00827AA0" w:rsidRDefault="00827AA0" w:rsidP="00D92529">
      <w:pPr>
        <w:jc w:val="both"/>
        <w:rPr>
          <w:color w:val="000000"/>
          <w:lang w:val="el-GR"/>
        </w:rPr>
      </w:pPr>
      <w:r w:rsidRPr="00827AA0">
        <w:rPr>
          <w:b/>
          <w:bCs/>
          <w:color w:val="000000"/>
          <w:lang w:val="el-GR"/>
        </w:rPr>
        <w:t>Ο σκοπός του παρόντος εγγράφου</w:t>
      </w:r>
      <w:r w:rsidRPr="00827AA0">
        <w:rPr>
          <w:color w:val="000000"/>
          <w:lang w:val="el-GR"/>
        </w:rPr>
        <w:t xml:space="preserve"> είναι η παρουσίαση των αποτελεσμάτων καινοτόμου έρευνας στα πλαίσια του παραδοτέου Π</w:t>
      </w:r>
      <w:r w:rsidR="0024150D">
        <w:rPr>
          <w:color w:val="000000"/>
          <w:lang w:val="el-GR"/>
        </w:rPr>
        <w:t>1</w:t>
      </w:r>
      <w:r w:rsidRPr="00827AA0">
        <w:rPr>
          <w:color w:val="000000"/>
          <w:lang w:val="el-GR"/>
        </w:rPr>
        <w:t>.</w:t>
      </w:r>
      <w:r w:rsidR="0024150D">
        <w:rPr>
          <w:color w:val="000000"/>
          <w:lang w:val="el-GR"/>
        </w:rPr>
        <w:t>6</w:t>
      </w:r>
      <w:r w:rsidRPr="00827AA0">
        <w:rPr>
          <w:color w:val="000000"/>
          <w:lang w:val="el-GR"/>
        </w:rPr>
        <w:t>.</w:t>
      </w:r>
      <w:r w:rsidR="00D23A9A">
        <w:rPr>
          <w:color w:val="000000"/>
          <w:lang w:val="el-GR"/>
        </w:rPr>
        <w:t>2</w:t>
      </w:r>
      <w:r w:rsidRPr="00827AA0">
        <w:rPr>
          <w:color w:val="000000"/>
          <w:lang w:val="el-GR"/>
        </w:rPr>
        <w:t>, που αφορά τη χρήση</w:t>
      </w:r>
      <w:r w:rsidR="00B571B2">
        <w:rPr>
          <w:color w:val="000000"/>
          <w:lang w:val="el-GR"/>
        </w:rPr>
        <w:t>,</w:t>
      </w:r>
      <w:r w:rsidRPr="00827AA0">
        <w:rPr>
          <w:color w:val="000000"/>
          <w:lang w:val="el-GR"/>
        </w:rPr>
        <w:t xml:space="preserve"> </w:t>
      </w:r>
      <w:r w:rsidR="0024150D">
        <w:rPr>
          <w:color w:val="000000"/>
          <w:lang w:val="el-GR"/>
        </w:rPr>
        <w:t>το</w:t>
      </w:r>
      <w:r w:rsidR="0024150D" w:rsidRPr="0024150D">
        <w:rPr>
          <w:color w:val="000000"/>
          <w:lang w:val="el-GR"/>
        </w:rPr>
        <w:t xml:space="preserve"> σχεδιασμό και </w:t>
      </w:r>
      <w:r w:rsidR="00B571B2">
        <w:rPr>
          <w:color w:val="000000"/>
          <w:lang w:val="el-GR"/>
        </w:rPr>
        <w:t>τ</w:t>
      </w:r>
      <w:r w:rsidR="0024150D" w:rsidRPr="0024150D">
        <w:rPr>
          <w:color w:val="000000"/>
          <w:lang w:val="el-GR"/>
        </w:rPr>
        <w:t>η</w:t>
      </w:r>
      <w:r w:rsidR="00B571B2">
        <w:rPr>
          <w:color w:val="000000"/>
          <w:lang w:val="el-GR"/>
        </w:rPr>
        <w:t>ν</w:t>
      </w:r>
      <w:r w:rsidR="0024150D" w:rsidRPr="0024150D">
        <w:rPr>
          <w:color w:val="000000"/>
          <w:lang w:val="el-GR"/>
        </w:rPr>
        <w:t xml:space="preserve"> αξιολόγηση μεθοδολογίας για την επιλεκτική ανίχνευση </w:t>
      </w:r>
      <w:r w:rsidR="00D23A9A">
        <w:rPr>
          <w:color w:val="000000"/>
          <w:lang w:val="el-GR"/>
        </w:rPr>
        <w:t xml:space="preserve">του μυκητοκτόνου </w:t>
      </w:r>
      <w:r w:rsidR="00D23A9A">
        <w:rPr>
          <w:color w:val="000000"/>
        </w:rPr>
        <w:t>azoxystrobin</w:t>
      </w:r>
      <w:r w:rsidR="0024150D" w:rsidRPr="0024150D">
        <w:rPr>
          <w:color w:val="000000"/>
          <w:lang w:val="el-GR"/>
        </w:rPr>
        <w:t xml:space="preserve"> με χρήση </w:t>
      </w:r>
      <w:proofErr w:type="spellStart"/>
      <w:r w:rsidR="0024150D" w:rsidRPr="0024150D">
        <w:rPr>
          <w:color w:val="000000"/>
          <w:lang w:val="el-GR"/>
        </w:rPr>
        <w:t>βιοαισθητήρα</w:t>
      </w:r>
      <w:proofErr w:type="spellEnd"/>
      <w:r w:rsidR="0024150D" w:rsidRPr="0024150D">
        <w:rPr>
          <w:color w:val="000000"/>
          <w:lang w:val="el-GR"/>
        </w:rPr>
        <w:t xml:space="preserve">. Η μελέτη που πραγματοποιήθηκε αποσκοπεί στη διερεύνηση της δυνατότητας ενσωμάτωσης της τεχνολογίας σε διαδικασίες ελέγχου ποιότητας προϊόντων της </w:t>
      </w:r>
      <w:r w:rsidR="005731EE">
        <w:rPr>
          <w:color w:val="000000"/>
          <w:lang w:val="el-GR"/>
        </w:rPr>
        <w:t>αγροτικής παραγωγής</w:t>
      </w:r>
      <w:r w:rsidR="0024150D" w:rsidRPr="0024150D">
        <w:rPr>
          <w:color w:val="000000"/>
          <w:lang w:val="el-GR"/>
        </w:rPr>
        <w:t>.</w:t>
      </w:r>
    </w:p>
    <w:p w14:paraId="314E62B6" w14:textId="77777777" w:rsidR="0024150D" w:rsidRDefault="0024150D" w:rsidP="00827AA0">
      <w:pPr>
        <w:spacing w:after="120" w:line="276" w:lineRule="auto"/>
        <w:jc w:val="both"/>
        <w:rPr>
          <w:color w:val="000000"/>
          <w:lang w:val="el-GR"/>
        </w:rPr>
      </w:pPr>
    </w:p>
    <w:p w14:paraId="351B42CD" w14:textId="738ADD08" w:rsidR="00827AA0" w:rsidRPr="00827AA0" w:rsidRDefault="00827AA0" w:rsidP="00827AA0">
      <w:pPr>
        <w:spacing w:after="120" w:line="276" w:lineRule="auto"/>
        <w:jc w:val="both"/>
        <w:rPr>
          <w:color w:val="000000"/>
          <w:lang w:val="el-GR"/>
        </w:rPr>
      </w:pPr>
      <w:r w:rsidRPr="00827AA0">
        <w:rPr>
          <w:color w:val="000000"/>
          <w:lang w:val="el-GR"/>
        </w:rPr>
        <w:t xml:space="preserve">Το παρόν έγγραφο </w:t>
      </w:r>
      <w:r w:rsidRPr="00C740CE">
        <w:rPr>
          <w:b/>
          <w:bCs/>
          <w:color w:val="000000"/>
          <w:lang w:val="el-GR"/>
        </w:rPr>
        <w:t>ακολουθεί την παρακάτω δομή</w:t>
      </w:r>
      <w:r w:rsidRPr="00827AA0">
        <w:rPr>
          <w:color w:val="000000"/>
          <w:lang w:val="el-GR"/>
        </w:rPr>
        <w:t>:</w:t>
      </w:r>
    </w:p>
    <w:p w14:paraId="3D08E9BF" w14:textId="4AA0BE9B" w:rsidR="00C740CE" w:rsidRPr="00C740CE" w:rsidRDefault="00C740CE" w:rsidP="00C740CE">
      <w:pPr>
        <w:spacing w:after="120" w:line="276" w:lineRule="auto"/>
        <w:jc w:val="both"/>
        <w:rPr>
          <w:lang w:val="el-GR"/>
        </w:rPr>
      </w:pPr>
      <w:r w:rsidRPr="00C740CE">
        <w:rPr>
          <w:b/>
          <w:bCs/>
          <w:lang w:val="el-GR"/>
        </w:rPr>
        <w:t>1.</w:t>
      </w:r>
      <w:r>
        <w:rPr>
          <w:b/>
          <w:bCs/>
          <w:lang w:val="el-GR"/>
        </w:rPr>
        <w:t xml:space="preserve"> </w:t>
      </w:r>
      <w:r w:rsidRPr="00C740CE">
        <w:rPr>
          <w:b/>
          <w:bCs/>
          <w:lang w:val="el-GR"/>
        </w:rPr>
        <w:t>Εισαγωγή και Στόχοι:</w:t>
      </w:r>
      <w:r w:rsidRPr="00C740CE">
        <w:rPr>
          <w:lang w:val="el-GR"/>
        </w:rPr>
        <w:t xml:space="preserve"> Παρουσιάζεται το πλαίσιο της έρευνας και οι στόχοι του </w:t>
      </w:r>
      <w:r w:rsidRPr="00C740CE">
        <w:rPr>
          <w:lang w:val="el-GR"/>
        </w:rPr>
        <w:lastRenderedPageBreak/>
        <w:t>εγγράφου.</w:t>
      </w:r>
    </w:p>
    <w:p w14:paraId="5E86B216" w14:textId="41119684" w:rsidR="00C740CE" w:rsidRPr="00C740CE" w:rsidRDefault="00C740CE" w:rsidP="00C740CE">
      <w:pPr>
        <w:spacing w:after="120" w:line="276" w:lineRule="auto"/>
        <w:jc w:val="both"/>
        <w:rPr>
          <w:lang w:val="el-GR"/>
        </w:rPr>
      </w:pPr>
      <w:r w:rsidRPr="00C740CE">
        <w:rPr>
          <w:b/>
          <w:bCs/>
          <w:lang w:val="el-GR"/>
        </w:rPr>
        <w:t>2.</w:t>
      </w:r>
      <w:r>
        <w:rPr>
          <w:b/>
          <w:bCs/>
          <w:lang w:val="el-GR"/>
        </w:rPr>
        <w:t xml:space="preserve"> </w:t>
      </w:r>
      <w:r w:rsidRPr="00C740CE">
        <w:rPr>
          <w:b/>
          <w:bCs/>
          <w:lang w:val="el-GR"/>
        </w:rPr>
        <w:t>Περιγραφή των Εργασιών:</w:t>
      </w:r>
      <w:r>
        <w:rPr>
          <w:b/>
          <w:bCs/>
          <w:lang w:val="el-GR"/>
        </w:rPr>
        <w:t xml:space="preserve"> </w:t>
      </w:r>
      <w:r w:rsidRPr="00C740CE">
        <w:rPr>
          <w:lang w:val="el-GR"/>
        </w:rPr>
        <w:t>2.1</w:t>
      </w:r>
      <w:r w:rsidRPr="00C740CE">
        <w:rPr>
          <w:b/>
          <w:bCs/>
          <w:lang w:val="el-GR"/>
        </w:rPr>
        <w:t>.</w:t>
      </w:r>
      <w:r w:rsidRPr="00C740CE">
        <w:rPr>
          <w:lang w:val="el-GR"/>
        </w:rPr>
        <w:t xml:space="preserve"> Υλικά και Μέθοδοι</w:t>
      </w:r>
      <w:r>
        <w:rPr>
          <w:lang w:val="el-GR"/>
        </w:rPr>
        <w:t xml:space="preserve">, </w:t>
      </w:r>
      <w:r w:rsidRPr="00C740CE">
        <w:rPr>
          <w:lang w:val="el-GR"/>
        </w:rPr>
        <w:t>2.2</w:t>
      </w:r>
      <w:r w:rsidRPr="00C740CE">
        <w:rPr>
          <w:b/>
          <w:bCs/>
          <w:lang w:val="el-GR"/>
        </w:rPr>
        <w:t>.</w:t>
      </w:r>
      <w:r w:rsidRPr="00C740CE">
        <w:rPr>
          <w:lang w:val="el-GR"/>
        </w:rPr>
        <w:t xml:space="preserve"> Αποτελέσματα και Συζήτηση</w:t>
      </w:r>
      <w:r>
        <w:rPr>
          <w:lang w:val="el-GR"/>
        </w:rPr>
        <w:t>.</w:t>
      </w:r>
    </w:p>
    <w:p w14:paraId="706ADFA3" w14:textId="26CC953C" w:rsidR="00C740CE" w:rsidRPr="00C740CE" w:rsidRDefault="00C740CE" w:rsidP="00C740CE">
      <w:pPr>
        <w:spacing w:after="120" w:line="276" w:lineRule="auto"/>
        <w:jc w:val="both"/>
        <w:rPr>
          <w:lang w:val="el-GR"/>
        </w:rPr>
      </w:pPr>
      <w:r w:rsidRPr="00C740CE">
        <w:rPr>
          <w:b/>
          <w:bCs/>
          <w:lang w:val="el-GR"/>
        </w:rPr>
        <w:t>3.</w:t>
      </w:r>
      <w:r>
        <w:rPr>
          <w:b/>
          <w:bCs/>
          <w:lang w:val="el-GR"/>
        </w:rPr>
        <w:t xml:space="preserve"> </w:t>
      </w:r>
      <w:r w:rsidRPr="00C740CE">
        <w:rPr>
          <w:b/>
          <w:bCs/>
          <w:lang w:val="el-GR"/>
        </w:rPr>
        <w:t>Σύνοψη και Συμπεράσματα:</w:t>
      </w:r>
      <w:r w:rsidRPr="00C740CE">
        <w:rPr>
          <w:lang w:val="el-GR"/>
        </w:rPr>
        <w:t xml:space="preserve"> </w:t>
      </w:r>
      <w:r>
        <w:rPr>
          <w:lang w:val="el-GR"/>
        </w:rPr>
        <w:t>Β</w:t>
      </w:r>
      <w:r w:rsidRPr="00C740CE">
        <w:rPr>
          <w:lang w:val="el-GR"/>
        </w:rPr>
        <w:t>ασικά ευρήματα της έρευνας και</w:t>
      </w:r>
      <w:r>
        <w:rPr>
          <w:lang w:val="el-GR"/>
        </w:rPr>
        <w:t xml:space="preserve"> </w:t>
      </w:r>
      <w:r w:rsidRPr="00C740CE">
        <w:rPr>
          <w:lang w:val="el-GR"/>
        </w:rPr>
        <w:t>σχετικά συμπεράσματα.</w:t>
      </w:r>
    </w:p>
    <w:p w14:paraId="24FC8608" w14:textId="284BAA10" w:rsidR="002353DF" w:rsidRPr="00C740CE" w:rsidRDefault="00C740CE" w:rsidP="00C740CE">
      <w:pPr>
        <w:spacing w:after="120" w:line="276" w:lineRule="auto"/>
        <w:jc w:val="both"/>
        <w:rPr>
          <w:lang w:val="el-GR"/>
        </w:rPr>
      </w:pPr>
      <w:r w:rsidRPr="00C740CE">
        <w:rPr>
          <w:b/>
          <w:bCs/>
          <w:lang w:val="el-GR"/>
        </w:rPr>
        <w:t>4.</w:t>
      </w:r>
      <w:r>
        <w:rPr>
          <w:b/>
          <w:bCs/>
          <w:lang w:val="el-GR"/>
        </w:rPr>
        <w:t xml:space="preserve"> </w:t>
      </w:r>
      <w:r w:rsidRPr="00C740CE">
        <w:rPr>
          <w:b/>
          <w:bCs/>
          <w:lang w:val="el-GR"/>
        </w:rPr>
        <w:t>Παράρτημα:</w:t>
      </w:r>
      <w:r w:rsidRPr="00C740CE">
        <w:rPr>
          <w:lang w:val="el-GR"/>
        </w:rPr>
        <w:t xml:space="preserve"> Βιβλιογραφικές αναφορές.</w:t>
      </w:r>
    </w:p>
    <w:p w14:paraId="195E6A6A" w14:textId="77777777" w:rsidR="00E145E5" w:rsidRPr="00A50100" w:rsidRDefault="00E145E5" w:rsidP="00AB6314">
      <w:pPr>
        <w:spacing w:line="276" w:lineRule="auto"/>
        <w:jc w:val="both"/>
        <w:rPr>
          <w:i/>
          <w:iCs/>
          <w:lang w:val="el-GR"/>
        </w:rPr>
      </w:pPr>
    </w:p>
    <w:p w14:paraId="6A4F169C" w14:textId="77777777" w:rsidR="00E145E5" w:rsidRPr="00A50100" w:rsidRDefault="00E145E5" w:rsidP="00AB6314">
      <w:pPr>
        <w:widowControl/>
        <w:pBdr>
          <w:top w:val="nil"/>
          <w:left w:val="nil"/>
          <w:bottom w:val="nil"/>
          <w:right w:val="nil"/>
          <w:between w:val="nil"/>
        </w:pBdr>
        <w:spacing w:line="276" w:lineRule="auto"/>
        <w:jc w:val="both"/>
        <w:rPr>
          <w:color w:val="000000"/>
          <w:lang w:val="el-GR"/>
        </w:rPr>
      </w:pPr>
    </w:p>
    <w:p w14:paraId="6C3E99CF" w14:textId="77777777" w:rsidR="00845280" w:rsidRPr="00A50100" w:rsidRDefault="004349AF" w:rsidP="00AB6314">
      <w:pPr>
        <w:widowControl/>
        <w:pBdr>
          <w:top w:val="nil"/>
          <w:left w:val="nil"/>
          <w:bottom w:val="nil"/>
          <w:right w:val="nil"/>
          <w:between w:val="nil"/>
        </w:pBdr>
        <w:spacing w:line="276" w:lineRule="auto"/>
        <w:jc w:val="both"/>
        <w:rPr>
          <w:color w:val="000000"/>
          <w:sz w:val="18"/>
          <w:szCs w:val="18"/>
          <w:lang w:val="el-GR"/>
        </w:rPr>
      </w:pPr>
      <w:r w:rsidRPr="00A50100">
        <w:rPr>
          <w:color w:val="000000"/>
          <w:lang w:val="el-GR"/>
        </w:rPr>
        <w:t> </w:t>
      </w:r>
    </w:p>
    <w:p w14:paraId="389F796F" w14:textId="77777777" w:rsidR="00845280" w:rsidRPr="00A50100" w:rsidRDefault="004349AF" w:rsidP="00AB6314">
      <w:pPr>
        <w:spacing w:line="276" w:lineRule="auto"/>
        <w:jc w:val="both"/>
        <w:rPr>
          <w:color w:val="000000"/>
          <w:lang w:val="el-GR"/>
        </w:rPr>
      </w:pPr>
      <w:r w:rsidRPr="00A50100">
        <w:rPr>
          <w:lang w:val="el-GR"/>
        </w:rPr>
        <w:br w:type="page"/>
      </w:r>
    </w:p>
    <w:p w14:paraId="59026C11" w14:textId="17C4FBF3" w:rsidR="00845280" w:rsidRPr="00A50100" w:rsidRDefault="00E145E5" w:rsidP="00AB6314">
      <w:pPr>
        <w:pStyle w:val="1"/>
        <w:numPr>
          <w:ilvl w:val="0"/>
          <w:numId w:val="1"/>
        </w:numPr>
        <w:spacing w:line="276" w:lineRule="auto"/>
        <w:jc w:val="both"/>
        <w:rPr>
          <w:lang w:val="el-GR"/>
        </w:rPr>
      </w:pPr>
      <w:bookmarkStart w:id="1" w:name="_Toc184738477"/>
      <w:r w:rsidRPr="00A50100">
        <w:rPr>
          <w:lang w:val="el-GR"/>
        </w:rPr>
        <w:lastRenderedPageBreak/>
        <w:t>ΠΕΡΙΓΡΑΦΗ ΤΩΝ ΕΡΓΑΣΙΩΝ</w:t>
      </w:r>
      <w:bookmarkEnd w:id="1"/>
    </w:p>
    <w:p w14:paraId="4DA7D4B5" w14:textId="77777777" w:rsidR="003D5410" w:rsidRPr="00A50100" w:rsidRDefault="003D5410" w:rsidP="00AB6314">
      <w:pPr>
        <w:spacing w:line="276" w:lineRule="auto"/>
        <w:jc w:val="both"/>
        <w:rPr>
          <w:lang w:val="el-GR"/>
        </w:rPr>
      </w:pPr>
    </w:p>
    <w:p w14:paraId="4CF8B2B9" w14:textId="60972117" w:rsidR="00845280" w:rsidRPr="00A50100" w:rsidRDefault="00B6589D" w:rsidP="00113562">
      <w:pPr>
        <w:pStyle w:val="2"/>
        <w:numPr>
          <w:ilvl w:val="1"/>
          <w:numId w:val="1"/>
        </w:numPr>
        <w:spacing w:before="0" w:after="120" w:line="276" w:lineRule="auto"/>
      </w:pPr>
      <w:bookmarkStart w:id="2" w:name="_Toc184738478"/>
      <w:r>
        <w:t>Υλικά και Μέθοδοι</w:t>
      </w:r>
      <w:bookmarkEnd w:id="2"/>
    </w:p>
    <w:p w14:paraId="4F4143E1" w14:textId="458ABB1A" w:rsidR="000B280F" w:rsidRPr="00BC0AF0" w:rsidRDefault="000B280F" w:rsidP="005A1E85">
      <w:pPr>
        <w:spacing w:after="120" w:line="276" w:lineRule="auto"/>
        <w:jc w:val="both"/>
        <w:rPr>
          <w:lang w:val="el-GR"/>
        </w:rPr>
      </w:pPr>
      <w:r w:rsidRPr="000B280F">
        <w:rPr>
          <w:lang w:val="el-GR"/>
        </w:rPr>
        <w:t xml:space="preserve">Η σύνθεση του πολυμερούς πραγματοποιήθηκε σε ρυθμιστικό διάλυμα φωσφορικών (PBS) (0,01 M, </w:t>
      </w:r>
      <w:proofErr w:type="spellStart"/>
      <w:r w:rsidRPr="000B280F">
        <w:rPr>
          <w:lang w:val="el-GR"/>
        </w:rPr>
        <w:t>pH</w:t>
      </w:r>
      <w:proofErr w:type="spellEnd"/>
      <w:r w:rsidRPr="000B280F">
        <w:rPr>
          <w:lang w:val="el-GR"/>
        </w:rPr>
        <w:t xml:space="preserve"> 7,4) που περιείχε 20% </w:t>
      </w:r>
      <w:proofErr w:type="spellStart"/>
      <w:r w:rsidRPr="000B280F">
        <w:rPr>
          <w:lang w:val="el-GR"/>
        </w:rPr>
        <w:t>ακετονιτρίλιο</w:t>
      </w:r>
      <w:proofErr w:type="spellEnd"/>
      <w:r w:rsidR="00A90E60" w:rsidRPr="00A90E60">
        <w:rPr>
          <w:lang w:val="el-GR"/>
        </w:rPr>
        <w:t xml:space="preserve"> </w:t>
      </w:r>
      <w:r w:rsidR="00A90E60">
        <w:rPr>
          <w:lang w:val="el-GR"/>
        </w:rPr>
        <w:t>για τη δημιουργία των μοριακά αποτυπωμένων πολυμερών (</w:t>
      </w:r>
      <w:r w:rsidR="00A90E60">
        <w:t>MIP</w:t>
      </w:r>
      <w:r w:rsidR="00A90E60" w:rsidRPr="0069216E">
        <w:rPr>
          <w:lang w:val="el-GR"/>
        </w:rPr>
        <w:t>)</w:t>
      </w:r>
      <w:r w:rsidRPr="000B280F">
        <w:rPr>
          <w:lang w:val="el-GR"/>
        </w:rPr>
        <w:t xml:space="preserve">. Τα διαλύματα του </w:t>
      </w:r>
      <w:proofErr w:type="spellStart"/>
      <w:r w:rsidRPr="000B280F">
        <w:rPr>
          <w:lang w:val="el-GR"/>
        </w:rPr>
        <w:t>αναλύτη</w:t>
      </w:r>
      <w:proofErr w:type="spellEnd"/>
      <w:r w:rsidRPr="000B280F">
        <w:rPr>
          <w:lang w:val="el-GR"/>
        </w:rPr>
        <w:t xml:space="preserve"> παρασκευάστηκαν με ιδιαίτερη προσοχή χρησιμοποιώντας </w:t>
      </w:r>
      <w:proofErr w:type="spellStart"/>
      <w:r w:rsidRPr="000B280F">
        <w:rPr>
          <w:lang w:val="el-GR"/>
        </w:rPr>
        <w:t>υπερκαθαρό</w:t>
      </w:r>
      <w:proofErr w:type="spellEnd"/>
      <w:r w:rsidRPr="000B280F">
        <w:rPr>
          <w:lang w:val="el-GR"/>
        </w:rPr>
        <w:t xml:space="preserve"> νερό καθώς και νερό βρύσης. Όλες οι ηλεκτροχημικές μετρήσεις πραγματοποιήθηκαν σε διάλυμα 0,3 M </w:t>
      </w:r>
      <w:proofErr w:type="spellStart"/>
      <w:r w:rsidRPr="000B280F">
        <w:rPr>
          <w:lang w:val="el-GR"/>
        </w:rPr>
        <w:t>KCl</w:t>
      </w:r>
      <w:proofErr w:type="spellEnd"/>
      <w:r w:rsidRPr="000B280F">
        <w:rPr>
          <w:lang w:val="el-GR"/>
        </w:rPr>
        <w:t xml:space="preserve"> που περιείχε 4 </w:t>
      </w:r>
      <w:proofErr w:type="spellStart"/>
      <w:r w:rsidRPr="000B280F">
        <w:rPr>
          <w:lang w:val="el-GR"/>
        </w:rPr>
        <w:t>mM</w:t>
      </w:r>
      <w:proofErr w:type="spellEnd"/>
      <w:r w:rsidRPr="000B280F">
        <w:rPr>
          <w:lang w:val="el-GR"/>
        </w:rPr>
        <w:t xml:space="preserve"> του </w:t>
      </w:r>
      <w:proofErr w:type="spellStart"/>
      <w:r w:rsidRPr="000B280F">
        <w:rPr>
          <w:lang w:val="el-GR"/>
        </w:rPr>
        <w:t>οξειδοαναγωγικού</w:t>
      </w:r>
      <w:proofErr w:type="spellEnd"/>
      <w:r w:rsidRPr="000B280F">
        <w:rPr>
          <w:lang w:val="el-GR"/>
        </w:rPr>
        <w:t xml:space="preserve"> ανιχνευτή K₃[</w:t>
      </w:r>
      <w:proofErr w:type="spellStart"/>
      <w:r w:rsidRPr="000B280F">
        <w:rPr>
          <w:lang w:val="el-GR"/>
        </w:rPr>
        <w:t>Fe</w:t>
      </w:r>
      <w:proofErr w:type="spellEnd"/>
      <w:r w:rsidRPr="000B280F">
        <w:rPr>
          <w:lang w:val="el-GR"/>
        </w:rPr>
        <w:t>(CN)₆]/K₄[</w:t>
      </w:r>
      <w:proofErr w:type="spellStart"/>
      <w:r w:rsidRPr="000B280F">
        <w:rPr>
          <w:lang w:val="el-GR"/>
        </w:rPr>
        <w:t>Fe</w:t>
      </w:r>
      <w:proofErr w:type="spellEnd"/>
      <w:r w:rsidRPr="000B280F">
        <w:rPr>
          <w:lang w:val="el-GR"/>
        </w:rPr>
        <w:t>(CN)₆].</w:t>
      </w:r>
    </w:p>
    <w:p w14:paraId="0E4A5DA6" w14:textId="77777777" w:rsidR="006774DD" w:rsidRDefault="005A1E85" w:rsidP="006774DD">
      <w:pPr>
        <w:spacing w:after="120" w:line="276" w:lineRule="auto"/>
        <w:jc w:val="both"/>
        <w:rPr>
          <w:lang w:val="el-GR"/>
        </w:rPr>
      </w:pPr>
      <w:r w:rsidRPr="005A1E85">
        <w:rPr>
          <w:lang w:val="el-GR"/>
        </w:rPr>
        <w:t xml:space="preserve">Για την κατασκευή του </w:t>
      </w:r>
      <w:proofErr w:type="spellStart"/>
      <w:r w:rsidRPr="005A1E85">
        <w:rPr>
          <w:lang w:val="el-GR"/>
        </w:rPr>
        <w:t>βιοαισθητήρα</w:t>
      </w:r>
      <w:proofErr w:type="spellEnd"/>
      <w:r w:rsidRPr="005A1E85">
        <w:rPr>
          <w:lang w:val="el-GR"/>
        </w:rPr>
        <w:t xml:space="preserve"> αρχικά </w:t>
      </w:r>
      <w:r w:rsidR="002A2F87" w:rsidRPr="005A1E85">
        <w:rPr>
          <w:lang w:val="el-GR"/>
        </w:rPr>
        <w:t xml:space="preserve">πραγματοποιήθηκε ενεργοποίηση της επιφάνειας του ηλεκτροδίου. Τα ηλεκτρόδια που χρησιμοποιήθηκαν ήταν εκτυπωμένα ηλεκτρόδια χρυσού της </w:t>
      </w:r>
      <w:proofErr w:type="spellStart"/>
      <w:r w:rsidR="002A2F87" w:rsidRPr="005A1E85">
        <w:rPr>
          <w:lang w:val="el-GR"/>
        </w:rPr>
        <w:t>Metrohm</w:t>
      </w:r>
      <w:proofErr w:type="spellEnd"/>
      <w:r w:rsidR="002A2F87" w:rsidRPr="005A1E85">
        <w:rPr>
          <w:lang w:val="el-GR"/>
        </w:rPr>
        <w:t xml:space="preserve"> </w:t>
      </w:r>
      <w:proofErr w:type="spellStart"/>
      <w:r w:rsidR="002A2F87" w:rsidRPr="005A1E85">
        <w:rPr>
          <w:lang w:val="el-GR"/>
        </w:rPr>
        <w:t>DropSens</w:t>
      </w:r>
      <w:proofErr w:type="spellEnd"/>
      <w:r w:rsidR="002A2F87" w:rsidRPr="005A1E85">
        <w:rPr>
          <w:lang w:val="el-GR"/>
        </w:rPr>
        <w:t>, 250AT.</w:t>
      </w:r>
      <w:r w:rsidR="006774DD" w:rsidRPr="006774DD">
        <w:rPr>
          <w:lang w:val="el-GR"/>
        </w:rPr>
        <w:t xml:space="preserve"> </w:t>
      </w:r>
      <w:r w:rsidR="006774DD">
        <w:rPr>
          <w:lang w:val="en-US"/>
        </w:rPr>
        <w:t>H</w:t>
      </w:r>
      <w:r w:rsidR="006774DD" w:rsidRPr="006774DD">
        <w:rPr>
          <w:lang w:val="el-GR"/>
        </w:rPr>
        <w:t xml:space="preserve"> </w:t>
      </w:r>
      <w:r w:rsidR="006774DD">
        <w:rPr>
          <w:lang w:val="el-GR"/>
        </w:rPr>
        <w:t>ενεργοποίηση πραγματοποιήθηκε με</w:t>
      </w:r>
      <w:r w:rsidR="006774DD" w:rsidRPr="00D32AF2">
        <w:rPr>
          <w:lang w:val="el-GR"/>
        </w:rPr>
        <w:t xml:space="preserve"> κυκλική μεταβολή του δυναμικού μεταξύ 0,5 και 1,55 </w:t>
      </w:r>
      <w:r w:rsidR="006774DD" w:rsidRPr="00D32AF2">
        <w:rPr>
          <w:lang w:val="en-US"/>
        </w:rPr>
        <w:t>V</w:t>
      </w:r>
      <w:r w:rsidR="006774DD" w:rsidRPr="00D32AF2">
        <w:rPr>
          <w:lang w:val="el-GR"/>
        </w:rPr>
        <w:t xml:space="preserve"> σε διάλυμα θειικού οξέος 0,05 </w:t>
      </w:r>
      <w:r w:rsidR="006774DD" w:rsidRPr="00D32AF2">
        <w:rPr>
          <w:lang w:val="en-US"/>
        </w:rPr>
        <w:t>M</w:t>
      </w:r>
      <w:r w:rsidR="006774DD" w:rsidRPr="00D32AF2">
        <w:rPr>
          <w:lang w:val="el-GR"/>
        </w:rPr>
        <w:t xml:space="preserve">, με ρυθμό σάρωσης 100 </w:t>
      </w:r>
      <w:r w:rsidR="006774DD" w:rsidRPr="00D32AF2">
        <w:rPr>
          <w:lang w:val="en-US"/>
        </w:rPr>
        <w:t>mV</w:t>
      </w:r>
      <w:r w:rsidR="006774DD" w:rsidRPr="00D32AF2">
        <w:rPr>
          <w:lang w:val="el-GR"/>
        </w:rPr>
        <w:t>/</w:t>
      </w:r>
      <w:r w:rsidR="006774DD" w:rsidRPr="00D32AF2">
        <w:rPr>
          <w:lang w:val="en-US"/>
        </w:rPr>
        <w:t>s</w:t>
      </w:r>
      <w:r w:rsidR="006774DD" w:rsidRPr="00D32AF2">
        <w:rPr>
          <w:lang w:val="el-GR"/>
        </w:rPr>
        <w:t xml:space="preserve">, για τουλάχιστον 10 κύκλους. Στη συνέχεια, ξεπλύθηκαν με </w:t>
      </w:r>
      <w:proofErr w:type="spellStart"/>
      <w:r w:rsidR="006774DD" w:rsidRPr="00D32AF2">
        <w:rPr>
          <w:lang w:val="el-GR"/>
        </w:rPr>
        <w:t>υπερκαθαρό</w:t>
      </w:r>
      <w:proofErr w:type="spellEnd"/>
      <w:r w:rsidR="006774DD" w:rsidRPr="00D32AF2">
        <w:rPr>
          <w:lang w:val="el-GR"/>
        </w:rPr>
        <w:t xml:space="preserve"> νερό και </w:t>
      </w:r>
      <w:proofErr w:type="spellStart"/>
      <w:r w:rsidR="006774DD" w:rsidRPr="00D32AF2">
        <w:rPr>
          <w:lang w:val="el-GR"/>
        </w:rPr>
        <w:t>ξηράνθηκαν</w:t>
      </w:r>
      <w:proofErr w:type="spellEnd"/>
      <w:r w:rsidR="006774DD" w:rsidRPr="00D32AF2">
        <w:rPr>
          <w:lang w:val="el-GR"/>
        </w:rPr>
        <w:t xml:space="preserve"> υπό ατμόσφαιρα αζώτου.</w:t>
      </w:r>
      <w:r w:rsidR="006774DD">
        <w:rPr>
          <w:lang w:val="el-GR"/>
        </w:rPr>
        <w:t xml:space="preserve"> </w:t>
      </w:r>
    </w:p>
    <w:p w14:paraId="4AC564DD" w14:textId="4713F6D9" w:rsidR="006774DD" w:rsidRPr="00D32AF2" w:rsidRDefault="006774DD" w:rsidP="006774DD">
      <w:pPr>
        <w:spacing w:after="120" w:line="276" w:lineRule="auto"/>
        <w:jc w:val="both"/>
        <w:rPr>
          <w:lang w:val="el-GR"/>
        </w:rPr>
      </w:pPr>
      <w:r w:rsidRPr="00D32AF2">
        <w:rPr>
          <w:lang w:val="el-GR"/>
        </w:rPr>
        <w:t xml:space="preserve">Ο αισθητήρας </w:t>
      </w:r>
      <w:r w:rsidR="00506B1C">
        <w:t>azoxystrobin</w:t>
      </w:r>
      <w:r w:rsidR="00506B1C" w:rsidRPr="00506B1C">
        <w:rPr>
          <w:lang w:val="el-GR"/>
        </w:rPr>
        <w:t xml:space="preserve"> (</w:t>
      </w:r>
      <w:r w:rsidRPr="00D32AF2">
        <w:rPr>
          <w:lang w:val="en-US"/>
        </w:rPr>
        <w:t>AZO</w:t>
      </w:r>
      <w:r w:rsidR="00506B1C" w:rsidRPr="00506B1C">
        <w:rPr>
          <w:lang w:val="el-GR"/>
        </w:rPr>
        <w:t>)</w:t>
      </w:r>
      <w:r w:rsidRPr="00D32AF2">
        <w:rPr>
          <w:lang w:val="el-GR"/>
        </w:rPr>
        <w:t xml:space="preserve"> παρασκευάστηκε με </w:t>
      </w:r>
      <w:proofErr w:type="spellStart"/>
      <w:r w:rsidRPr="00D32AF2">
        <w:rPr>
          <w:lang w:val="el-GR"/>
        </w:rPr>
        <w:t>ηλεκτροαπόθεση</w:t>
      </w:r>
      <w:proofErr w:type="spellEnd"/>
      <w:r w:rsidRPr="00D32AF2">
        <w:rPr>
          <w:lang w:val="el-GR"/>
        </w:rPr>
        <w:t xml:space="preserve"> ενός φιλμ </w:t>
      </w:r>
      <w:r w:rsidRPr="00D32AF2">
        <w:rPr>
          <w:lang w:val="en-US"/>
        </w:rPr>
        <w:t>AZO</w:t>
      </w:r>
      <w:r w:rsidRPr="00D32AF2">
        <w:rPr>
          <w:lang w:val="el-GR"/>
        </w:rPr>
        <w:t>–</w:t>
      </w:r>
      <w:r w:rsidRPr="00D32AF2">
        <w:rPr>
          <w:lang w:val="en-US"/>
        </w:rPr>
        <w:t>MIP</w:t>
      </w:r>
      <w:r w:rsidRPr="00D32AF2">
        <w:rPr>
          <w:lang w:val="el-GR"/>
        </w:rPr>
        <w:t xml:space="preserve"> στην επιφάνεια του ηλεκτροδίου εργασίας (</w:t>
      </w:r>
      <w:r w:rsidRPr="00D32AF2">
        <w:rPr>
          <w:lang w:val="en-US"/>
        </w:rPr>
        <w:t>WE</w:t>
      </w:r>
      <w:r w:rsidRPr="00D32AF2">
        <w:rPr>
          <w:lang w:val="el-GR"/>
        </w:rPr>
        <w:t>) ενός χρυσού</w:t>
      </w:r>
      <w:r w:rsidR="00357090" w:rsidRPr="00357090">
        <w:rPr>
          <w:lang w:val="el-GR"/>
        </w:rPr>
        <w:t>.</w:t>
      </w:r>
      <w:r w:rsidR="006F620A">
        <w:rPr>
          <w:lang w:val="el-GR"/>
        </w:rPr>
        <w:t xml:space="preserve"> Για τη δημιουργία του </w:t>
      </w:r>
      <w:proofErr w:type="spellStart"/>
      <w:r w:rsidR="006F620A">
        <w:rPr>
          <w:lang w:val="el-GR"/>
        </w:rPr>
        <w:t>συμπολυμερούς</w:t>
      </w:r>
      <w:proofErr w:type="spellEnd"/>
      <w:r w:rsidR="006F620A" w:rsidRPr="006F620A">
        <w:rPr>
          <w:lang w:val="el-GR"/>
        </w:rPr>
        <w:t xml:space="preserve"> επιλέχθηκαν </w:t>
      </w:r>
      <w:r w:rsidR="00985CF3">
        <w:rPr>
          <w:lang w:val="el-GR"/>
        </w:rPr>
        <w:t xml:space="preserve">τα </w:t>
      </w:r>
      <w:proofErr w:type="spellStart"/>
      <w:r w:rsidR="006F620A" w:rsidRPr="006F620A">
        <w:rPr>
          <w:lang w:val="el-GR"/>
        </w:rPr>
        <w:t>ηλεκτροπολυμεριζόμενα</w:t>
      </w:r>
      <w:proofErr w:type="spellEnd"/>
      <w:r w:rsidR="006F620A" w:rsidRPr="006F620A">
        <w:rPr>
          <w:lang w:val="el-GR"/>
        </w:rPr>
        <w:t xml:space="preserve"> μονομερή, ανιλίνη (</w:t>
      </w:r>
      <w:proofErr w:type="spellStart"/>
      <w:r w:rsidR="006F620A" w:rsidRPr="006F620A">
        <w:rPr>
          <w:lang w:val="el-GR"/>
        </w:rPr>
        <w:t>Ani</w:t>
      </w:r>
      <w:proofErr w:type="spellEnd"/>
      <w:r w:rsidR="006F620A" w:rsidRPr="006F620A">
        <w:rPr>
          <w:lang w:val="el-GR"/>
        </w:rPr>
        <w:t>)</w:t>
      </w:r>
      <w:r w:rsidR="00985CF3">
        <w:rPr>
          <w:lang w:val="el-GR"/>
        </w:rPr>
        <w:t xml:space="preserve"> και </w:t>
      </w:r>
      <w:proofErr w:type="spellStart"/>
      <w:r w:rsidR="006F620A" w:rsidRPr="006F620A">
        <w:rPr>
          <w:lang w:val="el-GR"/>
        </w:rPr>
        <w:t>μετα-φαινυλενοδιαμίνη</w:t>
      </w:r>
      <w:proofErr w:type="spellEnd"/>
      <w:r w:rsidR="006F620A" w:rsidRPr="006F620A">
        <w:rPr>
          <w:lang w:val="el-GR"/>
        </w:rPr>
        <w:t xml:space="preserve"> (</w:t>
      </w:r>
      <w:proofErr w:type="spellStart"/>
      <w:r w:rsidR="006F620A" w:rsidRPr="006F620A">
        <w:rPr>
          <w:lang w:val="el-GR"/>
        </w:rPr>
        <w:t>mPD</w:t>
      </w:r>
      <w:proofErr w:type="spellEnd"/>
      <w:r w:rsidR="006F620A" w:rsidRPr="006F620A">
        <w:rPr>
          <w:lang w:val="el-GR"/>
        </w:rPr>
        <w:t>).</w:t>
      </w:r>
    </w:p>
    <w:p w14:paraId="13966C40" w14:textId="3EA8E69D" w:rsidR="006774DD" w:rsidRPr="00D32AF2" w:rsidRDefault="00421D11" w:rsidP="006774DD">
      <w:pPr>
        <w:spacing w:after="120" w:line="276" w:lineRule="auto"/>
        <w:jc w:val="both"/>
        <w:rPr>
          <w:lang w:val="el-GR"/>
        </w:rPr>
      </w:pPr>
      <w:r w:rsidRPr="00421D11">
        <w:rPr>
          <w:lang w:val="el-GR"/>
        </w:rPr>
        <w:t xml:space="preserve">Το </w:t>
      </w:r>
      <w:proofErr w:type="spellStart"/>
      <w:r w:rsidRPr="00421D11">
        <w:rPr>
          <w:lang w:val="el-GR"/>
        </w:rPr>
        <w:t>συμπολυμερές</w:t>
      </w:r>
      <w:proofErr w:type="spellEnd"/>
      <w:r w:rsidRPr="00421D11">
        <w:rPr>
          <w:lang w:val="el-GR"/>
        </w:rPr>
        <w:t xml:space="preserve"> ανιλίνης και </w:t>
      </w:r>
      <w:proofErr w:type="spellStart"/>
      <w:r w:rsidRPr="00421D11">
        <w:rPr>
          <w:lang w:val="el-GR"/>
        </w:rPr>
        <w:t>mPD</w:t>
      </w:r>
      <w:proofErr w:type="spellEnd"/>
      <w:r w:rsidRPr="00421D11">
        <w:rPr>
          <w:lang w:val="el-GR"/>
        </w:rPr>
        <w:t xml:space="preserve"> που περιείχε AZO, με την ονομασία </w:t>
      </w:r>
      <w:proofErr w:type="spellStart"/>
      <w:r w:rsidRPr="00421D11">
        <w:rPr>
          <w:lang w:val="el-GR"/>
        </w:rPr>
        <w:t>poly</w:t>
      </w:r>
      <w:proofErr w:type="spellEnd"/>
      <w:r w:rsidRPr="00421D11">
        <w:rPr>
          <w:lang w:val="el-GR"/>
        </w:rPr>
        <w:t>(</w:t>
      </w:r>
      <w:proofErr w:type="spellStart"/>
      <w:r w:rsidRPr="00421D11">
        <w:rPr>
          <w:lang w:val="el-GR"/>
        </w:rPr>
        <w:t>Ani-co-mPD</w:t>
      </w:r>
      <w:proofErr w:type="spellEnd"/>
      <w:r w:rsidRPr="00421D11">
        <w:rPr>
          <w:lang w:val="el-GR"/>
        </w:rPr>
        <w:t xml:space="preserve">)/AZO, συντέθηκε σε σταθερό ρεύμα 0,3 </w:t>
      </w:r>
      <w:proofErr w:type="spellStart"/>
      <w:r w:rsidRPr="00421D11">
        <w:rPr>
          <w:lang w:val="el-GR"/>
        </w:rPr>
        <w:t>μA</w:t>
      </w:r>
      <w:proofErr w:type="spellEnd"/>
      <w:r w:rsidRPr="00421D11">
        <w:rPr>
          <w:lang w:val="el-GR"/>
        </w:rPr>
        <w:t xml:space="preserve">, σε διάταξη όπου τα ηλεκτρόδια του εκτέθηκαν σε ρυθμιστικό διάλυμα φωσφορικών (PBS) με 20% </w:t>
      </w:r>
      <w:proofErr w:type="spellStart"/>
      <w:r w:rsidRPr="00421D11">
        <w:rPr>
          <w:lang w:val="el-GR"/>
        </w:rPr>
        <w:t>ακετονιτρίλιο</w:t>
      </w:r>
      <w:proofErr w:type="spellEnd"/>
      <w:r w:rsidRPr="00421D11">
        <w:rPr>
          <w:lang w:val="el-GR"/>
        </w:rPr>
        <w:t>, το οποίο περιείχε ανιλίνη (</w:t>
      </w:r>
      <w:proofErr w:type="spellStart"/>
      <w:r w:rsidRPr="00421D11">
        <w:rPr>
          <w:lang w:val="el-GR"/>
        </w:rPr>
        <w:t>Ani</w:t>
      </w:r>
      <w:proofErr w:type="spellEnd"/>
      <w:r w:rsidRPr="00421D11">
        <w:rPr>
          <w:lang w:val="el-GR"/>
        </w:rPr>
        <w:t xml:space="preserve">), </w:t>
      </w:r>
      <w:proofErr w:type="spellStart"/>
      <w:r w:rsidRPr="00421D11">
        <w:rPr>
          <w:lang w:val="el-GR"/>
        </w:rPr>
        <w:t>mPD</w:t>
      </w:r>
      <w:proofErr w:type="spellEnd"/>
      <w:r w:rsidRPr="00421D11">
        <w:rPr>
          <w:lang w:val="el-GR"/>
        </w:rPr>
        <w:t xml:space="preserve"> και AZO στις προκαθορισμένες βέλτιστες συγκεντρώσεις. Τα μοριακά αποτυπώματα της AZO δημιουργήθηκαν εντός του </w:t>
      </w:r>
      <w:proofErr w:type="spellStart"/>
      <w:r w:rsidRPr="00421D11">
        <w:rPr>
          <w:lang w:val="el-GR"/>
        </w:rPr>
        <w:t>poly</w:t>
      </w:r>
      <w:proofErr w:type="spellEnd"/>
      <w:r w:rsidRPr="00421D11">
        <w:rPr>
          <w:lang w:val="el-GR"/>
        </w:rPr>
        <w:t>(</w:t>
      </w:r>
      <w:proofErr w:type="spellStart"/>
      <w:r w:rsidRPr="00421D11">
        <w:rPr>
          <w:lang w:val="el-GR"/>
        </w:rPr>
        <w:t>Ani-co-mPD</w:t>
      </w:r>
      <w:proofErr w:type="spellEnd"/>
      <w:r w:rsidRPr="00421D11">
        <w:rPr>
          <w:lang w:val="el-GR"/>
        </w:rPr>
        <w:t xml:space="preserve">)/AZO με εμβάπτιση του τροποποιημένου ηλεκτροδίου σε διάλυμα οξικού οξέος 5% σε </w:t>
      </w:r>
      <w:r w:rsidR="00357090">
        <w:rPr>
          <w:lang w:val="el-GR"/>
        </w:rPr>
        <w:t xml:space="preserve">μαγνητικό </w:t>
      </w:r>
      <w:r w:rsidRPr="00421D11">
        <w:rPr>
          <w:lang w:val="el-GR"/>
        </w:rPr>
        <w:t>αναδευτήρα (</w:t>
      </w:r>
      <w:proofErr w:type="spellStart"/>
      <w:r w:rsidRPr="00421D11">
        <w:rPr>
          <w:lang w:val="el-GR"/>
        </w:rPr>
        <w:t>vortex</w:t>
      </w:r>
      <w:proofErr w:type="spellEnd"/>
      <w:r w:rsidRPr="00421D11">
        <w:rPr>
          <w:lang w:val="el-GR"/>
        </w:rPr>
        <w:t xml:space="preserve">) για </w:t>
      </w:r>
      <w:r w:rsidR="00093B1E">
        <w:rPr>
          <w:lang w:val="el-GR"/>
        </w:rPr>
        <w:t>10</w:t>
      </w:r>
      <w:r w:rsidRPr="00421D11">
        <w:rPr>
          <w:lang w:val="el-GR"/>
        </w:rPr>
        <w:t xml:space="preserve"> λεπτά, ακολουθούμενη από εμβάπτιση σε </w:t>
      </w:r>
      <w:proofErr w:type="spellStart"/>
      <w:r w:rsidRPr="00421D11">
        <w:rPr>
          <w:lang w:val="el-GR"/>
        </w:rPr>
        <w:t>υπερκαθαρό</w:t>
      </w:r>
      <w:proofErr w:type="spellEnd"/>
      <w:r w:rsidRPr="00421D11">
        <w:rPr>
          <w:lang w:val="el-GR"/>
        </w:rPr>
        <w:t xml:space="preserve"> νερό για </w:t>
      </w:r>
      <w:r w:rsidR="00093B1E">
        <w:rPr>
          <w:lang w:val="el-GR"/>
        </w:rPr>
        <w:t>10</w:t>
      </w:r>
      <w:r w:rsidRPr="00421D11">
        <w:rPr>
          <w:lang w:val="el-GR"/>
        </w:rPr>
        <w:t xml:space="preserve"> λεπτά, με σκοπό την απομάκρυνση </w:t>
      </w:r>
      <w:r w:rsidR="00093B1E">
        <w:rPr>
          <w:lang w:val="el-GR"/>
        </w:rPr>
        <w:t>του</w:t>
      </w:r>
      <w:r w:rsidRPr="00421D11">
        <w:rPr>
          <w:lang w:val="el-GR"/>
        </w:rPr>
        <w:t xml:space="preserve"> AZO, οδηγώντας στον σχηματισμό του AZO–MIP.</w:t>
      </w:r>
    </w:p>
    <w:p w14:paraId="7CB0478E" w14:textId="17EE0AFB" w:rsidR="00D32AF2" w:rsidRPr="006774DD" w:rsidRDefault="000952D2" w:rsidP="005A1E85">
      <w:pPr>
        <w:spacing w:after="120" w:line="276" w:lineRule="auto"/>
        <w:jc w:val="both"/>
        <w:rPr>
          <w:lang w:val="el-GR"/>
        </w:rPr>
      </w:pPr>
      <w:r w:rsidRPr="000952D2">
        <w:rPr>
          <w:lang w:val="el-GR"/>
        </w:rPr>
        <w:t xml:space="preserve">Τα στάδια παρασκευής του αισθητήρα χαρακτηρίστηκαν με κυκλική </w:t>
      </w:r>
      <w:proofErr w:type="spellStart"/>
      <w:r w:rsidRPr="000952D2">
        <w:rPr>
          <w:lang w:val="el-GR"/>
        </w:rPr>
        <w:t>βολταμμετρία</w:t>
      </w:r>
      <w:proofErr w:type="spellEnd"/>
      <w:r w:rsidRPr="000952D2">
        <w:rPr>
          <w:lang w:val="el-GR"/>
        </w:rPr>
        <w:t xml:space="preserve"> (CV) και ηλεκτροχημική φασματοσκοπία </w:t>
      </w:r>
      <w:proofErr w:type="spellStart"/>
      <w:r w:rsidRPr="000952D2">
        <w:rPr>
          <w:lang w:val="el-GR"/>
        </w:rPr>
        <w:t>εμπέδησης</w:t>
      </w:r>
      <w:proofErr w:type="spellEnd"/>
      <w:r w:rsidRPr="000952D2">
        <w:rPr>
          <w:lang w:val="el-GR"/>
        </w:rPr>
        <w:t xml:space="preserve"> (EIS) σε διάλυμα 0,3 M </w:t>
      </w:r>
      <w:proofErr w:type="spellStart"/>
      <w:r w:rsidRPr="000952D2">
        <w:rPr>
          <w:lang w:val="el-GR"/>
        </w:rPr>
        <w:t>KCl</w:t>
      </w:r>
      <w:proofErr w:type="spellEnd"/>
      <w:r w:rsidRPr="000952D2">
        <w:rPr>
          <w:lang w:val="el-GR"/>
        </w:rPr>
        <w:t xml:space="preserve"> που περιείχε 4 </w:t>
      </w:r>
      <w:proofErr w:type="spellStart"/>
      <w:r w:rsidRPr="000952D2">
        <w:rPr>
          <w:lang w:val="el-GR"/>
        </w:rPr>
        <w:t>mM</w:t>
      </w:r>
      <w:proofErr w:type="spellEnd"/>
      <w:r w:rsidRPr="000952D2">
        <w:rPr>
          <w:lang w:val="el-GR"/>
        </w:rPr>
        <w:t xml:space="preserve"> του </w:t>
      </w:r>
      <w:proofErr w:type="spellStart"/>
      <w:r w:rsidRPr="000952D2">
        <w:rPr>
          <w:lang w:val="el-GR"/>
        </w:rPr>
        <w:t>οξειδοαναγωγικού</w:t>
      </w:r>
      <w:proofErr w:type="spellEnd"/>
      <w:r w:rsidRPr="000952D2">
        <w:rPr>
          <w:lang w:val="el-GR"/>
        </w:rPr>
        <w:t xml:space="preserve"> ανιχνευτή K₃[</w:t>
      </w:r>
      <w:proofErr w:type="spellStart"/>
      <w:r w:rsidRPr="000952D2">
        <w:rPr>
          <w:lang w:val="el-GR"/>
        </w:rPr>
        <w:t>Fe</w:t>
      </w:r>
      <w:proofErr w:type="spellEnd"/>
      <w:r w:rsidRPr="000952D2">
        <w:rPr>
          <w:lang w:val="el-GR"/>
        </w:rPr>
        <w:t>(CN)₆]/K₄[</w:t>
      </w:r>
      <w:proofErr w:type="spellStart"/>
      <w:r w:rsidRPr="000952D2">
        <w:rPr>
          <w:lang w:val="el-GR"/>
        </w:rPr>
        <w:t>Fe</w:t>
      </w:r>
      <w:proofErr w:type="spellEnd"/>
      <w:r w:rsidRPr="000952D2">
        <w:rPr>
          <w:lang w:val="el-GR"/>
        </w:rPr>
        <w:t xml:space="preserve">(CN)₆]. Η CV πραγματοποιήθηκε με κυκλική μεταβολή του δυναμικού μεταξύ −0,2 και 0,2 V με ρυθμό σάρωσης 50 </w:t>
      </w:r>
      <w:proofErr w:type="spellStart"/>
      <w:r w:rsidRPr="000952D2">
        <w:rPr>
          <w:lang w:val="el-GR"/>
        </w:rPr>
        <w:t>mV</w:t>
      </w:r>
      <w:proofErr w:type="spellEnd"/>
      <w:r w:rsidRPr="000952D2">
        <w:rPr>
          <w:lang w:val="el-GR"/>
        </w:rPr>
        <w:t xml:space="preserve">/s, ενώ οι μετρήσεις EIS διεξήχθησαν με εναλλασσόμενο δυναμικό πλάτους 10 </w:t>
      </w:r>
      <w:proofErr w:type="spellStart"/>
      <w:r w:rsidRPr="000952D2">
        <w:rPr>
          <w:lang w:val="el-GR"/>
        </w:rPr>
        <w:t>mV</w:t>
      </w:r>
      <w:proofErr w:type="spellEnd"/>
      <w:r w:rsidRPr="000952D2">
        <w:rPr>
          <w:lang w:val="el-GR"/>
        </w:rPr>
        <w:t xml:space="preserve"> και σε εύρος συχνοτήτων από 0,1 </w:t>
      </w:r>
      <w:proofErr w:type="spellStart"/>
      <w:r w:rsidRPr="000952D2">
        <w:rPr>
          <w:lang w:val="el-GR"/>
        </w:rPr>
        <w:t>Hz</w:t>
      </w:r>
      <w:proofErr w:type="spellEnd"/>
      <w:r w:rsidRPr="000952D2">
        <w:rPr>
          <w:lang w:val="el-GR"/>
        </w:rPr>
        <w:t xml:space="preserve"> έως 10 </w:t>
      </w:r>
      <w:proofErr w:type="spellStart"/>
      <w:r w:rsidRPr="000952D2">
        <w:rPr>
          <w:lang w:val="el-GR"/>
        </w:rPr>
        <w:t>kHz</w:t>
      </w:r>
      <w:proofErr w:type="spellEnd"/>
      <w:r w:rsidRPr="000952D2">
        <w:rPr>
          <w:lang w:val="el-GR"/>
        </w:rPr>
        <w:t>.</w:t>
      </w:r>
    </w:p>
    <w:p w14:paraId="33B1C3A1" w14:textId="77777777" w:rsidR="00D9517E" w:rsidRPr="008F7B6E" w:rsidRDefault="00D9517E" w:rsidP="00D9517E">
      <w:pPr>
        <w:spacing w:after="120" w:line="276" w:lineRule="auto"/>
        <w:jc w:val="both"/>
        <w:rPr>
          <w:b/>
          <w:bCs/>
          <w:lang w:val="el-GR"/>
        </w:rPr>
      </w:pPr>
      <w:r w:rsidRPr="008F7B6E">
        <w:rPr>
          <w:b/>
          <w:bCs/>
          <w:lang w:val="el-GR"/>
        </w:rPr>
        <w:t>Αξιολόγηση της απόδοσης του αισθητήρα</w:t>
      </w:r>
    </w:p>
    <w:p w14:paraId="45AABCCC" w14:textId="77777777" w:rsidR="00D9517E" w:rsidRDefault="00D9517E" w:rsidP="00D9517E">
      <w:pPr>
        <w:spacing w:after="120" w:line="276" w:lineRule="auto"/>
        <w:jc w:val="both"/>
        <w:rPr>
          <w:lang w:val="el-GR"/>
        </w:rPr>
      </w:pPr>
      <w:r w:rsidRPr="008F7B6E">
        <w:rPr>
          <w:lang w:val="el-GR"/>
        </w:rPr>
        <w:t xml:space="preserve">Ο αισθητήρας ανιχνεύει τις μεταβολές στη μεταφορά φορτίου μεταξύ του τροποποιημένου με AZO–MIP ηλεκτροδίου εργασίας (WE) και των ιόντων του </w:t>
      </w:r>
      <w:proofErr w:type="spellStart"/>
      <w:r w:rsidRPr="008F7B6E">
        <w:rPr>
          <w:lang w:val="el-GR"/>
        </w:rPr>
        <w:t>οξειδοαναγωγικού</w:t>
      </w:r>
      <w:proofErr w:type="spellEnd"/>
      <w:r w:rsidRPr="008F7B6E">
        <w:rPr>
          <w:lang w:val="el-GR"/>
        </w:rPr>
        <w:t xml:space="preserve"> ανιχνευτή ([</w:t>
      </w:r>
      <w:proofErr w:type="spellStart"/>
      <w:r w:rsidRPr="008F7B6E">
        <w:rPr>
          <w:lang w:val="el-GR"/>
        </w:rPr>
        <w:t>Fe</w:t>
      </w:r>
      <w:proofErr w:type="spellEnd"/>
      <w:r w:rsidRPr="008F7B6E">
        <w:rPr>
          <w:lang w:val="el-GR"/>
        </w:rPr>
        <w:t>(CN)₆]³</w:t>
      </w:r>
      <w:r w:rsidRPr="008F7B6E">
        <w:rPr>
          <w:rFonts w:ascii="Cambria Math" w:hAnsi="Cambria Math" w:cs="Cambria Math"/>
          <w:lang w:val="el-GR"/>
        </w:rPr>
        <w:t>⁻</w:t>
      </w:r>
      <w:r w:rsidRPr="008F7B6E">
        <w:rPr>
          <w:lang w:val="el-GR"/>
        </w:rPr>
        <w:t>/[</w:t>
      </w:r>
      <w:proofErr w:type="spellStart"/>
      <w:r w:rsidRPr="008F7B6E">
        <w:rPr>
          <w:lang w:val="el-GR"/>
        </w:rPr>
        <w:t>Fe</w:t>
      </w:r>
      <w:proofErr w:type="spellEnd"/>
      <w:r w:rsidRPr="008F7B6E">
        <w:rPr>
          <w:lang w:val="el-GR"/>
        </w:rPr>
        <w:t>(CN)₆]⁴</w:t>
      </w:r>
      <w:r w:rsidRPr="008F7B6E">
        <w:rPr>
          <w:rFonts w:ascii="Cambria Math" w:hAnsi="Cambria Math" w:cs="Cambria Math"/>
          <w:lang w:val="el-GR"/>
        </w:rPr>
        <w:t>⁻</w:t>
      </w:r>
      <w:r w:rsidRPr="008F7B6E">
        <w:rPr>
          <w:lang w:val="el-GR"/>
        </w:rPr>
        <w:t xml:space="preserve">) πριν και μετά την επώαση σε διάλυμα δείγματος που περιέχει τον </w:t>
      </w:r>
      <w:proofErr w:type="spellStart"/>
      <w:r w:rsidRPr="008F7B6E">
        <w:rPr>
          <w:lang w:val="el-GR"/>
        </w:rPr>
        <w:t>στοχευόμενο</w:t>
      </w:r>
      <w:proofErr w:type="spellEnd"/>
      <w:r w:rsidRPr="008F7B6E">
        <w:rPr>
          <w:lang w:val="el-GR"/>
        </w:rPr>
        <w:t xml:space="preserve"> </w:t>
      </w:r>
      <w:proofErr w:type="spellStart"/>
      <w:r w:rsidRPr="008F7B6E">
        <w:rPr>
          <w:lang w:val="el-GR"/>
        </w:rPr>
        <w:t>αναλύτη</w:t>
      </w:r>
      <w:proofErr w:type="spellEnd"/>
      <w:r w:rsidRPr="008F7B6E">
        <w:rPr>
          <w:lang w:val="el-GR"/>
        </w:rPr>
        <w:t>, AZO. Μετά την επώαση του αισθητήρα στο διάλυμα του δείγματος, το AZO δεσμεύεται στο AZO–MIP και παρεμποδίζει τη μεταφορά φορτίου προς το ηλεκτρόδιο εργασίας.</w:t>
      </w:r>
    </w:p>
    <w:p w14:paraId="319D3D6D" w14:textId="77777777" w:rsidR="00232161" w:rsidRPr="00EC1B48" w:rsidRDefault="00232161" w:rsidP="00232161">
      <w:pPr>
        <w:spacing w:after="120" w:line="276" w:lineRule="auto"/>
        <w:jc w:val="both"/>
        <w:rPr>
          <w:lang w:val="el-GR"/>
        </w:rPr>
      </w:pPr>
      <w:r w:rsidRPr="001D7D8C">
        <w:rPr>
          <w:lang w:val="el-GR"/>
        </w:rPr>
        <w:lastRenderedPageBreak/>
        <w:t xml:space="preserve">Η εκλεκτικότητα του αισθητήρα AZO αξιολογήθηκε με τη σύγκριση της απόκρισης του αισθητήρα κατά την </w:t>
      </w:r>
      <w:proofErr w:type="spellStart"/>
      <w:r w:rsidRPr="001D7D8C">
        <w:rPr>
          <w:lang w:val="el-GR"/>
        </w:rPr>
        <w:t>επαναδέσμευση</w:t>
      </w:r>
      <w:proofErr w:type="spellEnd"/>
      <w:r w:rsidRPr="001D7D8C">
        <w:rPr>
          <w:lang w:val="el-GR"/>
        </w:rPr>
        <w:t xml:space="preserve"> </w:t>
      </w:r>
      <w:r>
        <w:rPr>
          <w:lang w:val="el-GR"/>
        </w:rPr>
        <w:t>του</w:t>
      </w:r>
      <w:r w:rsidRPr="001D7D8C">
        <w:rPr>
          <w:lang w:val="el-GR"/>
        </w:rPr>
        <w:t xml:space="preserve"> AZO και </w:t>
      </w:r>
      <w:r>
        <w:rPr>
          <w:lang w:val="el-GR"/>
        </w:rPr>
        <w:t xml:space="preserve">του </w:t>
      </w:r>
      <w:proofErr w:type="spellStart"/>
      <w:r>
        <w:t>trifloxystrobin</w:t>
      </w:r>
      <w:proofErr w:type="spellEnd"/>
      <w:r w:rsidRPr="001D7D8C">
        <w:rPr>
          <w:lang w:val="el-GR"/>
        </w:rPr>
        <w:t xml:space="preserve"> (</w:t>
      </w:r>
      <w:r>
        <w:t>TRFL</w:t>
      </w:r>
      <w:r w:rsidRPr="001D7D8C">
        <w:rPr>
          <w:lang w:val="el-GR"/>
        </w:rPr>
        <w:t>) στ</w:t>
      </w:r>
      <w:r>
        <w:rPr>
          <w:lang w:val="el-GR"/>
        </w:rPr>
        <w:t>ις</w:t>
      </w:r>
      <w:r w:rsidRPr="001D7D8C">
        <w:rPr>
          <w:lang w:val="el-GR"/>
        </w:rPr>
        <w:t xml:space="preserve"> ίδι</w:t>
      </w:r>
      <w:r>
        <w:rPr>
          <w:lang w:val="el-GR"/>
        </w:rPr>
        <w:t>ες</w:t>
      </w:r>
      <w:r w:rsidRPr="001D7D8C">
        <w:rPr>
          <w:lang w:val="el-GR"/>
        </w:rPr>
        <w:t xml:space="preserve"> συγκ</w:t>
      </w:r>
      <w:r>
        <w:rPr>
          <w:lang w:val="el-GR"/>
        </w:rPr>
        <w:t>ε</w:t>
      </w:r>
      <w:r w:rsidRPr="001D7D8C">
        <w:rPr>
          <w:lang w:val="el-GR"/>
        </w:rPr>
        <w:t>ντρ</w:t>
      </w:r>
      <w:r>
        <w:rPr>
          <w:lang w:val="el-GR"/>
        </w:rPr>
        <w:t>ώσεις</w:t>
      </w:r>
      <w:r w:rsidRPr="001D7D8C">
        <w:rPr>
          <w:lang w:val="el-GR"/>
        </w:rPr>
        <w:t xml:space="preserve">. </w:t>
      </w:r>
    </w:p>
    <w:p w14:paraId="58FAF3A2" w14:textId="4A71BAE0" w:rsidR="00B6589D" w:rsidRDefault="00B6589D" w:rsidP="00113562">
      <w:pPr>
        <w:spacing w:after="120"/>
        <w:rPr>
          <w:lang w:val="el-GR"/>
        </w:rPr>
      </w:pPr>
      <w:r>
        <w:rPr>
          <w:lang w:val="el-GR"/>
        </w:rPr>
        <w:br w:type="page"/>
      </w:r>
    </w:p>
    <w:p w14:paraId="1CC2C820" w14:textId="26B084BE" w:rsidR="00B6589D" w:rsidRPr="00C740CE" w:rsidRDefault="00B6589D" w:rsidP="00113562">
      <w:pPr>
        <w:pStyle w:val="2"/>
        <w:numPr>
          <w:ilvl w:val="1"/>
          <w:numId w:val="1"/>
        </w:numPr>
        <w:spacing w:before="0" w:after="120" w:line="276" w:lineRule="auto"/>
      </w:pPr>
      <w:bookmarkStart w:id="3" w:name="_Toc184738479"/>
      <w:r w:rsidRPr="00B6589D">
        <w:lastRenderedPageBreak/>
        <w:t>Αποτελέσματα και Συζήτηση</w:t>
      </w:r>
      <w:bookmarkEnd w:id="3"/>
      <w:r w:rsidRPr="00B6589D">
        <w:t xml:space="preserve"> </w:t>
      </w:r>
    </w:p>
    <w:p w14:paraId="0A5D6483" w14:textId="68999ECA" w:rsidR="00D23A9A" w:rsidRPr="00D23A9A" w:rsidRDefault="0055397F" w:rsidP="00113562">
      <w:pPr>
        <w:spacing w:after="120" w:line="276" w:lineRule="auto"/>
        <w:jc w:val="both"/>
        <w:rPr>
          <w:lang w:val="el-GR"/>
        </w:rPr>
      </w:pPr>
      <w:r w:rsidRPr="0055397F">
        <w:rPr>
          <w:lang w:val="el-GR"/>
        </w:rPr>
        <w:t xml:space="preserve">Η παρούσα έρευνα ανέδειξε </w:t>
      </w:r>
      <w:r w:rsidR="00D23A9A" w:rsidRPr="00D23A9A">
        <w:rPr>
          <w:lang w:val="el-GR"/>
        </w:rPr>
        <w:t xml:space="preserve">έναν ηλεκτροχημικό αισθητήρα </w:t>
      </w:r>
      <w:r w:rsidR="00D23A9A">
        <w:rPr>
          <w:lang w:val="el-GR"/>
        </w:rPr>
        <w:t xml:space="preserve">βασισμένο σε μοριακά αποτυπωμένα πολυμερή </w:t>
      </w:r>
      <w:r w:rsidR="00D23A9A" w:rsidRPr="00D23A9A">
        <w:rPr>
          <w:lang w:val="el-GR"/>
        </w:rPr>
        <w:t xml:space="preserve">για την ανίχνευση του μυκητοκτόνου </w:t>
      </w:r>
      <w:r w:rsidR="00D23A9A" w:rsidRPr="00D23A9A">
        <w:t>azoxystrobin</w:t>
      </w:r>
      <w:r w:rsidR="00D23A9A" w:rsidRPr="00D23A9A">
        <w:rPr>
          <w:lang w:val="el-GR"/>
        </w:rPr>
        <w:t xml:space="preserve"> (</w:t>
      </w:r>
      <w:r w:rsidR="00D23A9A" w:rsidRPr="00D23A9A">
        <w:t>AZO</w:t>
      </w:r>
      <w:r w:rsidR="00D23A9A" w:rsidRPr="00D23A9A">
        <w:rPr>
          <w:lang w:val="el-GR"/>
        </w:rPr>
        <w:t xml:space="preserve">). Ο αισθητήρας </w:t>
      </w:r>
      <w:r w:rsidR="00D23A9A" w:rsidRPr="00D23A9A">
        <w:t>AZO</w:t>
      </w:r>
      <w:r w:rsidR="00D23A9A" w:rsidRPr="00D23A9A">
        <w:rPr>
          <w:lang w:val="el-GR"/>
        </w:rPr>
        <w:t xml:space="preserve"> βασίζεται σε ένα </w:t>
      </w:r>
      <w:r w:rsidR="00B313E2">
        <w:rPr>
          <w:lang w:val="el-GR"/>
        </w:rPr>
        <w:t xml:space="preserve">εκτυπωμένο </w:t>
      </w:r>
      <w:r w:rsidR="00D23A9A" w:rsidRPr="00D23A9A">
        <w:rPr>
          <w:lang w:val="el-GR"/>
        </w:rPr>
        <w:t xml:space="preserve">ηλεκτρόδιο </w:t>
      </w:r>
      <w:r w:rsidR="00B313E2">
        <w:rPr>
          <w:lang w:val="el-GR"/>
        </w:rPr>
        <w:t>χρυσού</w:t>
      </w:r>
      <w:r w:rsidR="00D23A9A" w:rsidRPr="00D23A9A">
        <w:rPr>
          <w:lang w:val="el-GR"/>
        </w:rPr>
        <w:t xml:space="preserve"> σε συνδυασμό με έναν μοριακά αποτυπωμέν</w:t>
      </w:r>
      <w:r w:rsidR="00B313E2">
        <w:rPr>
          <w:lang w:val="el-GR"/>
        </w:rPr>
        <w:t>α</w:t>
      </w:r>
      <w:r w:rsidR="00D23A9A" w:rsidRPr="00D23A9A">
        <w:rPr>
          <w:lang w:val="el-GR"/>
        </w:rPr>
        <w:t xml:space="preserve"> πολυμερή</w:t>
      </w:r>
      <w:r w:rsidR="00B313E2">
        <w:rPr>
          <w:lang w:val="el-GR"/>
        </w:rPr>
        <w:t>,</w:t>
      </w:r>
      <w:r w:rsidR="00D23A9A" w:rsidRPr="00D23A9A">
        <w:rPr>
          <w:lang w:val="el-GR"/>
        </w:rPr>
        <w:t xml:space="preserve"> εκλεκτικό για το </w:t>
      </w:r>
      <w:r w:rsidR="00D23A9A" w:rsidRPr="00D23A9A">
        <w:t>AZO</w:t>
      </w:r>
      <w:r w:rsidR="00D23A9A" w:rsidRPr="00D23A9A">
        <w:rPr>
          <w:lang w:val="el-GR"/>
        </w:rPr>
        <w:t xml:space="preserve"> (</w:t>
      </w:r>
      <w:r w:rsidR="00D23A9A" w:rsidRPr="00D23A9A">
        <w:t>AZO</w:t>
      </w:r>
      <w:r w:rsidR="00D23A9A" w:rsidRPr="00D23A9A">
        <w:rPr>
          <w:lang w:val="el-GR"/>
        </w:rPr>
        <w:t>–</w:t>
      </w:r>
      <w:r w:rsidR="00D23A9A" w:rsidRPr="00D23A9A">
        <w:t>MIP</w:t>
      </w:r>
      <w:r w:rsidR="00D23A9A" w:rsidRPr="00D23A9A">
        <w:rPr>
          <w:lang w:val="el-GR"/>
        </w:rPr>
        <w:t xml:space="preserve">). Ο </w:t>
      </w:r>
      <w:r w:rsidR="00D23A9A" w:rsidRPr="00D23A9A">
        <w:t>AZO</w:t>
      </w:r>
      <w:r w:rsidR="00D23A9A" w:rsidRPr="00D23A9A">
        <w:rPr>
          <w:lang w:val="el-GR"/>
        </w:rPr>
        <w:t>–</w:t>
      </w:r>
      <w:r w:rsidR="00D23A9A" w:rsidRPr="00D23A9A">
        <w:t>MIP</w:t>
      </w:r>
      <w:r w:rsidR="00D23A9A" w:rsidRPr="00D23A9A">
        <w:rPr>
          <w:lang w:val="el-GR"/>
        </w:rPr>
        <w:t xml:space="preserve"> παρασκευάστηκε απευθείας πάνω στο </w:t>
      </w:r>
      <w:r w:rsidR="00B313E2">
        <w:rPr>
          <w:lang w:val="el-GR"/>
        </w:rPr>
        <w:t>ηλεκτρόδιο</w:t>
      </w:r>
      <w:r w:rsidR="00D23A9A" w:rsidRPr="00D23A9A">
        <w:rPr>
          <w:lang w:val="el-GR"/>
        </w:rPr>
        <w:t xml:space="preserve"> μέσω ηλεκτροχημικού πολυμερισμού από διάλυμα που περιείχε δύο λειτουργικά μονομερή, την ανιλίνη (</w:t>
      </w:r>
      <w:r w:rsidR="00D23A9A" w:rsidRPr="00D23A9A">
        <w:t>Ani</w:t>
      </w:r>
      <w:r w:rsidR="00D23A9A" w:rsidRPr="00D23A9A">
        <w:rPr>
          <w:lang w:val="el-GR"/>
        </w:rPr>
        <w:t xml:space="preserve">) και τη </w:t>
      </w:r>
      <w:r w:rsidR="00D23A9A" w:rsidRPr="00D23A9A">
        <w:t>m</w:t>
      </w:r>
      <w:r w:rsidR="00D23A9A" w:rsidRPr="00D23A9A">
        <w:rPr>
          <w:lang w:val="el-GR"/>
        </w:rPr>
        <w:t>-</w:t>
      </w:r>
      <w:proofErr w:type="spellStart"/>
      <w:r w:rsidR="00D23A9A" w:rsidRPr="00D23A9A">
        <w:rPr>
          <w:lang w:val="el-GR"/>
        </w:rPr>
        <w:t>φαινυλενοδιαμίνη</w:t>
      </w:r>
      <w:proofErr w:type="spellEnd"/>
      <w:r w:rsidR="00D23A9A" w:rsidRPr="00D23A9A">
        <w:rPr>
          <w:lang w:val="el-GR"/>
        </w:rPr>
        <w:t xml:space="preserve"> (</w:t>
      </w:r>
      <w:proofErr w:type="spellStart"/>
      <w:r w:rsidR="00D23A9A" w:rsidRPr="00D23A9A">
        <w:t>mPD</w:t>
      </w:r>
      <w:proofErr w:type="spellEnd"/>
      <w:r w:rsidR="00D23A9A" w:rsidRPr="00D23A9A">
        <w:rPr>
          <w:lang w:val="el-GR"/>
        </w:rPr>
        <w:t xml:space="preserve">), καθώς και το πρότυπο μόριο </w:t>
      </w:r>
      <w:r w:rsidR="00D23A9A" w:rsidRPr="00D23A9A">
        <w:t>AZO</w:t>
      </w:r>
      <w:r w:rsidR="00D23A9A" w:rsidRPr="00D23A9A">
        <w:rPr>
          <w:lang w:val="el-GR"/>
        </w:rPr>
        <w:t xml:space="preserve">, το οποίο στη συνέχεια απομακρύνθηκε ώστε να σχηματιστούν κοιλότητες εκλεκτικές για το </w:t>
      </w:r>
      <w:r w:rsidR="00D23A9A" w:rsidRPr="00D23A9A">
        <w:t>AZO</w:t>
      </w:r>
      <w:r w:rsidR="00D23A9A" w:rsidRPr="00D23A9A">
        <w:rPr>
          <w:lang w:val="el-GR"/>
        </w:rPr>
        <w:t xml:space="preserve"> στη μήτρα του πολυμερούς. Η παρασκευή του </w:t>
      </w:r>
      <w:r w:rsidR="00D23A9A" w:rsidRPr="00D23A9A">
        <w:t>AZO</w:t>
      </w:r>
      <w:r w:rsidR="00D23A9A" w:rsidRPr="00D23A9A">
        <w:rPr>
          <w:lang w:val="el-GR"/>
        </w:rPr>
        <w:t>–</w:t>
      </w:r>
      <w:r w:rsidR="00D23A9A" w:rsidRPr="00D23A9A">
        <w:t>MIP</w:t>
      </w:r>
      <w:r w:rsidR="00D23A9A" w:rsidRPr="00D23A9A">
        <w:rPr>
          <w:lang w:val="el-GR"/>
        </w:rPr>
        <w:t xml:space="preserve"> χαρακτηρίστηκε με ηλεκτροχημικές μετρήσεις. Η βελτιστοποίηση των παραμέτρων σύνθεσης, συμπεριλαμβανομένης της πυκνότητας φορτίου που εφαρμόστηκε κατά την </w:t>
      </w:r>
      <w:proofErr w:type="spellStart"/>
      <w:r w:rsidR="00D23A9A" w:rsidRPr="00D23A9A">
        <w:rPr>
          <w:lang w:val="el-GR"/>
        </w:rPr>
        <w:t>ηλεκτροαπόθεση</w:t>
      </w:r>
      <w:proofErr w:type="spellEnd"/>
      <w:r w:rsidR="00D23A9A" w:rsidRPr="00D23A9A">
        <w:rPr>
          <w:lang w:val="el-GR"/>
        </w:rPr>
        <w:t xml:space="preserve"> και της αναλογίας μονομερούς προς πρότυπο, πραγματοποιήθηκε με στόχο την ενίσχυση της απόδοσης του αισθητήρα. Η μελέτη αυτή αναδεικνύει τις δυνατότητες των ηλεκτροχημικών αισθητήρων που βασίζονται σε μοριακά αποτυπωμένα πολυμερή (</w:t>
      </w:r>
      <w:r w:rsidR="00D23A9A" w:rsidRPr="00D23A9A">
        <w:t>MIP</w:t>
      </w:r>
      <w:r w:rsidR="00D23A9A" w:rsidRPr="00D23A9A">
        <w:rPr>
          <w:lang w:val="el-GR"/>
        </w:rPr>
        <w:t xml:space="preserve">) για την ταχεία και ακριβή ανίχνευση μυκητοκτόνων, συμβάλλοντας στην ανάπτυξη αναλυτικών εργαλείων για την παρακολούθηση </w:t>
      </w:r>
      <w:r w:rsidR="004349AF">
        <w:rPr>
          <w:lang w:val="el-GR"/>
        </w:rPr>
        <w:t xml:space="preserve">των υπολειμμάτων των </w:t>
      </w:r>
      <w:proofErr w:type="spellStart"/>
      <w:r w:rsidR="004349AF">
        <w:rPr>
          <w:lang w:val="el-GR"/>
        </w:rPr>
        <w:t>Φυτοπροστατευτικών</w:t>
      </w:r>
      <w:proofErr w:type="spellEnd"/>
      <w:r w:rsidR="004349AF">
        <w:rPr>
          <w:lang w:val="el-GR"/>
        </w:rPr>
        <w:t xml:space="preserve"> </w:t>
      </w:r>
      <w:r w:rsidR="00AA53B2">
        <w:rPr>
          <w:lang w:val="el-GR"/>
        </w:rPr>
        <w:t>Προϊόντων</w:t>
      </w:r>
      <w:r w:rsidR="00D23A9A" w:rsidRPr="00D23A9A">
        <w:rPr>
          <w:lang w:val="el-GR"/>
        </w:rPr>
        <w:t xml:space="preserve"> και την εκτίμηση κινδύνου.</w:t>
      </w:r>
    </w:p>
    <w:p w14:paraId="7700A6E9" w14:textId="77777777" w:rsidR="00D23A9A" w:rsidRPr="00D23A9A" w:rsidRDefault="00D23A9A" w:rsidP="00113562">
      <w:pPr>
        <w:spacing w:after="120" w:line="276" w:lineRule="auto"/>
        <w:jc w:val="both"/>
        <w:rPr>
          <w:lang w:val="el-GR"/>
        </w:rPr>
      </w:pPr>
    </w:p>
    <w:p w14:paraId="69480C65" w14:textId="0A362D5A" w:rsidR="00E61D46" w:rsidRPr="00E61D46" w:rsidRDefault="00E61D46" w:rsidP="00E61D46">
      <w:pPr>
        <w:spacing w:after="120" w:line="276" w:lineRule="auto"/>
        <w:jc w:val="both"/>
        <w:rPr>
          <w:b/>
          <w:bCs/>
          <w:lang w:val="el-GR"/>
        </w:rPr>
      </w:pPr>
      <w:proofErr w:type="spellStart"/>
      <w:r w:rsidRPr="00E61D46">
        <w:rPr>
          <w:b/>
          <w:bCs/>
          <w:lang w:val="el-GR"/>
        </w:rPr>
        <w:t>Βελτιστοπόιηση</w:t>
      </w:r>
      <w:proofErr w:type="spellEnd"/>
      <w:r w:rsidRPr="00E61D46">
        <w:rPr>
          <w:b/>
          <w:bCs/>
          <w:lang w:val="el-GR"/>
        </w:rPr>
        <w:t xml:space="preserve"> των στοιχείων του </w:t>
      </w:r>
      <w:proofErr w:type="spellStart"/>
      <w:r w:rsidRPr="00E61D46">
        <w:rPr>
          <w:b/>
          <w:bCs/>
          <w:lang w:val="el-GR"/>
        </w:rPr>
        <w:t>βιοαισθητήρα</w:t>
      </w:r>
      <w:proofErr w:type="spellEnd"/>
      <w:r w:rsidRPr="00E61D46">
        <w:rPr>
          <w:b/>
          <w:bCs/>
          <w:lang w:val="el-GR"/>
        </w:rPr>
        <w:t xml:space="preserve"> </w:t>
      </w:r>
    </w:p>
    <w:p w14:paraId="05B187C9" w14:textId="5F182894" w:rsidR="004530C2" w:rsidRPr="00BC0AF0" w:rsidRDefault="004530C2" w:rsidP="00E61D46">
      <w:pPr>
        <w:spacing w:after="120" w:line="276" w:lineRule="auto"/>
        <w:jc w:val="both"/>
        <w:rPr>
          <w:lang w:val="el-GR"/>
        </w:rPr>
      </w:pPr>
      <w:r w:rsidRPr="004530C2">
        <w:rPr>
          <w:lang w:val="el-GR"/>
        </w:rPr>
        <w:t xml:space="preserve">Η επιλογή του λειτουργικού μονομερούς αποτελεί κρίσιμο παράγοντα για την επίτευξη της βέλτιστης απόδοσης ενός </w:t>
      </w:r>
      <w:r w:rsidRPr="004530C2">
        <w:rPr>
          <w:lang w:val="en-US"/>
        </w:rPr>
        <w:t>MIP</w:t>
      </w:r>
      <w:r w:rsidRPr="004530C2">
        <w:rPr>
          <w:lang w:val="el-GR"/>
        </w:rPr>
        <w:t xml:space="preserve">. Η αποτελεσματικότητα των </w:t>
      </w:r>
      <w:r w:rsidRPr="004530C2">
        <w:rPr>
          <w:lang w:val="en-US"/>
        </w:rPr>
        <w:t>MIP</w:t>
      </w:r>
      <w:r w:rsidRPr="004530C2">
        <w:rPr>
          <w:lang w:val="el-GR"/>
        </w:rPr>
        <w:t xml:space="preserve"> εξαρτάται κυρίως από την ισχύ της αλληλεπίδρασης μεταξύ του μορίου-προτύπου και του λειτουργικού μονομερούς </w:t>
      </w:r>
      <w:r w:rsidR="00DD0086" w:rsidRPr="0064160C">
        <w:rPr>
          <w:lang w:val="el-GR"/>
        </w:rPr>
        <w:t>(</w:t>
      </w:r>
      <w:proofErr w:type="spellStart"/>
      <w:r w:rsidR="00DD0086" w:rsidRPr="00DD0086">
        <w:rPr>
          <w:lang w:val="el-GR"/>
        </w:rPr>
        <w:t>Ayankojo</w:t>
      </w:r>
      <w:proofErr w:type="spellEnd"/>
      <w:r w:rsidR="00DD0086" w:rsidRPr="00DD0086">
        <w:rPr>
          <w:lang w:val="el-GR"/>
        </w:rPr>
        <w:t xml:space="preserve"> </w:t>
      </w:r>
      <w:r w:rsidR="00DD0086">
        <w:t>et</w:t>
      </w:r>
      <w:r w:rsidR="00DD0086" w:rsidRPr="00DD0086">
        <w:rPr>
          <w:lang w:val="el-GR"/>
        </w:rPr>
        <w:t xml:space="preserve"> </w:t>
      </w:r>
      <w:r w:rsidR="00DD0086">
        <w:t>al</w:t>
      </w:r>
      <w:r w:rsidR="00DD0086" w:rsidRPr="00DD0086">
        <w:rPr>
          <w:lang w:val="el-GR"/>
        </w:rPr>
        <w:t>., 2018)</w:t>
      </w:r>
      <w:r w:rsidRPr="004530C2">
        <w:rPr>
          <w:lang w:val="el-GR"/>
        </w:rPr>
        <w:t xml:space="preserve">. Η αλληλεπίδραση αυτή διευκολύνει τον σχηματισμό «μοριακής μνήμης» εντός του </w:t>
      </w:r>
      <w:r w:rsidRPr="004530C2">
        <w:rPr>
          <w:lang w:val="en-US"/>
        </w:rPr>
        <w:t>MIP</w:t>
      </w:r>
      <w:r w:rsidRPr="004530C2">
        <w:rPr>
          <w:lang w:val="el-GR"/>
        </w:rPr>
        <w:t>, λαμβάνοντας υπόψη τόσο το σχήμα όσο και τη διάταξη των λειτουργικών ομάδων του μορίου-προτύπου.</w:t>
      </w:r>
    </w:p>
    <w:p w14:paraId="78EBC21C" w14:textId="08335991" w:rsidR="00755BF7" w:rsidRPr="00135AFE" w:rsidRDefault="00135AFE" w:rsidP="00755BF7">
      <w:pPr>
        <w:spacing w:after="120" w:line="276" w:lineRule="auto"/>
        <w:jc w:val="both"/>
        <w:rPr>
          <w:lang w:val="el-GR"/>
        </w:rPr>
      </w:pPr>
      <w:r>
        <w:rPr>
          <w:lang w:val="en-US"/>
        </w:rPr>
        <w:t>H</w:t>
      </w:r>
      <w:r w:rsidR="00755BF7" w:rsidRPr="00135AFE">
        <w:rPr>
          <w:lang w:val="el-GR"/>
        </w:rPr>
        <w:t xml:space="preserve"> ανιλίνη (</w:t>
      </w:r>
      <w:r w:rsidR="00755BF7" w:rsidRPr="00755BF7">
        <w:rPr>
          <w:lang w:val="en-US"/>
        </w:rPr>
        <w:t>Ani</w:t>
      </w:r>
      <w:r w:rsidR="00755BF7" w:rsidRPr="00135AFE">
        <w:rPr>
          <w:lang w:val="el-GR"/>
        </w:rPr>
        <w:t>) παρουσ</w:t>
      </w:r>
      <w:r>
        <w:rPr>
          <w:lang w:val="el-GR"/>
        </w:rPr>
        <w:t>ιάζει</w:t>
      </w:r>
      <w:r w:rsidR="00755BF7" w:rsidRPr="00135AFE">
        <w:rPr>
          <w:lang w:val="el-GR"/>
        </w:rPr>
        <w:t xml:space="preserve"> υψηλ</w:t>
      </w:r>
      <w:r>
        <w:rPr>
          <w:lang w:val="el-GR"/>
        </w:rPr>
        <w:t>έ</w:t>
      </w:r>
      <w:r w:rsidR="00755BF7" w:rsidRPr="00135AFE">
        <w:rPr>
          <w:lang w:val="el-GR"/>
        </w:rPr>
        <w:t xml:space="preserve">ς ενέργειες δέσμευσης με την </w:t>
      </w:r>
      <w:r w:rsidR="00755BF7" w:rsidRPr="00755BF7">
        <w:rPr>
          <w:lang w:val="en-US"/>
        </w:rPr>
        <w:t>AZO</w:t>
      </w:r>
      <w:r w:rsidR="00755BF7" w:rsidRPr="00135AFE">
        <w:rPr>
          <w:lang w:val="el-GR"/>
        </w:rPr>
        <w:t>, υποδηλώνοντας τη δυνατότητά της να σχηματίζει ισχυρές μη ομοιοπολικές αλληλεπιδράσεις (δεσμούς υδρογόνου) με το μόριο-πρότυπο</w:t>
      </w:r>
      <w:r w:rsidR="00602205">
        <w:rPr>
          <w:lang w:val="el-GR"/>
        </w:rPr>
        <w:t xml:space="preserve"> </w:t>
      </w:r>
      <w:r w:rsidR="00602205" w:rsidRPr="00543818">
        <w:rPr>
          <w:lang w:val="el-GR"/>
        </w:rPr>
        <w:t>(</w:t>
      </w:r>
      <w:proofErr w:type="spellStart"/>
      <w:r w:rsidR="00602205" w:rsidRPr="00602205">
        <w:rPr>
          <w:lang w:val="el-GR"/>
        </w:rPr>
        <w:t>Nguyen</w:t>
      </w:r>
      <w:proofErr w:type="spellEnd"/>
      <w:r w:rsidR="00602205">
        <w:rPr>
          <w:lang w:val="el-GR"/>
        </w:rPr>
        <w:t xml:space="preserve"> </w:t>
      </w:r>
      <w:r w:rsidR="00602205">
        <w:t>et</w:t>
      </w:r>
      <w:r w:rsidR="00602205" w:rsidRPr="00602205">
        <w:rPr>
          <w:lang w:val="el-GR"/>
        </w:rPr>
        <w:t xml:space="preserve"> </w:t>
      </w:r>
      <w:r w:rsidR="00602205">
        <w:t>al</w:t>
      </w:r>
      <w:r w:rsidR="00602205" w:rsidRPr="00602205">
        <w:rPr>
          <w:lang w:val="el-GR"/>
        </w:rPr>
        <w:t>., 2024)</w:t>
      </w:r>
      <w:r w:rsidR="00755BF7" w:rsidRPr="00135AFE">
        <w:rPr>
          <w:lang w:val="el-GR"/>
        </w:rPr>
        <w:t xml:space="preserve">. Ωστόσο, η ανιλίνη διαθέτει μόνο μία </w:t>
      </w:r>
      <w:proofErr w:type="spellStart"/>
      <w:r w:rsidR="00755BF7" w:rsidRPr="00135AFE">
        <w:rPr>
          <w:lang w:val="el-GR"/>
        </w:rPr>
        <w:t>αμινομάδα</w:t>
      </w:r>
      <w:proofErr w:type="spellEnd"/>
      <w:r w:rsidR="00755BF7" w:rsidRPr="00135AFE">
        <w:rPr>
          <w:lang w:val="el-GR"/>
        </w:rPr>
        <w:t xml:space="preserve">, η οποία είναι ικανή να σχηματίζει δεσμό υδρογόνου με την </w:t>
      </w:r>
      <w:r w:rsidR="00755BF7" w:rsidRPr="00755BF7">
        <w:rPr>
          <w:lang w:val="en-US"/>
        </w:rPr>
        <w:t>AZO</w:t>
      </w:r>
      <w:r w:rsidR="00755BF7" w:rsidRPr="00135AFE">
        <w:rPr>
          <w:lang w:val="el-GR"/>
        </w:rPr>
        <w:t xml:space="preserve"> και ταυτόχρονα συμμετέχει στον σχηματισμό της </w:t>
      </w:r>
      <w:proofErr w:type="spellStart"/>
      <w:r w:rsidR="00755BF7" w:rsidRPr="00135AFE">
        <w:rPr>
          <w:lang w:val="el-GR"/>
        </w:rPr>
        <w:t>πολυμερικής</w:t>
      </w:r>
      <w:proofErr w:type="spellEnd"/>
      <w:r w:rsidR="00755BF7" w:rsidRPr="00135AFE">
        <w:rPr>
          <w:lang w:val="el-GR"/>
        </w:rPr>
        <w:t xml:space="preserve"> αλυσίδας κατά τον πολυμερισμό. Αυτό ενδέχεται να περιορίσει τις ικανότητες αναγνώρισης του παραγόμενου </w:t>
      </w:r>
      <w:r w:rsidR="00755BF7" w:rsidRPr="00755BF7">
        <w:rPr>
          <w:lang w:val="en-US"/>
        </w:rPr>
        <w:t>MIP</w:t>
      </w:r>
      <w:r w:rsidR="00755BF7" w:rsidRPr="00135AFE">
        <w:rPr>
          <w:lang w:val="el-GR"/>
        </w:rPr>
        <w:t>.</w:t>
      </w:r>
    </w:p>
    <w:p w14:paraId="46605B8B" w14:textId="027CC046" w:rsidR="00755BF7" w:rsidRPr="00135AFE" w:rsidRDefault="00755BF7" w:rsidP="00755BF7">
      <w:pPr>
        <w:spacing w:after="120" w:line="276" w:lineRule="auto"/>
        <w:jc w:val="both"/>
        <w:rPr>
          <w:lang w:val="el-GR"/>
        </w:rPr>
      </w:pPr>
      <w:r w:rsidRPr="00135AFE">
        <w:rPr>
          <w:lang w:val="el-GR"/>
        </w:rPr>
        <w:t xml:space="preserve">Για την αντιμετώπιση αυτού του ζητήματος, η </w:t>
      </w:r>
      <w:proofErr w:type="spellStart"/>
      <w:r w:rsidRPr="00755BF7">
        <w:rPr>
          <w:lang w:val="en-US"/>
        </w:rPr>
        <w:t>mPD</w:t>
      </w:r>
      <w:proofErr w:type="spellEnd"/>
      <w:r w:rsidRPr="00135AFE">
        <w:rPr>
          <w:lang w:val="el-GR"/>
        </w:rPr>
        <w:t xml:space="preserve"> εισήχθη ως </w:t>
      </w:r>
      <w:proofErr w:type="spellStart"/>
      <w:r w:rsidRPr="00135AFE">
        <w:rPr>
          <w:lang w:val="el-GR"/>
        </w:rPr>
        <w:t>συμμονομερές</w:t>
      </w:r>
      <w:proofErr w:type="spellEnd"/>
      <w:r w:rsidRPr="00135AFE">
        <w:rPr>
          <w:lang w:val="el-GR"/>
        </w:rPr>
        <w:t xml:space="preserve"> ώστε να διασφαλιστεί ο σχηματισμός δεσμών υδρογόνου με την </w:t>
      </w:r>
      <w:r w:rsidRPr="00755BF7">
        <w:rPr>
          <w:lang w:val="en-US"/>
        </w:rPr>
        <w:t>AZO</w:t>
      </w:r>
      <w:r w:rsidRPr="00135AFE">
        <w:rPr>
          <w:lang w:val="el-GR"/>
        </w:rPr>
        <w:t xml:space="preserve">, γεγονός που, σε συνδυασμό με τη συμβολή των αλληλεπιδράσεων π–π μεταξύ της </w:t>
      </w:r>
      <w:r w:rsidRPr="00755BF7">
        <w:rPr>
          <w:lang w:val="en-US"/>
        </w:rPr>
        <w:t>AZO</w:t>
      </w:r>
      <w:r w:rsidRPr="00135AFE">
        <w:rPr>
          <w:lang w:val="el-GR"/>
        </w:rPr>
        <w:t xml:space="preserve"> και των δύο μονομερών, οδήγησε σε αυξημένη εκλεκτικότητα και σταθερότητα της </w:t>
      </w:r>
      <w:proofErr w:type="spellStart"/>
      <w:r w:rsidRPr="00135AFE">
        <w:rPr>
          <w:lang w:val="el-GR"/>
        </w:rPr>
        <w:t>πολυμερικής</w:t>
      </w:r>
      <w:proofErr w:type="spellEnd"/>
      <w:r w:rsidRPr="00135AFE">
        <w:rPr>
          <w:lang w:val="el-GR"/>
        </w:rPr>
        <w:t xml:space="preserve"> δομής. Η </w:t>
      </w:r>
      <w:proofErr w:type="spellStart"/>
      <w:r w:rsidRPr="00135AFE">
        <w:rPr>
          <w:lang w:val="el-GR"/>
        </w:rPr>
        <w:t>εφικτότητα</w:t>
      </w:r>
      <w:proofErr w:type="spellEnd"/>
      <w:r w:rsidRPr="00135AFE">
        <w:rPr>
          <w:lang w:val="el-GR"/>
        </w:rPr>
        <w:t xml:space="preserve"> σχηματισμού </w:t>
      </w:r>
      <w:proofErr w:type="spellStart"/>
      <w:r w:rsidRPr="00135AFE">
        <w:rPr>
          <w:lang w:val="el-GR"/>
        </w:rPr>
        <w:t>συμπολυμερούς</w:t>
      </w:r>
      <w:proofErr w:type="spellEnd"/>
      <w:r w:rsidRPr="00135AFE">
        <w:rPr>
          <w:lang w:val="el-GR"/>
        </w:rPr>
        <w:t xml:space="preserve"> ανιλίνης και </w:t>
      </w:r>
      <w:proofErr w:type="spellStart"/>
      <w:r w:rsidRPr="00755BF7">
        <w:rPr>
          <w:lang w:val="en-US"/>
        </w:rPr>
        <w:t>mPD</w:t>
      </w:r>
      <w:proofErr w:type="spellEnd"/>
      <w:r w:rsidRPr="00135AFE">
        <w:rPr>
          <w:lang w:val="el-GR"/>
        </w:rPr>
        <w:t xml:space="preserve"> κατά την ηλεκτροχημική </w:t>
      </w:r>
      <w:proofErr w:type="spellStart"/>
      <w:r w:rsidRPr="00135AFE">
        <w:rPr>
          <w:lang w:val="el-GR"/>
        </w:rPr>
        <w:t>πολυμερίωση</w:t>
      </w:r>
      <w:proofErr w:type="spellEnd"/>
      <w:r w:rsidRPr="00135AFE">
        <w:rPr>
          <w:lang w:val="el-GR"/>
        </w:rPr>
        <w:t xml:space="preserve"> έχει επιδειχθεί επιτυχώς σε προηγούμενες μελέτες </w:t>
      </w:r>
      <w:r w:rsidR="003448F1" w:rsidRPr="003448F1">
        <w:rPr>
          <w:lang w:val="el-GR"/>
        </w:rPr>
        <w:t>(</w:t>
      </w:r>
      <w:proofErr w:type="spellStart"/>
      <w:r w:rsidR="003448F1" w:rsidRPr="003448F1">
        <w:rPr>
          <w:lang w:val="el-GR"/>
        </w:rPr>
        <w:t>Mazeikiene</w:t>
      </w:r>
      <w:proofErr w:type="spellEnd"/>
      <w:r w:rsidR="003448F1" w:rsidRPr="003448F1">
        <w:rPr>
          <w:lang w:val="el-GR"/>
        </w:rPr>
        <w:t xml:space="preserve"> </w:t>
      </w:r>
      <w:r w:rsidR="003448F1">
        <w:t>et</w:t>
      </w:r>
      <w:r w:rsidR="003448F1" w:rsidRPr="003448F1">
        <w:rPr>
          <w:lang w:val="el-GR"/>
        </w:rPr>
        <w:t xml:space="preserve"> </w:t>
      </w:r>
      <w:r w:rsidR="003448F1">
        <w:t>al</w:t>
      </w:r>
      <w:r w:rsidR="003448F1" w:rsidRPr="003448F1">
        <w:rPr>
          <w:lang w:val="el-GR"/>
        </w:rPr>
        <w:t xml:space="preserve">, 1998; </w:t>
      </w:r>
      <w:proofErr w:type="spellStart"/>
      <w:r w:rsidR="003448F1" w:rsidRPr="003448F1">
        <w:rPr>
          <w:lang w:val="el-GR"/>
        </w:rPr>
        <w:t>Mazeikiene</w:t>
      </w:r>
      <w:proofErr w:type="spellEnd"/>
      <w:r w:rsidR="003448F1" w:rsidRPr="003448F1">
        <w:rPr>
          <w:lang w:val="el-GR"/>
        </w:rPr>
        <w:t xml:space="preserve"> </w:t>
      </w:r>
      <w:r w:rsidR="003448F1">
        <w:t>et</w:t>
      </w:r>
      <w:r w:rsidR="003448F1" w:rsidRPr="003448F1">
        <w:rPr>
          <w:lang w:val="el-GR"/>
        </w:rPr>
        <w:t xml:space="preserve"> </w:t>
      </w:r>
      <w:r w:rsidR="003448F1">
        <w:t>al</w:t>
      </w:r>
      <w:r w:rsidR="003448F1" w:rsidRPr="003448F1">
        <w:rPr>
          <w:lang w:val="el-GR"/>
        </w:rPr>
        <w:t xml:space="preserve">, </w:t>
      </w:r>
      <w:r w:rsidR="002E0C90" w:rsidRPr="002E0C90">
        <w:rPr>
          <w:lang w:val="el-GR"/>
        </w:rPr>
        <w:t>2010)</w:t>
      </w:r>
      <w:r w:rsidRPr="00135AFE">
        <w:rPr>
          <w:lang w:val="el-GR"/>
        </w:rPr>
        <w:t>.</w:t>
      </w:r>
    </w:p>
    <w:p w14:paraId="1849B2E7" w14:textId="77768BA6" w:rsidR="004530C2" w:rsidRPr="004530C2" w:rsidRDefault="00543818" w:rsidP="00E61D46">
      <w:pPr>
        <w:spacing w:after="120" w:line="276" w:lineRule="auto"/>
        <w:jc w:val="both"/>
        <w:rPr>
          <w:lang w:val="el-GR"/>
        </w:rPr>
      </w:pPr>
      <w:r w:rsidRPr="00543818">
        <w:rPr>
          <w:lang w:val="el-GR"/>
        </w:rPr>
        <w:t xml:space="preserve">Επιπλέον, έχει διαπιστωθεί ότι οι </w:t>
      </w:r>
      <w:proofErr w:type="spellStart"/>
      <w:r w:rsidRPr="00543818">
        <w:rPr>
          <w:lang w:val="el-GR"/>
        </w:rPr>
        <w:t>φαινυλενοδιαμίνες</w:t>
      </w:r>
      <w:proofErr w:type="spellEnd"/>
      <w:r w:rsidRPr="00543818">
        <w:rPr>
          <w:lang w:val="el-GR"/>
        </w:rPr>
        <w:t xml:space="preserve"> μπορούν να λειτουργήσουν ως σημεία διακλάδωσης ή διασύνδεσης (</w:t>
      </w:r>
      <w:proofErr w:type="spellStart"/>
      <w:r w:rsidRPr="00543818">
        <w:rPr>
          <w:lang w:val="el-GR"/>
        </w:rPr>
        <w:t>crosslinking</w:t>
      </w:r>
      <w:proofErr w:type="spellEnd"/>
      <w:r w:rsidRPr="00543818">
        <w:rPr>
          <w:lang w:val="el-GR"/>
        </w:rPr>
        <w:t xml:space="preserve">) όταν </w:t>
      </w:r>
      <w:proofErr w:type="spellStart"/>
      <w:r w:rsidRPr="00543818">
        <w:rPr>
          <w:lang w:val="el-GR"/>
        </w:rPr>
        <w:t>συμπολυμερίζονται</w:t>
      </w:r>
      <w:proofErr w:type="spellEnd"/>
      <w:r w:rsidRPr="00543818">
        <w:rPr>
          <w:lang w:val="el-GR"/>
        </w:rPr>
        <w:t xml:space="preserve"> με την ανιλίνη </w:t>
      </w:r>
      <w:r w:rsidR="00057511" w:rsidRPr="00057511">
        <w:rPr>
          <w:lang w:val="el-GR"/>
        </w:rPr>
        <w:t>(</w:t>
      </w:r>
      <w:r w:rsidR="002E0C90">
        <w:t>Chao</w:t>
      </w:r>
      <w:r w:rsidR="002E0C90" w:rsidRPr="002E0C90">
        <w:rPr>
          <w:lang w:val="el-GR"/>
        </w:rPr>
        <w:t xml:space="preserve"> </w:t>
      </w:r>
      <w:r w:rsidR="002E0C90">
        <w:t>et</w:t>
      </w:r>
      <w:r w:rsidR="002E0C90" w:rsidRPr="002E0C90">
        <w:rPr>
          <w:lang w:val="el-GR"/>
        </w:rPr>
        <w:t xml:space="preserve"> </w:t>
      </w:r>
      <w:r w:rsidR="002E0C90">
        <w:t>al</w:t>
      </w:r>
      <w:r w:rsidR="002E0C90" w:rsidRPr="002E0C90">
        <w:rPr>
          <w:lang w:val="el-GR"/>
        </w:rPr>
        <w:t>.</w:t>
      </w:r>
      <w:r w:rsidR="002E0C90" w:rsidRPr="00057511">
        <w:rPr>
          <w:lang w:val="el-GR"/>
        </w:rPr>
        <w:t>, 2013</w:t>
      </w:r>
      <w:r w:rsidR="00057511" w:rsidRPr="00057511">
        <w:rPr>
          <w:lang w:val="el-GR"/>
        </w:rPr>
        <w:t xml:space="preserve">; </w:t>
      </w:r>
      <w:proofErr w:type="spellStart"/>
      <w:r w:rsidR="00057511" w:rsidRPr="00057511">
        <w:rPr>
          <w:lang w:val="el-GR"/>
        </w:rPr>
        <w:t>Xiang</w:t>
      </w:r>
      <w:proofErr w:type="spellEnd"/>
      <w:r w:rsidR="00057511" w:rsidRPr="00057511">
        <w:rPr>
          <w:lang w:val="el-GR"/>
        </w:rPr>
        <w:t xml:space="preserve"> et </w:t>
      </w:r>
      <w:proofErr w:type="spellStart"/>
      <w:r w:rsidR="00057511" w:rsidRPr="00057511">
        <w:rPr>
          <w:lang w:val="el-GR"/>
        </w:rPr>
        <w:t>al</w:t>
      </w:r>
      <w:proofErr w:type="spellEnd"/>
      <w:r w:rsidR="00057511" w:rsidRPr="00057511">
        <w:rPr>
          <w:lang w:val="el-GR"/>
        </w:rPr>
        <w:t xml:space="preserve">., 2006; </w:t>
      </w:r>
      <w:proofErr w:type="spellStart"/>
      <w:r w:rsidR="00057511" w:rsidRPr="00057511">
        <w:rPr>
          <w:lang w:val="el-GR"/>
        </w:rPr>
        <w:t>Stejskal</w:t>
      </w:r>
      <w:proofErr w:type="spellEnd"/>
      <w:r w:rsidR="00057511" w:rsidRPr="00057511">
        <w:rPr>
          <w:lang w:val="el-GR"/>
        </w:rPr>
        <w:t>, 2015)</w:t>
      </w:r>
      <w:r w:rsidRPr="00543818">
        <w:rPr>
          <w:lang w:val="el-GR"/>
        </w:rPr>
        <w:t xml:space="preserve">. Συνεπώς, με την </w:t>
      </w:r>
      <w:r w:rsidRPr="00543818">
        <w:rPr>
          <w:lang w:val="el-GR"/>
        </w:rPr>
        <w:lastRenderedPageBreak/>
        <w:t xml:space="preserve">ενσωμάτωση της </w:t>
      </w:r>
      <w:proofErr w:type="spellStart"/>
      <w:r w:rsidRPr="00543818">
        <w:rPr>
          <w:lang w:val="el-GR"/>
        </w:rPr>
        <w:t>mPD</w:t>
      </w:r>
      <w:proofErr w:type="spellEnd"/>
      <w:r w:rsidRPr="00543818">
        <w:rPr>
          <w:lang w:val="el-GR"/>
        </w:rPr>
        <w:t xml:space="preserve"> στο μείγμα των λειτουργικών μονομερών, αναμενόταν η επίτευξη μιας πιο σταθερής δομής MIP με ενισχυμένες ικανότητες μοριακής αναγνώρισης.</w:t>
      </w:r>
    </w:p>
    <w:p w14:paraId="4E0E5005" w14:textId="77777777" w:rsidR="004530C2" w:rsidRPr="004530C2" w:rsidRDefault="004530C2" w:rsidP="00E61D46">
      <w:pPr>
        <w:spacing w:after="120" w:line="276" w:lineRule="auto"/>
        <w:jc w:val="both"/>
        <w:rPr>
          <w:lang w:val="el-GR"/>
        </w:rPr>
      </w:pPr>
    </w:p>
    <w:p w14:paraId="5757657F" w14:textId="77777777" w:rsidR="006F2948" w:rsidRPr="006F2948" w:rsidRDefault="006F2948" w:rsidP="006F2948">
      <w:pPr>
        <w:spacing w:after="120" w:line="276" w:lineRule="auto"/>
        <w:jc w:val="both"/>
        <w:rPr>
          <w:b/>
          <w:bCs/>
          <w:lang w:val="el-GR"/>
        </w:rPr>
      </w:pPr>
      <w:r w:rsidRPr="006F2948">
        <w:rPr>
          <w:b/>
          <w:bCs/>
          <w:lang w:val="el-GR"/>
        </w:rPr>
        <w:t>Σύνθεση και Χαρακτηρισμός του Φιλμ AZO–MIP</w:t>
      </w:r>
    </w:p>
    <w:p w14:paraId="27F7347E" w14:textId="77777777" w:rsidR="006F2948" w:rsidRPr="006F2948" w:rsidRDefault="006F2948" w:rsidP="006F2948">
      <w:pPr>
        <w:spacing w:after="120" w:line="276" w:lineRule="auto"/>
        <w:jc w:val="both"/>
        <w:rPr>
          <w:lang w:val="el-GR"/>
        </w:rPr>
      </w:pPr>
      <w:r w:rsidRPr="006F2948">
        <w:rPr>
          <w:lang w:val="el-GR"/>
        </w:rPr>
        <w:t xml:space="preserve">Στην ηλεκτροχημική σύνθεση MIP, είναι απαραίτητο να διατηρείται η δομική ακεραιότητα των μορίων-προτύπων κατά τη διάρκεια της </w:t>
      </w:r>
      <w:proofErr w:type="spellStart"/>
      <w:r w:rsidRPr="006F2948">
        <w:rPr>
          <w:lang w:val="el-GR"/>
        </w:rPr>
        <w:t>ηλεκτροπολυμερίωσης</w:t>
      </w:r>
      <w:proofErr w:type="spellEnd"/>
      <w:r w:rsidRPr="006F2948">
        <w:rPr>
          <w:lang w:val="el-GR"/>
        </w:rPr>
        <w:t xml:space="preserve"> υπό εφαρμοζόμενο δυναμικό. Για τον λόγο αυτό, πραγματοποιήθηκε προκαταρκτικός έλεγχος ώστε να επιβεβαιωθεί ότι η AZO παραμένει μη οξειδωμένη στο δυναμικό </w:t>
      </w:r>
      <w:proofErr w:type="spellStart"/>
      <w:r w:rsidRPr="006F2948">
        <w:rPr>
          <w:lang w:val="el-GR"/>
        </w:rPr>
        <w:t>ηλεκτροαπόθεσης</w:t>
      </w:r>
      <w:proofErr w:type="spellEnd"/>
      <w:r w:rsidRPr="006F2948">
        <w:rPr>
          <w:lang w:val="el-GR"/>
        </w:rPr>
        <w:t xml:space="preserve"> του επιλεγμένου μονομερούς.</w:t>
      </w:r>
    </w:p>
    <w:p w14:paraId="150540BF" w14:textId="7DF50FD0" w:rsidR="006F2948" w:rsidRDefault="006F2948" w:rsidP="006F2948">
      <w:pPr>
        <w:spacing w:after="120" w:line="276" w:lineRule="auto"/>
        <w:jc w:val="both"/>
        <w:rPr>
          <w:lang w:val="el-GR"/>
        </w:rPr>
      </w:pPr>
      <w:r w:rsidRPr="006F2948">
        <w:rPr>
          <w:lang w:val="el-GR"/>
        </w:rPr>
        <w:t xml:space="preserve">Μετρήσεις κυκλικής </w:t>
      </w:r>
      <w:proofErr w:type="spellStart"/>
      <w:r w:rsidRPr="006F2948">
        <w:rPr>
          <w:lang w:val="el-GR"/>
        </w:rPr>
        <w:t>βολταμμετρίας</w:t>
      </w:r>
      <w:proofErr w:type="spellEnd"/>
      <w:r w:rsidRPr="006F2948">
        <w:rPr>
          <w:lang w:val="el-GR"/>
        </w:rPr>
        <w:t xml:space="preserve"> (</w:t>
      </w:r>
      <w:r w:rsidRPr="00B56304">
        <w:rPr>
          <w:lang w:val="el-GR"/>
        </w:rPr>
        <w:t>CV) (</w:t>
      </w:r>
      <w:r w:rsidR="00B56304" w:rsidRPr="00B56304">
        <w:rPr>
          <w:lang w:val="el-GR"/>
        </w:rPr>
        <w:t>Εικόνα 1.6.2-1</w:t>
      </w:r>
      <w:r w:rsidRPr="00B56304">
        <w:rPr>
          <w:lang w:val="el-GR"/>
        </w:rPr>
        <w:t>) πραγματοποιήθηκαν</w:t>
      </w:r>
      <w:r w:rsidRPr="006F2948">
        <w:rPr>
          <w:lang w:val="el-GR"/>
        </w:rPr>
        <w:t xml:space="preserve"> για τον προσδιορισμό του κατάλληλου ηλεκτροχημικού δυναμικού για τη σύνθεση του </w:t>
      </w:r>
      <w:proofErr w:type="spellStart"/>
      <w:r w:rsidRPr="006F2948">
        <w:rPr>
          <w:lang w:val="el-GR"/>
        </w:rPr>
        <w:t>συμπολυμερούς</w:t>
      </w:r>
      <w:proofErr w:type="spellEnd"/>
      <w:r w:rsidRPr="006F2948">
        <w:rPr>
          <w:lang w:val="el-GR"/>
        </w:rPr>
        <w:t xml:space="preserve"> </w:t>
      </w:r>
      <w:proofErr w:type="spellStart"/>
      <w:r w:rsidRPr="006F2948">
        <w:rPr>
          <w:lang w:val="el-GR"/>
        </w:rPr>
        <w:t>poly</w:t>
      </w:r>
      <w:proofErr w:type="spellEnd"/>
      <w:r w:rsidRPr="006F2948">
        <w:rPr>
          <w:lang w:val="el-GR"/>
        </w:rPr>
        <w:t>(</w:t>
      </w:r>
      <w:proofErr w:type="spellStart"/>
      <w:r w:rsidRPr="006F2948">
        <w:rPr>
          <w:lang w:val="el-GR"/>
        </w:rPr>
        <w:t>Ani-co-mPD</w:t>
      </w:r>
      <w:proofErr w:type="spellEnd"/>
      <w:r w:rsidRPr="006F2948">
        <w:rPr>
          <w:lang w:val="el-GR"/>
        </w:rPr>
        <w:t xml:space="preserve">), αποτρέποντας ταυτόχρονα την ανεπιθύμητη οξείδωση της AZO. Τα φάσματα </w:t>
      </w:r>
      <w:r w:rsidR="00804D56" w:rsidRPr="006F2948">
        <w:rPr>
          <w:lang w:val="el-GR"/>
        </w:rPr>
        <w:t xml:space="preserve">CV </w:t>
      </w:r>
      <w:r w:rsidRPr="006F2948">
        <w:rPr>
          <w:lang w:val="el-GR"/>
        </w:rPr>
        <w:t>έδειξαν ότι η ανιλίνη (</w:t>
      </w:r>
      <w:proofErr w:type="spellStart"/>
      <w:r w:rsidRPr="006F2948">
        <w:rPr>
          <w:lang w:val="el-GR"/>
        </w:rPr>
        <w:t>Ani</w:t>
      </w:r>
      <w:proofErr w:type="spellEnd"/>
      <w:r w:rsidRPr="006F2948">
        <w:rPr>
          <w:lang w:val="el-GR"/>
        </w:rPr>
        <w:t xml:space="preserve">) υφίσταται οξείδωση περίπου στα 300 </w:t>
      </w:r>
      <w:proofErr w:type="spellStart"/>
      <w:r w:rsidRPr="006F2948">
        <w:rPr>
          <w:lang w:val="el-GR"/>
        </w:rPr>
        <w:t>mV</w:t>
      </w:r>
      <w:proofErr w:type="spellEnd"/>
      <w:r w:rsidRPr="006F2948">
        <w:rPr>
          <w:lang w:val="el-GR"/>
        </w:rPr>
        <w:t xml:space="preserve">, ενώ η </w:t>
      </w:r>
      <w:proofErr w:type="spellStart"/>
      <w:r w:rsidRPr="006F2948">
        <w:rPr>
          <w:lang w:val="el-GR"/>
        </w:rPr>
        <w:t>mPD</w:t>
      </w:r>
      <w:proofErr w:type="spellEnd"/>
      <w:r w:rsidRPr="006F2948">
        <w:rPr>
          <w:lang w:val="el-GR"/>
        </w:rPr>
        <w:t xml:space="preserve"> οξειδώνεται γύρω στα 250 </w:t>
      </w:r>
      <w:proofErr w:type="spellStart"/>
      <w:r w:rsidRPr="006F2948">
        <w:rPr>
          <w:lang w:val="el-GR"/>
        </w:rPr>
        <w:t>mV</w:t>
      </w:r>
      <w:proofErr w:type="spellEnd"/>
      <w:r w:rsidRPr="006F2948">
        <w:rPr>
          <w:lang w:val="el-GR"/>
        </w:rPr>
        <w:t xml:space="preserve">. Αξιοσημείωτα, η εγγύτητα του δυναμικού οξείδωσης της ανιλίνης με εκείνο της </w:t>
      </w:r>
      <w:proofErr w:type="spellStart"/>
      <w:r w:rsidRPr="006F2948">
        <w:rPr>
          <w:lang w:val="el-GR"/>
        </w:rPr>
        <w:t>mPD</w:t>
      </w:r>
      <w:proofErr w:type="spellEnd"/>
      <w:r w:rsidRPr="006F2948">
        <w:rPr>
          <w:lang w:val="el-GR"/>
        </w:rPr>
        <w:t xml:space="preserve"> υποδηλώνει τη δυνατότητα σχηματισμού </w:t>
      </w:r>
      <w:proofErr w:type="spellStart"/>
      <w:r w:rsidRPr="006F2948">
        <w:rPr>
          <w:lang w:val="el-GR"/>
        </w:rPr>
        <w:t>συμπολυμερούς</w:t>
      </w:r>
      <w:proofErr w:type="spellEnd"/>
      <w:r w:rsidRPr="006F2948">
        <w:rPr>
          <w:lang w:val="el-GR"/>
        </w:rPr>
        <w:t xml:space="preserve"> από τα δύο αυτά μονομερή, λόγω του πιθανού συνδυασμού των ηλεκτροχημικά παραγόμενων ριζικών </w:t>
      </w:r>
      <w:proofErr w:type="spellStart"/>
      <w:r w:rsidRPr="006F2948">
        <w:rPr>
          <w:lang w:val="el-GR"/>
        </w:rPr>
        <w:t>κατιόντων</w:t>
      </w:r>
      <w:proofErr w:type="spellEnd"/>
      <w:r w:rsidRPr="006F2948">
        <w:rPr>
          <w:lang w:val="el-GR"/>
        </w:rPr>
        <w:t xml:space="preserve"> τους, επιτρέποντας την προώθηση της ανάπτυξης της </w:t>
      </w:r>
      <w:proofErr w:type="spellStart"/>
      <w:r w:rsidRPr="006F2948">
        <w:rPr>
          <w:lang w:val="el-GR"/>
        </w:rPr>
        <w:t>πολυμερικής</w:t>
      </w:r>
      <w:proofErr w:type="spellEnd"/>
      <w:r w:rsidRPr="006F2948">
        <w:rPr>
          <w:lang w:val="el-GR"/>
        </w:rPr>
        <w:t xml:space="preserve"> αλυσίδας. Κατά συνέπεια, αναμένεται ότι η οξείδωση και των δύο μονομερών στο διάλυμά τους θα λάβει χώρα σε δυναμικό υψηλότερο των 300 </w:t>
      </w:r>
      <w:proofErr w:type="spellStart"/>
      <w:r w:rsidRPr="006F2948">
        <w:rPr>
          <w:lang w:val="el-GR"/>
        </w:rPr>
        <w:t>mV</w:t>
      </w:r>
      <w:proofErr w:type="spellEnd"/>
      <w:r w:rsidRPr="006F2948">
        <w:rPr>
          <w:lang w:val="el-GR"/>
        </w:rPr>
        <w:t>.</w:t>
      </w:r>
      <w:r w:rsidR="00804D56">
        <w:rPr>
          <w:lang w:val="el-GR"/>
        </w:rPr>
        <w:t xml:space="preserve"> Συνεπώς στη μελέτη αυτή, </w:t>
      </w:r>
      <w:r w:rsidRPr="00D136FF">
        <w:rPr>
          <w:lang w:val="el-GR"/>
        </w:rPr>
        <w:t>για τη σύνθεση του φιλμ AZO–MIP χρησιμοποιήθηκε η μέθοδος</w:t>
      </w:r>
      <w:r w:rsidR="00804D56" w:rsidRPr="00D136FF">
        <w:rPr>
          <w:lang w:val="el-GR"/>
        </w:rPr>
        <w:t xml:space="preserve"> της </w:t>
      </w:r>
      <w:proofErr w:type="spellStart"/>
      <w:r w:rsidR="00804D56" w:rsidRPr="00D136FF">
        <w:rPr>
          <w:lang w:val="el-GR"/>
        </w:rPr>
        <w:t>χρονοποτενσιομετρίας</w:t>
      </w:r>
      <w:proofErr w:type="spellEnd"/>
      <w:r w:rsidRPr="00D136FF">
        <w:rPr>
          <w:lang w:val="el-GR"/>
        </w:rPr>
        <w:t xml:space="preserve">. Η μέθοδος αυτή επιλέχθηκε λόγω της ικανότητάς της να ελέγχει με ακρίβεια τον πολυμερισμό μέσω ρύθμισης του ρεύματος, ενισχύοντας την </w:t>
      </w:r>
      <w:proofErr w:type="spellStart"/>
      <w:r w:rsidRPr="00D136FF">
        <w:rPr>
          <w:lang w:val="el-GR"/>
        </w:rPr>
        <w:t>αναπαραγωγιμότητα</w:t>
      </w:r>
      <w:proofErr w:type="spellEnd"/>
      <w:r w:rsidRPr="00D136FF">
        <w:rPr>
          <w:lang w:val="el-GR"/>
        </w:rPr>
        <w:t xml:space="preserve"> και την ομοιομορφία των παραγόμενων φιλμ AZO–MIP. Το ρεύμα ρυθμίστηκε </w:t>
      </w:r>
      <w:r w:rsidR="00D136FF" w:rsidRPr="00D136FF">
        <w:rPr>
          <w:lang w:val="el-GR"/>
        </w:rPr>
        <w:t xml:space="preserve">στα 15 </w:t>
      </w:r>
      <w:proofErr w:type="spellStart"/>
      <w:r w:rsidR="00D136FF" w:rsidRPr="00D136FF">
        <w:rPr>
          <w:lang w:val="el-GR"/>
        </w:rPr>
        <w:t>μΑ</w:t>
      </w:r>
      <w:proofErr w:type="spellEnd"/>
      <w:r w:rsidRPr="00D136FF">
        <w:rPr>
          <w:lang w:val="el-GR"/>
        </w:rPr>
        <w:t xml:space="preserve"> ώστε να επιτευχθεί το απαιτούμενο δυναμικό </w:t>
      </w:r>
      <w:proofErr w:type="spellStart"/>
      <w:r w:rsidRPr="00D136FF">
        <w:rPr>
          <w:lang w:val="el-GR"/>
        </w:rPr>
        <w:t>ηλεκτροαπόθεσης</w:t>
      </w:r>
      <w:proofErr w:type="spellEnd"/>
      <w:r w:rsidRPr="00D136FF">
        <w:rPr>
          <w:lang w:val="el-GR"/>
        </w:rPr>
        <w:t xml:space="preserve"> άνω των 300 </w:t>
      </w:r>
      <w:proofErr w:type="spellStart"/>
      <w:r w:rsidRPr="00D136FF">
        <w:rPr>
          <w:lang w:val="el-GR"/>
        </w:rPr>
        <w:t>mV</w:t>
      </w:r>
      <w:proofErr w:type="spellEnd"/>
      <w:r w:rsidRPr="00D136FF">
        <w:rPr>
          <w:lang w:val="el-GR"/>
        </w:rPr>
        <w:t xml:space="preserve">. Με την προσαρμογή του χρόνου της διεργασίας, το πάχος του </w:t>
      </w:r>
      <w:proofErr w:type="spellStart"/>
      <w:r w:rsidRPr="00D136FF">
        <w:rPr>
          <w:lang w:val="el-GR"/>
        </w:rPr>
        <w:t>πολυμερικού</w:t>
      </w:r>
      <w:proofErr w:type="spellEnd"/>
      <w:r w:rsidRPr="00D136FF">
        <w:rPr>
          <w:lang w:val="el-GR"/>
        </w:rPr>
        <w:t xml:space="preserve"> φιλμ μπορεί να ελεγχθεί με ακρίβεια, παρέχοντας δυνατότητα ρύθμισης της τελικής απόδοσης του φιλμ MIP</w:t>
      </w:r>
      <w:r w:rsidR="00733DF4">
        <w:rPr>
          <w:lang w:val="el-GR"/>
        </w:rPr>
        <w:t xml:space="preserve"> </w:t>
      </w:r>
      <w:r w:rsidR="00733DF4" w:rsidRPr="00B56304">
        <w:rPr>
          <w:lang w:val="el-GR"/>
        </w:rPr>
        <w:t>(Εικόνα 1.6.2-</w:t>
      </w:r>
      <w:r w:rsidR="00733DF4">
        <w:rPr>
          <w:lang w:val="el-GR"/>
        </w:rPr>
        <w:t>2</w:t>
      </w:r>
      <w:r w:rsidR="00733DF4" w:rsidRPr="00B56304">
        <w:rPr>
          <w:lang w:val="el-GR"/>
        </w:rPr>
        <w:t>)</w:t>
      </w:r>
      <w:r w:rsidRPr="00D136FF">
        <w:rPr>
          <w:lang w:val="el-GR"/>
        </w:rPr>
        <w:t>.</w:t>
      </w:r>
    </w:p>
    <w:p w14:paraId="1BCD3ED1" w14:textId="77777777" w:rsidR="00D64FB2" w:rsidRDefault="005410A9" w:rsidP="00D64FB2">
      <w:pPr>
        <w:keepNext/>
        <w:spacing w:after="120" w:line="276" w:lineRule="auto"/>
        <w:jc w:val="both"/>
      </w:pPr>
      <w:r>
        <w:rPr>
          <w:noProof/>
        </w:rPr>
        <w:lastRenderedPageBreak/>
        <w:drawing>
          <wp:inline distT="0" distB="0" distL="0" distR="0" wp14:anchorId="212CB4D3" wp14:editId="134AD35F">
            <wp:extent cx="5942330" cy="3390900"/>
            <wp:effectExtent l="0" t="0" r="1270" b="0"/>
            <wp:docPr id="4" name="Picture 4" descr="Εικόνα που περιέχει γραμμή, γράφημα, κείμενο, διάγραμμα&#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Εικόνα που περιέχει γραμμή, γράφημα, κείμενο, διάγραμμα&#10;&#10;Το περιεχόμενο που δημιουργείται από AI ενδέχεται να είναι εσφαλμένο."/>
                    <pic:cNvPicPr>
                      <a:picLocks noChangeAspect="1" noChangeArrowheads="1"/>
                    </pic:cNvPicPr>
                  </pic:nvPicPr>
                  <pic:blipFill rotWithShape="1">
                    <a:blip r:embed="rId10"/>
                    <a:srcRect t="6973" b="1756"/>
                    <a:stretch>
                      <a:fillRect/>
                    </a:stretch>
                  </pic:blipFill>
                  <pic:spPr bwMode="auto">
                    <a:xfrm>
                      <a:off x="0" y="0"/>
                      <a:ext cx="5943600" cy="3391625"/>
                    </a:xfrm>
                    <a:prstGeom prst="rect">
                      <a:avLst/>
                    </a:prstGeom>
                    <a:noFill/>
                    <a:ln>
                      <a:noFill/>
                    </a:ln>
                    <a:extLst>
                      <a:ext uri="{53640926-AAD7-44D8-BBD7-CCE9431645EC}">
                        <a14:shadowObscured xmlns:a14="http://schemas.microsoft.com/office/drawing/2010/main"/>
                      </a:ext>
                    </a:extLst>
                  </pic:spPr>
                </pic:pic>
              </a:graphicData>
            </a:graphic>
          </wp:inline>
        </w:drawing>
      </w:r>
    </w:p>
    <w:p w14:paraId="23A4B7EF" w14:textId="7C0C7640" w:rsidR="00045074" w:rsidRDefault="005E720F" w:rsidP="00045074">
      <w:pPr>
        <w:spacing w:after="120" w:line="276" w:lineRule="auto"/>
        <w:jc w:val="both"/>
        <w:rPr>
          <w:i/>
          <w:iCs/>
          <w:sz w:val="20"/>
          <w:szCs w:val="20"/>
          <w:lang w:val="el-GR"/>
        </w:rPr>
      </w:pPr>
      <w:r w:rsidRPr="00044337">
        <w:rPr>
          <w:i/>
          <w:iCs/>
          <w:sz w:val="20"/>
          <w:szCs w:val="20"/>
          <w:lang w:val="el-GR"/>
        </w:rPr>
        <w:t>Εικόνα</w:t>
      </w:r>
      <w:r w:rsidR="00D64FB2" w:rsidRPr="00044337">
        <w:rPr>
          <w:i/>
          <w:iCs/>
          <w:sz w:val="20"/>
          <w:szCs w:val="20"/>
          <w:lang w:val="el-GR"/>
        </w:rPr>
        <w:t xml:space="preserve"> </w:t>
      </w:r>
      <w:r w:rsidR="00D64FB2" w:rsidRPr="00044337">
        <w:rPr>
          <w:i/>
          <w:iCs/>
          <w:sz w:val="20"/>
          <w:szCs w:val="20"/>
          <w:lang w:val="el-GR"/>
        </w:rPr>
        <w:fldChar w:fldCharType="begin"/>
      </w:r>
      <w:r w:rsidR="00D64FB2" w:rsidRPr="00044337">
        <w:rPr>
          <w:i/>
          <w:iCs/>
          <w:sz w:val="20"/>
          <w:szCs w:val="20"/>
          <w:lang w:val="el-GR"/>
        </w:rPr>
        <w:instrText xml:space="preserve"> SEQ Figure \* ARABIC </w:instrText>
      </w:r>
      <w:r w:rsidR="00D64FB2" w:rsidRPr="00044337">
        <w:rPr>
          <w:i/>
          <w:iCs/>
          <w:sz w:val="20"/>
          <w:szCs w:val="20"/>
          <w:lang w:val="el-GR"/>
        </w:rPr>
        <w:fldChar w:fldCharType="separate"/>
      </w:r>
      <w:r w:rsidR="00CF7E85">
        <w:rPr>
          <w:i/>
          <w:iCs/>
          <w:noProof/>
          <w:sz w:val="20"/>
          <w:szCs w:val="20"/>
          <w:lang w:val="el-GR"/>
        </w:rPr>
        <w:t>1</w:t>
      </w:r>
      <w:r w:rsidR="00D64FB2" w:rsidRPr="00044337">
        <w:rPr>
          <w:i/>
          <w:iCs/>
          <w:sz w:val="20"/>
          <w:szCs w:val="20"/>
          <w:lang w:val="el-GR"/>
        </w:rPr>
        <w:fldChar w:fldCharType="end"/>
      </w:r>
      <w:r w:rsidR="00D64FB2" w:rsidRPr="00044337">
        <w:rPr>
          <w:i/>
          <w:iCs/>
          <w:sz w:val="20"/>
          <w:szCs w:val="20"/>
          <w:lang w:val="el-GR"/>
        </w:rPr>
        <w:t>.</w:t>
      </w:r>
      <w:r w:rsidRPr="00044337">
        <w:rPr>
          <w:i/>
          <w:iCs/>
          <w:sz w:val="20"/>
          <w:szCs w:val="20"/>
          <w:lang w:val="el-GR"/>
        </w:rPr>
        <w:t>6.2-1</w:t>
      </w:r>
      <w:r w:rsidR="00044337">
        <w:rPr>
          <w:i/>
          <w:iCs/>
          <w:sz w:val="20"/>
          <w:szCs w:val="20"/>
          <w:lang w:val="el-GR"/>
        </w:rPr>
        <w:t xml:space="preserve">. </w:t>
      </w:r>
      <w:r w:rsidR="009B3CF7" w:rsidRPr="009B3CF7">
        <w:rPr>
          <w:i/>
          <w:iCs/>
          <w:sz w:val="20"/>
          <w:szCs w:val="20"/>
          <w:lang w:val="el-GR"/>
        </w:rPr>
        <w:t xml:space="preserve">Αποκρίσεις </w:t>
      </w:r>
      <w:r w:rsidR="009B3CF7">
        <w:rPr>
          <w:i/>
          <w:iCs/>
          <w:sz w:val="20"/>
          <w:szCs w:val="20"/>
          <w:lang w:val="el-GR"/>
        </w:rPr>
        <w:t xml:space="preserve">Κυκλικής </w:t>
      </w:r>
      <w:proofErr w:type="spellStart"/>
      <w:r w:rsidR="009B3CF7">
        <w:rPr>
          <w:i/>
          <w:iCs/>
          <w:sz w:val="20"/>
          <w:szCs w:val="20"/>
          <w:lang w:val="el-GR"/>
        </w:rPr>
        <w:t>Βολ</w:t>
      </w:r>
      <w:r w:rsidR="007B40B9">
        <w:rPr>
          <w:i/>
          <w:iCs/>
          <w:sz w:val="20"/>
          <w:szCs w:val="20"/>
          <w:lang w:val="el-GR"/>
        </w:rPr>
        <w:t>τ</w:t>
      </w:r>
      <w:r w:rsidR="009B3CF7">
        <w:rPr>
          <w:i/>
          <w:iCs/>
          <w:sz w:val="20"/>
          <w:szCs w:val="20"/>
          <w:lang w:val="el-GR"/>
        </w:rPr>
        <w:t>αμετρίας</w:t>
      </w:r>
      <w:proofErr w:type="spellEnd"/>
      <w:r w:rsidR="009B3CF7" w:rsidRPr="009B3CF7">
        <w:rPr>
          <w:i/>
          <w:iCs/>
          <w:sz w:val="20"/>
          <w:szCs w:val="20"/>
          <w:lang w:val="el-GR"/>
        </w:rPr>
        <w:t xml:space="preserve"> (</w:t>
      </w:r>
      <w:r w:rsidR="009B3CF7">
        <w:rPr>
          <w:i/>
          <w:iCs/>
          <w:sz w:val="20"/>
          <w:szCs w:val="20"/>
        </w:rPr>
        <w:t>CV</w:t>
      </w:r>
      <w:r w:rsidR="009B3CF7" w:rsidRPr="009B3CF7">
        <w:rPr>
          <w:i/>
          <w:iCs/>
          <w:sz w:val="20"/>
          <w:szCs w:val="20"/>
          <w:lang w:val="el-GR"/>
        </w:rPr>
        <w:t xml:space="preserve">) </w:t>
      </w:r>
      <w:r w:rsidR="007B40B9">
        <w:rPr>
          <w:i/>
          <w:iCs/>
          <w:sz w:val="20"/>
          <w:szCs w:val="20"/>
          <w:lang w:val="el-GR"/>
        </w:rPr>
        <w:t xml:space="preserve">που απεικονίζουν </w:t>
      </w:r>
      <w:r w:rsidR="00E7354B">
        <w:rPr>
          <w:i/>
          <w:iCs/>
          <w:sz w:val="20"/>
          <w:szCs w:val="20"/>
          <w:lang w:val="el-GR"/>
        </w:rPr>
        <w:t xml:space="preserve">με </w:t>
      </w:r>
      <w:r w:rsidR="00545376">
        <w:rPr>
          <w:i/>
          <w:iCs/>
          <w:sz w:val="20"/>
          <w:szCs w:val="20"/>
          <w:lang w:val="el-GR"/>
        </w:rPr>
        <w:t>διαφορετικά</w:t>
      </w:r>
      <w:r w:rsidR="00E7354B">
        <w:rPr>
          <w:i/>
          <w:iCs/>
          <w:sz w:val="20"/>
          <w:szCs w:val="20"/>
          <w:lang w:val="el-GR"/>
        </w:rPr>
        <w:t xml:space="preserve"> χρώματα τις καμπύλες μετά από </w:t>
      </w:r>
      <w:r w:rsidR="00FE78F3">
        <w:rPr>
          <w:i/>
          <w:iCs/>
          <w:sz w:val="20"/>
          <w:szCs w:val="20"/>
          <w:lang w:val="el-GR"/>
        </w:rPr>
        <w:t xml:space="preserve">την εφαρμογή ανιλίνης (Κόκκινο), </w:t>
      </w:r>
      <w:r w:rsidR="00FE78F3" w:rsidRPr="00FE78F3">
        <w:rPr>
          <w:i/>
          <w:iCs/>
          <w:sz w:val="20"/>
          <w:szCs w:val="20"/>
          <w:lang w:val="el-GR"/>
        </w:rPr>
        <w:t>m-</w:t>
      </w:r>
      <w:proofErr w:type="spellStart"/>
      <w:r w:rsidR="00FE78F3" w:rsidRPr="00FE78F3">
        <w:rPr>
          <w:i/>
          <w:iCs/>
          <w:sz w:val="20"/>
          <w:szCs w:val="20"/>
          <w:lang w:val="el-GR"/>
        </w:rPr>
        <w:t>φαινυλενοδιαμίνη</w:t>
      </w:r>
      <w:r w:rsidR="00FE78F3">
        <w:rPr>
          <w:i/>
          <w:iCs/>
          <w:sz w:val="20"/>
          <w:szCs w:val="20"/>
          <w:lang w:val="el-GR"/>
        </w:rPr>
        <w:t>ς</w:t>
      </w:r>
      <w:proofErr w:type="spellEnd"/>
      <w:r w:rsidR="00FE78F3">
        <w:rPr>
          <w:i/>
          <w:iCs/>
          <w:sz w:val="20"/>
          <w:szCs w:val="20"/>
          <w:lang w:val="el-GR"/>
        </w:rPr>
        <w:t xml:space="preserve"> (Μαύρο) και </w:t>
      </w:r>
      <w:r w:rsidR="00FE78F3" w:rsidRPr="00045074">
        <w:rPr>
          <w:i/>
          <w:iCs/>
          <w:sz w:val="20"/>
          <w:szCs w:val="20"/>
          <w:lang w:val="en-US"/>
        </w:rPr>
        <w:t>Azoxystrobin</w:t>
      </w:r>
      <w:r w:rsidR="00FE78F3">
        <w:rPr>
          <w:i/>
          <w:iCs/>
          <w:sz w:val="20"/>
          <w:szCs w:val="20"/>
          <w:lang w:val="el-GR"/>
        </w:rPr>
        <w:t xml:space="preserve"> </w:t>
      </w:r>
      <w:r w:rsidR="00E7354B">
        <w:rPr>
          <w:i/>
          <w:iCs/>
          <w:sz w:val="20"/>
          <w:szCs w:val="20"/>
          <w:lang w:val="el-GR"/>
        </w:rPr>
        <w:t>(Μπλε)</w:t>
      </w:r>
      <w:r w:rsidR="00FE78F3" w:rsidRPr="00FE78F3">
        <w:rPr>
          <w:i/>
          <w:iCs/>
          <w:sz w:val="20"/>
          <w:szCs w:val="20"/>
          <w:lang w:val="el-GR"/>
        </w:rPr>
        <w:t xml:space="preserve"> </w:t>
      </w:r>
      <w:r w:rsidR="00E7354B">
        <w:rPr>
          <w:i/>
          <w:iCs/>
          <w:sz w:val="20"/>
          <w:szCs w:val="20"/>
          <w:lang w:val="el-GR"/>
        </w:rPr>
        <w:t xml:space="preserve">με </w:t>
      </w:r>
      <w:r w:rsidR="00C25B42">
        <w:rPr>
          <w:i/>
          <w:iCs/>
          <w:sz w:val="20"/>
          <w:szCs w:val="20"/>
          <w:lang w:val="el-GR"/>
        </w:rPr>
        <w:t>συνθήκες</w:t>
      </w:r>
      <w:r w:rsidR="009B3CF7" w:rsidRPr="009B3CF7">
        <w:rPr>
          <w:i/>
          <w:iCs/>
          <w:sz w:val="20"/>
          <w:szCs w:val="20"/>
          <w:lang w:val="el-GR"/>
        </w:rPr>
        <w:t xml:space="preserve"> </w:t>
      </w:r>
      <w:proofErr w:type="spellStart"/>
      <w:r w:rsidR="00045074" w:rsidRPr="00045074">
        <w:rPr>
          <w:i/>
          <w:iCs/>
          <w:sz w:val="20"/>
          <w:szCs w:val="20"/>
          <w:lang w:val="el-GR"/>
        </w:rPr>
        <w:t>Emin</w:t>
      </w:r>
      <w:proofErr w:type="spellEnd"/>
      <w:r w:rsidR="00045074" w:rsidRPr="00045074">
        <w:rPr>
          <w:i/>
          <w:iCs/>
          <w:sz w:val="20"/>
          <w:szCs w:val="20"/>
          <w:lang w:val="el-GR"/>
        </w:rPr>
        <w:t xml:space="preserve"> = 0V, </w:t>
      </w:r>
      <w:proofErr w:type="spellStart"/>
      <w:r w:rsidR="00045074" w:rsidRPr="00045074">
        <w:rPr>
          <w:i/>
          <w:iCs/>
          <w:sz w:val="20"/>
          <w:szCs w:val="20"/>
          <w:lang w:val="el-GR"/>
        </w:rPr>
        <w:t>Emax</w:t>
      </w:r>
      <w:proofErr w:type="spellEnd"/>
      <w:r w:rsidR="00045074" w:rsidRPr="00045074">
        <w:rPr>
          <w:i/>
          <w:iCs/>
          <w:sz w:val="20"/>
          <w:szCs w:val="20"/>
          <w:lang w:val="el-GR"/>
        </w:rPr>
        <w:t xml:space="preserve"> = 0.5V, </w:t>
      </w:r>
      <w:proofErr w:type="spellStart"/>
      <w:r w:rsidR="00045074" w:rsidRPr="00045074">
        <w:rPr>
          <w:i/>
          <w:iCs/>
          <w:sz w:val="20"/>
          <w:szCs w:val="20"/>
          <w:lang w:val="el-GR"/>
        </w:rPr>
        <w:t>Scan</w:t>
      </w:r>
      <w:proofErr w:type="spellEnd"/>
      <w:r w:rsidR="00045074" w:rsidRPr="00045074">
        <w:rPr>
          <w:i/>
          <w:iCs/>
          <w:sz w:val="20"/>
          <w:szCs w:val="20"/>
          <w:lang w:val="el-GR"/>
        </w:rPr>
        <w:t xml:space="preserve"> </w:t>
      </w:r>
      <w:proofErr w:type="spellStart"/>
      <w:r w:rsidR="00045074" w:rsidRPr="00045074">
        <w:rPr>
          <w:i/>
          <w:iCs/>
          <w:sz w:val="20"/>
          <w:szCs w:val="20"/>
          <w:lang w:val="el-GR"/>
        </w:rPr>
        <w:t>Rate</w:t>
      </w:r>
      <w:proofErr w:type="spellEnd"/>
      <w:r w:rsidR="00045074" w:rsidRPr="00045074">
        <w:rPr>
          <w:i/>
          <w:iCs/>
          <w:sz w:val="20"/>
          <w:szCs w:val="20"/>
          <w:lang w:val="el-GR"/>
        </w:rPr>
        <w:t>: 0.1V*s-1</w:t>
      </w:r>
      <w:r w:rsidR="00E7354B">
        <w:rPr>
          <w:i/>
          <w:iCs/>
          <w:sz w:val="20"/>
          <w:szCs w:val="20"/>
          <w:lang w:val="el-GR"/>
        </w:rPr>
        <w:t>.</w:t>
      </w:r>
    </w:p>
    <w:p w14:paraId="3BEBD712" w14:textId="77777777" w:rsidR="00720E54" w:rsidRDefault="00C25B42" w:rsidP="00720E54">
      <w:pPr>
        <w:keepNext/>
        <w:spacing w:after="120" w:line="276" w:lineRule="auto"/>
        <w:jc w:val="both"/>
      </w:pPr>
      <w:r>
        <w:rPr>
          <w:noProof/>
        </w:rPr>
        <w:drawing>
          <wp:inline distT="0" distB="0" distL="0" distR="0" wp14:anchorId="54B69A8A" wp14:editId="116EF110">
            <wp:extent cx="5942330" cy="3611880"/>
            <wp:effectExtent l="0" t="0" r="1270" b="7620"/>
            <wp:docPr id="7" name="Picture 7" descr="Εικόνα που περιέχει γραμμή, στιγμιότυπο οθόνης, κείμενο, διάγραμμα&#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Εικόνα που περιέχει γραμμή, στιγμιότυπο οθόνης, κείμενο, διάγραμμα&#10;&#10;Το περιεχόμενο που δημιουργείται από AI ενδέχεται να είναι εσφαλμένο."/>
                    <pic:cNvPicPr>
                      <a:picLocks noChangeAspect="1" noChangeArrowheads="1"/>
                    </pic:cNvPicPr>
                  </pic:nvPicPr>
                  <pic:blipFill rotWithShape="1">
                    <a:blip r:embed="rId11"/>
                    <a:srcRect t="5315" b="1354"/>
                    <a:stretch>
                      <a:fillRect/>
                    </a:stretch>
                  </pic:blipFill>
                  <pic:spPr bwMode="auto">
                    <a:xfrm>
                      <a:off x="0" y="0"/>
                      <a:ext cx="5943600" cy="3612652"/>
                    </a:xfrm>
                    <a:prstGeom prst="rect">
                      <a:avLst/>
                    </a:prstGeom>
                    <a:noFill/>
                    <a:ln>
                      <a:noFill/>
                    </a:ln>
                    <a:extLst>
                      <a:ext uri="{53640926-AAD7-44D8-BBD7-CCE9431645EC}">
                        <a14:shadowObscured xmlns:a14="http://schemas.microsoft.com/office/drawing/2010/main"/>
                      </a:ext>
                    </a:extLst>
                  </pic:spPr>
                </pic:pic>
              </a:graphicData>
            </a:graphic>
          </wp:inline>
        </w:drawing>
      </w:r>
    </w:p>
    <w:p w14:paraId="31FF72AE" w14:textId="4E74DF48" w:rsidR="00720E54" w:rsidRDefault="00720E54" w:rsidP="00720E54">
      <w:pPr>
        <w:spacing w:after="120" w:line="276" w:lineRule="auto"/>
        <w:jc w:val="both"/>
        <w:rPr>
          <w:i/>
          <w:iCs/>
          <w:sz w:val="20"/>
          <w:szCs w:val="20"/>
          <w:lang w:val="el-GR"/>
        </w:rPr>
      </w:pPr>
      <w:r w:rsidRPr="00044337">
        <w:rPr>
          <w:i/>
          <w:iCs/>
          <w:sz w:val="20"/>
          <w:szCs w:val="20"/>
          <w:lang w:val="el-GR"/>
        </w:rPr>
        <w:t xml:space="preserve">Εικόνα </w:t>
      </w:r>
      <w:r w:rsidR="00377526">
        <w:rPr>
          <w:i/>
          <w:iCs/>
          <w:sz w:val="20"/>
          <w:szCs w:val="20"/>
          <w:lang w:val="el-GR"/>
        </w:rPr>
        <w:t>1</w:t>
      </w:r>
      <w:r w:rsidRPr="00044337">
        <w:rPr>
          <w:i/>
          <w:iCs/>
          <w:sz w:val="20"/>
          <w:szCs w:val="20"/>
          <w:lang w:val="el-GR"/>
        </w:rPr>
        <w:t>.6.2-</w:t>
      </w:r>
      <w:r w:rsidR="00C337D9">
        <w:rPr>
          <w:i/>
          <w:iCs/>
          <w:sz w:val="20"/>
          <w:szCs w:val="20"/>
          <w:lang w:val="el-GR"/>
        </w:rPr>
        <w:t>2</w:t>
      </w:r>
      <w:r w:rsidRPr="00720E54">
        <w:rPr>
          <w:i/>
          <w:iCs/>
          <w:sz w:val="20"/>
          <w:szCs w:val="20"/>
          <w:lang w:val="el-GR"/>
        </w:rPr>
        <w:t>.</w:t>
      </w:r>
      <w:r>
        <w:rPr>
          <w:i/>
          <w:iCs/>
          <w:sz w:val="20"/>
          <w:szCs w:val="20"/>
          <w:lang w:val="el-GR"/>
        </w:rPr>
        <w:t xml:space="preserve"> </w:t>
      </w:r>
      <w:r w:rsidRPr="009B3CF7">
        <w:rPr>
          <w:i/>
          <w:iCs/>
          <w:sz w:val="20"/>
          <w:szCs w:val="20"/>
          <w:lang w:val="el-GR"/>
        </w:rPr>
        <w:t xml:space="preserve">Αποκρίσεις </w:t>
      </w:r>
      <w:proofErr w:type="spellStart"/>
      <w:r>
        <w:rPr>
          <w:i/>
          <w:iCs/>
          <w:sz w:val="20"/>
          <w:szCs w:val="20"/>
          <w:lang w:val="el-GR"/>
        </w:rPr>
        <w:t>Χρονοποτενσιομετρίας</w:t>
      </w:r>
      <w:proofErr w:type="spellEnd"/>
      <w:r>
        <w:rPr>
          <w:i/>
          <w:iCs/>
          <w:sz w:val="20"/>
          <w:szCs w:val="20"/>
          <w:lang w:val="el-GR"/>
        </w:rPr>
        <w:t xml:space="preserve"> (</w:t>
      </w:r>
      <w:r>
        <w:rPr>
          <w:i/>
          <w:iCs/>
          <w:sz w:val="20"/>
          <w:szCs w:val="20"/>
        </w:rPr>
        <w:t>CP</w:t>
      </w:r>
      <w:r w:rsidRPr="00720E54">
        <w:rPr>
          <w:i/>
          <w:iCs/>
          <w:sz w:val="20"/>
          <w:szCs w:val="20"/>
          <w:lang w:val="el-GR"/>
        </w:rPr>
        <w:t>)</w:t>
      </w:r>
      <w:r w:rsidRPr="009B3CF7">
        <w:rPr>
          <w:i/>
          <w:iCs/>
          <w:sz w:val="20"/>
          <w:szCs w:val="20"/>
          <w:lang w:val="el-GR"/>
        </w:rPr>
        <w:t xml:space="preserve"> </w:t>
      </w:r>
      <w:r>
        <w:rPr>
          <w:i/>
          <w:iCs/>
          <w:sz w:val="20"/>
          <w:szCs w:val="20"/>
          <w:lang w:val="el-GR"/>
        </w:rPr>
        <w:t xml:space="preserve">που απεικονίζουν με διαφορετικά χρώματα τις καμπύλες </w:t>
      </w:r>
      <w:proofErr w:type="spellStart"/>
      <w:r w:rsidR="00733DF4">
        <w:rPr>
          <w:i/>
          <w:iCs/>
          <w:sz w:val="20"/>
          <w:szCs w:val="20"/>
          <w:lang w:val="el-GR"/>
        </w:rPr>
        <w:t>ηλεκτροπολυμερισμού</w:t>
      </w:r>
      <w:proofErr w:type="spellEnd"/>
      <w:r w:rsidR="00733DF4">
        <w:rPr>
          <w:i/>
          <w:iCs/>
          <w:sz w:val="20"/>
          <w:szCs w:val="20"/>
          <w:lang w:val="el-GR"/>
        </w:rPr>
        <w:t xml:space="preserve"> 2 επαναλήψεων των μοριακά αποτυπωμένων πολυμερών</w:t>
      </w:r>
      <w:r>
        <w:rPr>
          <w:i/>
          <w:iCs/>
          <w:sz w:val="20"/>
          <w:szCs w:val="20"/>
          <w:lang w:val="el-GR"/>
        </w:rPr>
        <w:t xml:space="preserve"> με συνθήκες</w:t>
      </w:r>
      <w:r w:rsidRPr="009B3CF7">
        <w:rPr>
          <w:i/>
          <w:iCs/>
          <w:sz w:val="20"/>
          <w:szCs w:val="20"/>
          <w:lang w:val="el-GR"/>
        </w:rPr>
        <w:t xml:space="preserve"> </w:t>
      </w:r>
      <w:proofErr w:type="spellStart"/>
      <w:r w:rsidR="00372506" w:rsidRPr="00372506">
        <w:rPr>
          <w:i/>
          <w:iCs/>
          <w:sz w:val="20"/>
          <w:szCs w:val="20"/>
          <w:lang w:val="el-GR"/>
        </w:rPr>
        <w:t>Idc</w:t>
      </w:r>
      <w:proofErr w:type="spellEnd"/>
      <w:r w:rsidR="00372506" w:rsidRPr="00372506">
        <w:rPr>
          <w:i/>
          <w:iCs/>
          <w:sz w:val="20"/>
          <w:szCs w:val="20"/>
          <w:lang w:val="el-GR"/>
        </w:rPr>
        <w:t xml:space="preserve"> = 15uA, t = 900s (15min)</w:t>
      </w:r>
      <w:r>
        <w:rPr>
          <w:i/>
          <w:iCs/>
          <w:sz w:val="20"/>
          <w:szCs w:val="20"/>
          <w:lang w:val="el-GR"/>
        </w:rPr>
        <w:t>.</w:t>
      </w:r>
    </w:p>
    <w:p w14:paraId="0A1F58A9" w14:textId="32D60637" w:rsidR="00E61D46" w:rsidRPr="00E403EA" w:rsidRDefault="006F2948" w:rsidP="006F2948">
      <w:pPr>
        <w:spacing w:after="120" w:line="276" w:lineRule="auto"/>
        <w:jc w:val="both"/>
        <w:rPr>
          <w:lang w:val="el-GR"/>
        </w:rPr>
      </w:pPr>
      <w:r w:rsidRPr="006F2948">
        <w:rPr>
          <w:lang w:val="el-GR"/>
        </w:rPr>
        <w:t xml:space="preserve">Η ηλεκτροχημική </w:t>
      </w:r>
      <w:proofErr w:type="spellStart"/>
      <w:r w:rsidRPr="006F2948">
        <w:rPr>
          <w:lang w:val="el-GR"/>
        </w:rPr>
        <w:t>πολυμερίωση</w:t>
      </w:r>
      <w:proofErr w:type="spellEnd"/>
      <w:r w:rsidRPr="006F2948">
        <w:rPr>
          <w:lang w:val="el-GR"/>
        </w:rPr>
        <w:t xml:space="preserve"> στη μελέτη αυτή πραγματοποιήθηκε υπό συνθήκες ουδέτερου </w:t>
      </w:r>
      <w:proofErr w:type="spellStart"/>
      <w:r w:rsidRPr="006F2948">
        <w:rPr>
          <w:lang w:val="el-GR"/>
        </w:rPr>
        <w:t>pH</w:t>
      </w:r>
      <w:proofErr w:type="spellEnd"/>
      <w:r w:rsidRPr="006F2948">
        <w:rPr>
          <w:lang w:val="el-GR"/>
        </w:rPr>
        <w:t xml:space="preserve">. Υπό αυτές τις συνθήκες, τα μόρια της ανιλίνης οξειδώνονται εύκολα, </w:t>
      </w:r>
      <w:r w:rsidRPr="006F2948">
        <w:rPr>
          <w:lang w:val="el-GR"/>
        </w:rPr>
        <w:lastRenderedPageBreak/>
        <w:t xml:space="preserve">οδηγώντας στον σχηματισμό μιας σταθερής μη αγώγιμης μορφής </w:t>
      </w:r>
      <w:r w:rsidR="00BF75F8" w:rsidRPr="00BF75F8">
        <w:rPr>
          <w:lang w:val="el-GR"/>
        </w:rPr>
        <w:t>(</w:t>
      </w:r>
      <w:r w:rsidR="00BF75F8" w:rsidRPr="00BF75F8">
        <w:t>Stejskal</w:t>
      </w:r>
      <w:r w:rsidR="00BF75F8" w:rsidRPr="00BF75F8">
        <w:rPr>
          <w:lang w:val="el-GR"/>
        </w:rPr>
        <w:t>, 2015</w:t>
      </w:r>
      <w:r w:rsidR="00BF75F8" w:rsidRPr="00B838C6">
        <w:rPr>
          <w:lang w:val="el-GR"/>
        </w:rPr>
        <w:t>)</w:t>
      </w:r>
      <w:r w:rsidRPr="006F2948">
        <w:rPr>
          <w:lang w:val="el-GR"/>
        </w:rPr>
        <w:t xml:space="preserve">. Επιπλέον, το φιλμ </w:t>
      </w:r>
      <w:proofErr w:type="spellStart"/>
      <w:r w:rsidRPr="006F2948">
        <w:rPr>
          <w:lang w:val="el-GR"/>
        </w:rPr>
        <w:t>πολυ</w:t>
      </w:r>
      <w:proofErr w:type="spellEnd"/>
      <w:r w:rsidRPr="006F2948">
        <w:rPr>
          <w:lang w:val="el-GR"/>
        </w:rPr>
        <w:t>(</w:t>
      </w:r>
      <w:proofErr w:type="spellStart"/>
      <w:r w:rsidRPr="006F2948">
        <w:rPr>
          <w:lang w:val="el-GR"/>
        </w:rPr>
        <w:t>μετα-φαινυλενοδιαμίνης</w:t>
      </w:r>
      <w:proofErr w:type="spellEnd"/>
      <w:r w:rsidRPr="006F2948">
        <w:rPr>
          <w:lang w:val="el-GR"/>
        </w:rPr>
        <w:t xml:space="preserve">), ή </w:t>
      </w:r>
      <w:proofErr w:type="spellStart"/>
      <w:r w:rsidRPr="006F2948">
        <w:rPr>
          <w:lang w:val="el-GR"/>
        </w:rPr>
        <w:t>poly</w:t>
      </w:r>
      <w:proofErr w:type="spellEnd"/>
      <w:r w:rsidRPr="006F2948">
        <w:rPr>
          <w:lang w:val="el-GR"/>
        </w:rPr>
        <w:t>(</w:t>
      </w:r>
      <w:proofErr w:type="spellStart"/>
      <w:r w:rsidRPr="006F2948">
        <w:rPr>
          <w:lang w:val="el-GR"/>
        </w:rPr>
        <w:t>mPD</w:t>
      </w:r>
      <w:proofErr w:type="spellEnd"/>
      <w:r w:rsidRPr="006F2948">
        <w:rPr>
          <w:lang w:val="el-GR"/>
        </w:rPr>
        <w:t xml:space="preserve">), που συντίθεται σε ουδέτερο </w:t>
      </w:r>
      <w:proofErr w:type="spellStart"/>
      <w:r w:rsidRPr="006F2948">
        <w:rPr>
          <w:lang w:val="el-GR"/>
        </w:rPr>
        <w:t>pH</w:t>
      </w:r>
      <w:proofErr w:type="spellEnd"/>
      <w:r w:rsidRPr="006F2948">
        <w:rPr>
          <w:lang w:val="el-GR"/>
        </w:rPr>
        <w:t xml:space="preserve"> παρουσιάζει εξαιρετική σταθερότητα σε συνδυασμό με ικανότητα αποτύπωσης, καθιστώντας το ιδανική επιλογή για τον σχηματισμό του στρώματος MIP </w:t>
      </w:r>
      <w:r w:rsidR="00B838C6" w:rsidRPr="00B838C6">
        <w:rPr>
          <w:lang w:val="el-GR"/>
        </w:rPr>
        <w:t>(</w:t>
      </w:r>
      <w:r w:rsidR="00B838C6" w:rsidRPr="00B838C6">
        <w:t>Nguyen</w:t>
      </w:r>
      <w:r w:rsidR="00B6006E" w:rsidRPr="00B6006E">
        <w:rPr>
          <w:lang w:val="el-GR"/>
        </w:rPr>
        <w:t xml:space="preserve"> </w:t>
      </w:r>
      <w:r w:rsidR="00B6006E">
        <w:t>et</w:t>
      </w:r>
      <w:r w:rsidR="00B6006E" w:rsidRPr="00B6006E">
        <w:rPr>
          <w:lang w:val="el-GR"/>
        </w:rPr>
        <w:t xml:space="preserve"> </w:t>
      </w:r>
      <w:r w:rsidR="00B6006E">
        <w:t>al</w:t>
      </w:r>
      <w:r w:rsidR="00B6006E" w:rsidRPr="00B6006E">
        <w:rPr>
          <w:lang w:val="el-GR"/>
        </w:rPr>
        <w:t>.</w:t>
      </w:r>
      <w:r w:rsidR="00B6006E" w:rsidRPr="008F7B6E">
        <w:rPr>
          <w:lang w:val="el-GR"/>
        </w:rPr>
        <w:t>, 2023)</w:t>
      </w:r>
      <w:r w:rsidRPr="006F2948">
        <w:rPr>
          <w:lang w:val="el-GR"/>
        </w:rPr>
        <w:t>.</w:t>
      </w:r>
    </w:p>
    <w:p w14:paraId="0FC3FB9E" w14:textId="77777777" w:rsidR="00DA0202" w:rsidRDefault="00DA0202" w:rsidP="00DA0202">
      <w:pPr>
        <w:keepNext/>
        <w:spacing w:after="120" w:line="276" w:lineRule="auto"/>
        <w:jc w:val="both"/>
      </w:pPr>
      <w:r>
        <w:rPr>
          <w:noProof/>
          <w:lang w:val="el-GR"/>
        </w:rPr>
        <w:drawing>
          <wp:inline distT="0" distB="0" distL="0" distR="0" wp14:anchorId="21669BD4" wp14:editId="3B9F6463">
            <wp:extent cx="5944235" cy="3474720"/>
            <wp:effectExtent l="0" t="0" r="0" b="0"/>
            <wp:docPr id="1588285530"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6621" b="1889"/>
                    <a:stretch>
                      <a:fillRect/>
                    </a:stretch>
                  </pic:blipFill>
                  <pic:spPr bwMode="auto">
                    <a:xfrm>
                      <a:off x="0" y="0"/>
                      <a:ext cx="5944235" cy="3474720"/>
                    </a:xfrm>
                    <a:prstGeom prst="rect">
                      <a:avLst/>
                    </a:prstGeom>
                    <a:noFill/>
                    <a:ln>
                      <a:noFill/>
                    </a:ln>
                    <a:extLst>
                      <a:ext uri="{53640926-AAD7-44D8-BBD7-CCE9431645EC}">
                        <a14:shadowObscured xmlns:a14="http://schemas.microsoft.com/office/drawing/2010/main"/>
                      </a:ext>
                    </a:extLst>
                  </pic:spPr>
                </pic:pic>
              </a:graphicData>
            </a:graphic>
          </wp:inline>
        </w:drawing>
      </w:r>
    </w:p>
    <w:p w14:paraId="6D6BA477" w14:textId="161A134C" w:rsidR="00DA0202" w:rsidRDefault="00DA0202" w:rsidP="00DA0202">
      <w:pPr>
        <w:spacing w:after="120" w:line="276" w:lineRule="auto"/>
        <w:jc w:val="both"/>
        <w:rPr>
          <w:i/>
          <w:iCs/>
          <w:sz w:val="20"/>
          <w:szCs w:val="20"/>
          <w:lang w:val="el-GR"/>
        </w:rPr>
      </w:pPr>
      <w:r w:rsidRPr="00044337">
        <w:rPr>
          <w:i/>
          <w:iCs/>
          <w:sz w:val="20"/>
          <w:szCs w:val="20"/>
          <w:lang w:val="el-GR"/>
        </w:rPr>
        <w:t xml:space="preserve">Εικόνα </w:t>
      </w:r>
      <w:r w:rsidR="00377526">
        <w:rPr>
          <w:i/>
          <w:iCs/>
          <w:sz w:val="20"/>
          <w:szCs w:val="20"/>
          <w:lang w:val="el-GR"/>
        </w:rPr>
        <w:t>1</w:t>
      </w:r>
      <w:r w:rsidRPr="00044337">
        <w:rPr>
          <w:i/>
          <w:iCs/>
          <w:sz w:val="20"/>
          <w:szCs w:val="20"/>
          <w:lang w:val="el-GR"/>
        </w:rPr>
        <w:t>.6.2-</w:t>
      </w:r>
      <w:r w:rsidR="00C337D9">
        <w:rPr>
          <w:i/>
          <w:iCs/>
          <w:sz w:val="20"/>
          <w:szCs w:val="20"/>
          <w:lang w:val="el-GR"/>
        </w:rPr>
        <w:t>3</w:t>
      </w:r>
      <w:r w:rsidRPr="00DA0202">
        <w:rPr>
          <w:i/>
          <w:iCs/>
          <w:sz w:val="20"/>
          <w:szCs w:val="20"/>
          <w:lang w:val="el-GR"/>
        </w:rPr>
        <w:t>.</w:t>
      </w:r>
      <w:r>
        <w:rPr>
          <w:i/>
          <w:iCs/>
          <w:sz w:val="20"/>
          <w:szCs w:val="20"/>
          <w:lang w:val="el-GR"/>
        </w:rPr>
        <w:t xml:space="preserve"> </w:t>
      </w:r>
      <w:r w:rsidRPr="009B3CF7">
        <w:rPr>
          <w:i/>
          <w:iCs/>
          <w:sz w:val="20"/>
          <w:szCs w:val="20"/>
          <w:lang w:val="el-GR"/>
        </w:rPr>
        <w:t xml:space="preserve">Αποκρίσεις </w:t>
      </w:r>
      <w:r>
        <w:rPr>
          <w:i/>
          <w:iCs/>
          <w:sz w:val="20"/>
          <w:szCs w:val="20"/>
          <w:lang w:val="el-GR"/>
        </w:rPr>
        <w:t xml:space="preserve">Κυκλικής </w:t>
      </w:r>
      <w:proofErr w:type="spellStart"/>
      <w:r>
        <w:rPr>
          <w:i/>
          <w:iCs/>
          <w:sz w:val="20"/>
          <w:szCs w:val="20"/>
          <w:lang w:val="el-GR"/>
        </w:rPr>
        <w:t>Βολταμετρίας</w:t>
      </w:r>
      <w:proofErr w:type="spellEnd"/>
      <w:r w:rsidRPr="009B3CF7">
        <w:rPr>
          <w:i/>
          <w:iCs/>
          <w:sz w:val="20"/>
          <w:szCs w:val="20"/>
          <w:lang w:val="el-GR"/>
        </w:rPr>
        <w:t xml:space="preserve"> (</w:t>
      </w:r>
      <w:r>
        <w:rPr>
          <w:i/>
          <w:iCs/>
          <w:sz w:val="20"/>
          <w:szCs w:val="20"/>
        </w:rPr>
        <w:t>CV</w:t>
      </w:r>
      <w:r w:rsidRPr="009B3CF7">
        <w:rPr>
          <w:i/>
          <w:iCs/>
          <w:sz w:val="20"/>
          <w:szCs w:val="20"/>
          <w:lang w:val="el-GR"/>
        </w:rPr>
        <w:t xml:space="preserve">) </w:t>
      </w:r>
      <w:r>
        <w:rPr>
          <w:i/>
          <w:iCs/>
          <w:sz w:val="20"/>
          <w:szCs w:val="20"/>
          <w:lang w:val="el-GR"/>
        </w:rPr>
        <w:t xml:space="preserve">που απεικονίζουν με διαφορετικά χρώματα τις καμπύλες </w:t>
      </w:r>
      <w:r w:rsidR="004F7D0E">
        <w:rPr>
          <w:i/>
          <w:iCs/>
          <w:sz w:val="20"/>
          <w:szCs w:val="20"/>
          <w:lang w:val="el-GR"/>
        </w:rPr>
        <w:t xml:space="preserve">ενός ενεργοποιημένου με </w:t>
      </w:r>
      <w:proofErr w:type="spellStart"/>
      <w:r w:rsidR="004F7D0E">
        <w:rPr>
          <w:i/>
          <w:iCs/>
          <w:sz w:val="20"/>
          <w:szCs w:val="20"/>
          <w:lang w:val="el-GR"/>
        </w:rPr>
        <w:t>πολυμερισμένου</w:t>
      </w:r>
      <w:proofErr w:type="spellEnd"/>
      <w:r w:rsidR="004F7D0E">
        <w:rPr>
          <w:i/>
          <w:iCs/>
          <w:sz w:val="20"/>
          <w:szCs w:val="20"/>
          <w:lang w:val="el-GR"/>
        </w:rPr>
        <w:t xml:space="preserve"> ηλεκτροδίου</w:t>
      </w:r>
      <w:r>
        <w:rPr>
          <w:i/>
          <w:iCs/>
          <w:sz w:val="20"/>
          <w:szCs w:val="20"/>
          <w:lang w:val="el-GR"/>
        </w:rPr>
        <w:t xml:space="preserve"> (</w:t>
      </w:r>
      <w:r w:rsidR="004F7D0E">
        <w:rPr>
          <w:i/>
          <w:iCs/>
          <w:sz w:val="20"/>
          <w:szCs w:val="20"/>
          <w:lang w:val="el-GR"/>
        </w:rPr>
        <w:t>Μπλε</w:t>
      </w:r>
      <w:r>
        <w:rPr>
          <w:i/>
          <w:iCs/>
          <w:sz w:val="20"/>
          <w:szCs w:val="20"/>
          <w:lang w:val="el-GR"/>
        </w:rPr>
        <w:t xml:space="preserve">), </w:t>
      </w:r>
      <w:proofErr w:type="spellStart"/>
      <w:r w:rsidR="004F7D0E">
        <w:rPr>
          <w:i/>
          <w:iCs/>
          <w:sz w:val="20"/>
          <w:szCs w:val="20"/>
          <w:lang w:val="el-GR"/>
        </w:rPr>
        <w:t>πολυμερισμένου</w:t>
      </w:r>
      <w:proofErr w:type="spellEnd"/>
      <w:r w:rsidR="004F7D0E">
        <w:rPr>
          <w:i/>
          <w:iCs/>
          <w:sz w:val="20"/>
          <w:szCs w:val="20"/>
          <w:lang w:val="el-GR"/>
        </w:rPr>
        <w:t xml:space="preserve"> ηλεκτροδίου με</w:t>
      </w:r>
      <w:r w:rsidR="00352481">
        <w:rPr>
          <w:i/>
          <w:iCs/>
          <w:sz w:val="20"/>
          <w:szCs w:val="20"/>
          <w:lang w:val="el-GR"/>
        </w:rPr>
        <w:t xml:space="preserve"> </w:t>
      </w:r>
      <w:r w:rsidR="00352481">
        <w:rPr>
          <w:i/>
          <w:iCs/>
          <w:sz w:val="20"/>
          <w:szCs w:val="20"/>
        </w:rPr>
        <w:t>AZO</w:t>
      </w:r>
      <w:r>
        <w:rPr>
          <w:i/>
          <w:iCs/>
          <w:sz w:val="20"/>
          <w:szCs w:val="20"/>
          <w:lang w:val="el-GR"/>
        </w:rPr>
        <w:t xml:space="preserve"> (</w:t>
      </w:r>
      <w:r w:rsidR="00352481">
        <w:rPr>
          <w:i/>
          <w:iCs/>
          <w:sz w:val="20"/>
          <w:szCs w:val="20"/>
          <w:lang w:val="el-GR"/>
        </w:rPr>
        <w:t>Πράσινο</w:t>
      </w:r>
      <w:r>
        <w:rPr>
          <w:i/>
          <w:iCs/>
          <w:sz w:val="20"/>
          <w:szCs w:val="20"/>
          <w:lang w:val="el-GR"/>
        </w:rPr>
        <w:t xml:space="preserve">) και </w:t>
      </w:r>
      <w:proofErr w:type="spellStart"/>
      <w:r w:rsidR="00352481">
        <w:rPr>
          <w:i/>
          <w:iCs/>
          <w:sz w:val="20"/>
          <w:szCs w:val="20"/>
          <w:lang w:val="el-GR"/>
        </w:rPr>
        <w:t>πολυμερισμένου</w:t>
      </w:r>
      <w:proofErr w:type="spellEnd"/>
      <w:r w:rsidR="00352481">
        <w:rPr>
          <w:i/>
          <w:iCs/>
          <w:sz w:val="20"/>
          <w:szCs w:val="20"/>
          <w:lang w:val="el-GR"/>
        </w:rPr>
        <w:t xml:space="preserve"> ηλεκτροδίου μετά από αφαίρεση του υποστρώματος </w:t>
      </w:r>
      <w:r>
        <w:rPr>
          <w:i/>
          <w:iCs/>
          <w:sz w:val="20"/>
          <w:szCs w:val="20"/>
          <w:lang w:val="el-GR"/>
        </w:rPr>
        <w:t>(</w:t>
      </w:r>
      <w:r w:rsidR="00352481">
        <w:rPr>
          <w:i/>
          <w:iCs/>
          <w:sz w:val="20"/>
          <w:szCs w:val="20"/>
          <w:lang w:val="el-GR"/>
        </w:rPr>
        <w:t>Κόκκινο</w:t>
      </w:r>
      <w:r>
        <w:rPr>
          <w:i/>
          <w:iCs/>
          <w:sz w:val="20"/>
          <w:szCs w:val="20"/>
          <w:lang w:val="el-GR"/>
        </w:rPr>
        <w:t>)</w:t>
      </w:r>
      <w:r w:rsidRPr="00FE78F3">
        <w:rPr>
          <w:i/>
          <w:iCs/>
          <w:sz w:val="20"/>
          <w:szCs w:val="20"/>
          <w:lang w:val="el-GR"/>
        </w:rPr>
        <w:t xml:space="preserve"> </w:t>
      </w:r>
      <w:r>
        <w:rPr>
          <w:i/>
          <w:iCs/>
          <w:sz w:val="20"/>
          <w:szCs w:val="20"/>
          <w:lang w:val="el-GR"/>
        </w:rPr>
        <w:t>με συνθήκες</w:t>
      </w:r>
      <w:r w:rsidRPr="009B3CF7">
        <w:rPr>
          <w:i/>
          <w:iCs/>
          <w:sz w:val="20"/>
          <w:szCs w:val="20"/>
          <w:lang w:val="el-GR"/>
        </w:rPr>
        <w:t xml:space="preserve"> </w:t>
      </w:r>
      <w:r w:rsidR="006F6250" w:rsidRPr="006F6250">
        <w:rPr>
          <w:i/>
          <w:iCs/>
          <w:sz w:val="20"/>
          <w:szCs w:val="20"/>
          <w:lang w:val="en-US"/>
        </w:rPr>
        <w:t>Emin</w:t>
      </w:r>
      <w:r w:rsidR="006F6250" w:rsidRPr="006F6250">
        <w:rPr>
          <w:i/>
          <w:iCs/>
          <w:sz w:val="20"/>
          <w:szCs w:val="20"/>
          <w:lang w:val="el-GR"/>
        </w:rPr>
        <w:t xml:space="preserve"> = -0.3</w:t>
      </w:r>
      <w:r w:rsidR="006F6250" w:rsidRPr="006F6250">
        <w:rPr>
          <w:i/>
          <w:iCs/>
          <w:sz w:val="20"/>
          <w:szCs w:val="20"/>
          <w:lang w:val="en-US"/>
        </w:rPr>
        <w:t>V</w:t>
      </w:r>
      <w:r w:rsidR="006F6250" w:rsidRPr="006F6250">
        <w:rPr>
          <w:i/>
          <w:iCs/>
          <w:sz w:val="20"/>
          <w:szCs w:val="20"/>
          <w:lang w:val="el-GR"/>
        </w:rPr>
        <w:t xml:space="preserve">, </w:t>
      </w:r>
      <w:r w:rsidR="006F6250" w:rsidRPr="006F6250">
        <w:rPr>
          <w:i/>
          <w:iCs/>
          <w:sz w:val="20"/>
          <w:szCs w:val="20"/>
          <w:lang w:val="en-US"/>
        </w:rPr>
        <w:t>Emax</w:t>
      </w:r>
      <w:r w:rsidR="006F6250" w:rsidRPr="006F6250">
        <w:rPr>
          <w:i/>
          <w:iCs/>
          <w:sz w:val="20"/>
          <w:szCs w:val="20"/>
          <w:lang w:val="el-GR"/>
        </w:rPr>
        <w:t xml:space="preserve"> = 0.6</w:t>
      </w:r>
      <w:r w:rsidR="006F6250" w:rsidRPr="006F6250">
        <w:rPr>
          <w:i/>
          <w:iCs/>
          <w:sz w:val="20"/>
          <w:szCs w:val="20"/>
          <w:lang w:val="en-US"/>
        </w:rPr>
        <w:t>V</w:t>
      </w:r>
      <w:r w:rsidR="006F6250" w:rsidRPr="006F6250">
        <w:rPr>
          <w:i/>
          <w:iCs/>
          <w:sz w:val="20"/>
          <w:szCs w:val="20"/>
          <w:lang w:val="el-GR"/>
        </w:rPr>
        <w:t xml:space="preserve">, </w:t>
      </w:r>
      <w:r w:rsidR="006F6250" w:rsidRPr="006F6250">
        <w:rPr>
          <w:i/>
          <w:iCs/>
          <w:sz w:val="20"/>
          <w:szCs w:val="20"/>
          <w:lang w:val="en-US"/>
        </w:rPr>
        <w:t>Scan</w:t>
      </w:r>
      <w:r w:rsidR="006F6250" w:rsidRPr="006F6250">
        <w:rPr>
          <w:i/>
          <w:iCs/>
          <w:sz w:val="20"/>
          <w:szCs w:val="20"/>
          <w:lang w:val="el-GR"/>
        </w:rPr>
        <w:t xml:space="preserve"> </w:t>
      </w:r>
      <w:r w:rsidR="006F6250" w:rsidRPr="006F6250">
        <w:rPr>
          <w:i/>
          <w:iCs/>
          <w:sz w:val="20"/>
          <w:szCs w:val="20"/>
          <w:lang w:val="en-US"/>
        </w:rPr>
        <w:t>Rate</w:t>
      </w:r>
      <w:r w:rsidR="006F6250" w:rsidRPr="006F6250">
        <w:rPr>
          <w:i/>
          <w:iCs/>
          <w:sz w:val="20"/>
          <w:szCs w:val="20"/>
          <w:lang w:val="el-GR"/>
        </w:rPr>
        <w:t>: 0.05</w:t>
      </w:r>
      <w:r w:rsidR="006F6250" w:rsidRPr="006F6250">
        <w:rPr>
          <w:i/>
          <w:iCs/>
          <w:sz w:val="20"/>
          <w:szCs w:val="20"/>
          <w:lang w:val="en-US"/>
        </w:rPr>
        <w:t>V</w:t>
      </w:r>
      <w:r w:rsidR="006F6250" w:rsidRPr="006F6250">
        <w:rPr>
          <w:i/>
          <w:iCs/>
          <w:sz w:val="20"/>
          <w:szCs w:val="20"/>
          <w:lang w:val="el-GR"/>
        </w:rPr>
        <w:t>*</w:t>
      </w:r>
      <w:r w:rsidR="006F6250" w:rsidRPr="006F6250">
        <w:rPr>
          <w:i/>
          <w:iCs/>
          <w:sz w:val="20"/>
          <w:szCs w:val="20"/>
          <w:lang w:val="en-US"/>
        </w:rPr>
        <w:t>s</w:t>
      </w:r>
      <w:r w:rsidR="006F6250" w:rsidRPr="006F6250">
        <w:rPr>
          <w:i/>
          <w:iCs/>
          <w:sz w:val="20"/>
          <w:szCs w:val="20"/>
          <w:lang w:val="el-GR"/>
        </w:rPr>
        <w:t>-1</w:t>
      </w:r>
      <w:r>
        <w:rPr>
          <w:i/>
          <w:iCs/>
          <w:sz w:val="20"/>
          <w:szCs w:val="20"/>
          <w:lang w:val="el-GR"/>
        </w:rPr>
        <w:t>.</w:t>
      </w:r>
    </w:p>
    <w:p w14:paraId="533D0B98" w14:textId="77777777" w:rsidR="00AD6FD6" w:rsidRPr="0050474F" w:rsidRDefault="00AD6FD6" w:rsidP="00891ECA">
      <w:pPr>
        <w:spacing w:after="120" w:line="276" w:lineRule="auto"/>
        <w:jc w:val="both"/>
        <w:rPr>
          <w:b/>
          <w:bCs/>
          <w:lang w:val="el-GR"/>
        </w:rPr>
      </w:pPr>
    </w:p>
    <w:p w14:paraId="6F2A37EE" w14:textId="24E7E316" w:rsidR="00891ECA" w:rsidRPr="00891ECA" w:rsidRDefault="00693010" w:rsidP="00891ECA">
      <w:pPr>
        <w:spacing w:after="120" w:line="276" w:lineRule="auto"/>
        <w:jc w:val="both"/>
        <w:rPr>
          <w:b/>
          <w:bCs/>
          <w:lang w:val="el-GR"/>
        </w:rPr>
      </w:pPr>
      <w:r>
        <w:rPr>
          <w:b/>
          <w:bCs/>
          <w:lang w:val="el-GR"/>
        </w:rPr>
        <w:t xml:space="preserve">Αξιολόγηση </w:t>
      </w:r>
      <w:r w:rsidR="00377526">
        <w:rPr>
          <w:b/>
          <w:bCs/>
          <w:lang w:val="el-GR"/>
        </w:rPr>
        <w:t>της επίδρασης του πολυμερισμού</w:t>
      </w:r>
      <w:r w:rsidR="00891ECA" w:rsidRPr="00891ECA">
        <w:rPr>
          <w:b/>
          <w:bCs/>
          <w:lang w:val="el-GR"/>
        </w:rPr>
        <w:t>.</w:t>
      </w:r>
    </w:p>
    <w:p w14:paraId="7CE71C44" w14:textId="07FBC9F5" w:rsidR="00F35453" w:rsidRPr="00E403EA" w:rsidRDefault="00F35453" w:rsidP="00C24B7C">
      <w:pPr>
        <w:spacing w:after="120" w:line="276" w:lineRule="auto"/>
        <w:jc w:val="both"/>
        <w:rPr>
          <w:lang w:val="el-GR"/>
        </w:rPr>
      </w:pPr>
      <w:r w:rsidRPr="00F35453">
        <w:rPr>
          <w:lang w:val="el-GR"/>
        </w:rPr>
        <w:t xml:space="preserve">Η τροποποίηση της επιφάνειας του ηλεκτροδίου αξιολογήθηκε με </w:t>
      </w:r>
      <w:proofErr w:type="spellStart"/>
      <w:r w:rsidRPr="00F35453">
        <w:rPr>
          <w:lang w:val="el-GR"/>
        </w:rPr>
        <w:t>Συμβολομετρία</w:t>
      </w:r>
      <w:proofErr w:type="spellEnd"/>
      <w:r w:rsidRPr="00F35453">
        <w:rPr>
          <w:lang w:val="el-GR"/>
        </w:rPr>
        <w:t xml:space="preserve"> Λευκού Φωτός (WLI), αποκαλύπτοντας σημαντικές μεταβολές στη </w:t>
      </w:r>
      <w:proofErr w:type="spellStart"/>
      <w:r w:rsidRPr="00F35453">
        <w:rPr>
          <w:lang w:val="el-GR"/>
        </w:rPr>
        <w:t>μικροτοπογραφία</w:t>
      </w:r>
      <w:proofErr w:type="spellEnd"/>
      <w:r w:rsidRPr="00F35453">
        <w:rPr>
          <w:lang w:val="el-GR"/>
        </w:rPr>
        <w:t xml:space="preserve"> της. Η αυξημένη μέση τραχύτητα (</w:t>
      </w:r>
      <w:proofErr w:type="spellStart"/>
      <w:r w:rsidRPr="00F35453">
        <w:rPr>
          <w:lang w:val="el-GR"/>
        </w:rPr>
        <w:t>Sa</w:t>
      </w:r>
      <w:proofErr w:type="spellEnd"/>
      <w:r w:rsidRPr="00F35453">
        <w:rPr>
          <w:lang w:val="el-GR"/>
        </w:rPr>
        <w:t xml:space="preserve"> = </w:t>
      </w:r>
      <w:r w:rsidR="00947217" w:rsidRPr="00947217">
        <w:rPr>
          <w:lang w:val="el-GR"/>
        </w:rPr>
        <w:t>0,7385</w:t>
      </w:r>
      <w:r w:rsidRPr="00F35453">
        <w:rPr>
          <w:lang w:val="el-GR"/>
        </w:rPr>
        <w:t xml:space="preserve">μm) και </w:t>
      </w:r>
      <w:r w:rsidR="00947217">
        <w:rPr>
          <w:lang w:val="el-GR"/>
        </w:rPr>
        <w:t>η υψηλή μέγιστη κορυφή κοιλότητας</w:t>
      </w:r>
      <w:r w:rsidRPr="00F35453">
        <w:rPr>
          <w:lang w:val="el-GR"/>
        </w:rPr>
        <w:t xml:space="preserve"> (S</w:t>
      </w:r>
      <w:r w:rsidR="00947217">
        <w:t>t</w:t>
      </w:r>
      <w:r w:rsidRPr="00F35453">
        <w:rPr>
          <w:lang w:val="el-GR"/>
        </w:rPr>
        <w:t xml:space="preserve"> = </w:t>
      </w:r>
      <w:r w:rsidR="00947217" w:rsidRPr="00947217">
        <w:rPr>
          <w:lang w:val="el-GR"/>
        </w:rPr>
        <w:t>9,158</w:t>
      </w:r>
      <w:r w:rsidR="00947217">
        <w:rPr>
          <w:lang w:val="el-GR"/>
        </w:rPr>
        <w:t xml:space="preserve"> </w:t>
      </w:r>
      <w:proofErr w:type="spellStart"/>
      <w:r w:rsidRPr="00F35453">
        <w:rPr>
          <w:lang w:val="el-GR"/>
        </w:rPr>
        <w:t>μm</w:t>
      </w:r>
      <w:proofErr w:type="spellEnd"/>
      <w:r w:rsidRPr="00F35453">
        <w:rPr>
          <w:lang w:val="el-GR"/>
        </w:rPr>
        <w:t xml:space="preserve">) υποδηλώνουν έντονη επιφανειακή ανάγλυφη δομή, ενώ η </w:t>
      </w:r>
      <w:r w:rsidR="00947217">
        <w:rPr>
          <w:lang w:val="el-GR"/>
        </w:rPr>
        <w:t>θετική</w:t>
      </w:r>
      <w:r w:rsidRPr="00F35453">
        <w:rPr>
          <w:lang w:val="el-GR"/>
        </w:rPr>
        <w:t xml:space="preserve"> ασυμμετρία (</w:t>
      </w:r>
      <w:proofErr w:type="spellStart"/>
      <w:r w:rsidRPr="00F35453">
        <w:rPr>
          <w:lang w:val="el-GR"/>
        </w:rPr>
        <w:t>Ssk</w:t>
      </w:r>
      <w:proofErr w:type="spellEnd"/>
      <w:r w:rsidRPr="00F35453">
        <w:rPr>
          <w:lang w:val="el-GR"/>
        </w:rPr>
        <w:t xml:space="preserve"> = </w:t>
      </w:r>
      <w:r w:rsidR="00947217" w:rsidRPr="00947217">
        <w:rPr>
          <w:lang w:val="el-GR"/>
        </w:rPr>
        <w:t>0,1229</w:t>
      </w:r>
      <w:r w:rsidRPr="00F35453">
        <w:rPr>
          <w:lang w:val="el-GR"/>
        </w:rPr>
        <w:t xml:space="preserve">) δείχνει επικράτηση </w:t>
      </w:r>
      <w:r w:rsidR="00947217" w:rsidRPr="00F35453">
        <w:rPr>
          <w:lang w:val="el-GR"/>
        </w:rPr>
        <w:t xml:space="preserve">κορυφών </w:t>
      </w:r>
      <w:r w:rsidRPr="00F35453">
        <w:rPr>
          <w:lang w:val="el-GR"/>
        </w:rPr>
        <w:t>έναντι</w:t>
      </w:r>
      <w:r w:rsidR="00947217">
        <w:rPr>
          <w:lang w:val="el-GR"/>
        </w:rPr>
        <w:t xml:space="preserve"> </w:t>
      </w:r>
      <w:r w:rsidR="00947217" w:rsidRPr="00F35453">
        <w:rPr>
          <w:lang w:val="el-GR"/>
        </w:rPr>
        <w:t>κοιλάδων</w:t>
      </w:r>
      <w:r w:rsidRPr="00F35453">
        <w:rPr>
          <w:lang w:val="el-GR"/>
        </w:rPr>
        <w:t xml:space="preserve">. Τα ευρήματα αυτά επιβεβαιώνουν την επιτυχή επιφανειακή τροποποίηση του χρυσού ηλεκτροδίου μετά </w:t>
      </w:r>
      <w:r w:rsidR="00947217">
        <w:rPr>
          <w:lang w:val="el-GR"/>
        </w:rPr>
        <w:t xml:space="preserve">τον </w:t>
      </w:r>
      <w:proofErr w:type="spellStart"/>
      <w:r w:rsidR="00947217">
        <w:rPr>
          <w:lang w:val="el-GR"/>
        </w:rPr>
        <w:t>ηλεκτροπολυμερισμό</w:t>
      </w:r>
      <w:proofErr w:type="spellEnd"/>
      <w:r w:rsidR="00947217">
        <w:rPr>
          <w:lang w:val="el-GR"/>
        </w:rPr>
        <w:t xml:space="preserve"> των μονομερών</w:t>
      </w:r>
      <w:r w:rsidRPr="00F35453">
        <w:rPr>
          <w:lang w:val="el-GR"/>
        </w:rPr>
        <w:t xml:space="preserve">, υποστηρίζοντας τη δημιουργία λειτουργικής επιφάνειας για τη λειτουργία του </w:t>
      </w:r>
      <w:proofErr w:type="spellStart"/>
      <w:r w:rsidRPr="00F35453">
        <w:rPr>
          <w:lang w:val="el-GR"/>
        </w:rPr>
        <w:t>βιοαισθητήρα</w:t>
      </w:r>
      <w:proofErr w:type="spellEnd"/>
      <w:r w:rsidRPr="00F35453">
        <w:rPr>
          <w:lang w:val="el-GR"/>
        </w:rPr>
        <w:t>.</w:t>
      </w:r>
    </w:p>
    <w:p w14:paraId="5BE25E1A" w14:textId="49345171" w:rsidR="00C24B7C" w:rsidRPr="00C24B7C" w:rsidRDefault="00C24B7C" w:rsidP="00C24B7C">
      <w:pPr>
        <w:spacing w:after="120" w:line="276" w:lineRule="auto"/>
        <w:jc w:val="both"/>
        <w:rPr>
          <w:lang w:val="el-GR"/>
        </w:rPr>
      </w:pPr>
    </w:p>
    <w:p w14:paraId="1640EBCE" w14:textId="132BB30B" w:rsidR="00C24B7C" w:rsidRPr="00C24B7C" w:rsidRDefault="00165FB9" w:rsidP="006C0835">
      <w:pPr>
        <w:spacing w:after="120" w:line="276" w:lineRule="auto"/>
        <w:jc w:val="center"/>
        <w:rPr>
          <w:lang w:val="el-GR"/>
        </w:rPr>
      </w:pPr>
      <w:r>
        <w:rPr>
          <w:noProof/>
          <w:lang w:val="el-GR"/>
        </w:rPr>
        <w:lastRenderedPageBreak/>
        <w:drawing>
          <wp:inline distT="0" distB="0" distL="0" distR="0" wp14:anchorId="0E806F63" wp14:editId="47B8663D">
            <wp:extent cx="6026150" cy="2814955"/>
            <wp:effectExtent l="0" t="0" r="0" b="4445"/>
            <wp:docPr id="760451278" name="Εικόνα 3" descr="Εικόνα που περιέχει κείμενο, στιγμιότυπο οθόνης, διάγραμμα, πολυχρωμία&#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451278" name="Εικόνα 3" descr="Εικόνα που περιέχει κείμενο, στιγμιότυπο οθόνης, διάγραμμα, πολυχρωμία&#10;&#10;Το περιεχόμενο που δημιουργείται από AI ενδέχεται να είναι εσφαλμένο."/>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26150" cy="2814955"/>
                    </a:xfrm>
                    <a:prstGeom prst="rect">
                      <a:avLst/>
                    </a:prstGeom>
                  </pic:spPr>
                </pic:pic>
              </a:graphicData>
            </a:graphic>
          </wp:inline>
        </w:drawing>
      </w:r>
    </w:p>
    <w:p w14:paraId="53A307F0" w14:textId="08D533CC" w:rsidR="00C24B7C" w:rsidRPr="00C24B7C" w:rsidRDefault="00377526" w:rsidP="00C24B7C">
      <w:pPr>
        <w:spacing w:after="120" w:line="276" w:lineRule="auto"/>
        <w:jc w:val="both"/>
        <w:rPr>
          <w:i/>
          <w:iCs/>
          <w:sz w:val="20"/>
          <w:szCs w:val="20"/>
          <w:lang w:val="el-GR"/>
        </w:rPr>
      </w:pPr>
      <w:r w:rsidRPr="00044337">
        <w:rPr>
          <w:i/>
          <w:iCs/>
          <w:sz w:val="20"/>
          <w:szCs w:val="20"/>
          <w:lang w:val="el-GR"/>
        </w:rPr>
        <w:t xml:space="preserve">Εικόνα </w:t>
      </w:r>
      <w:r>
        <w:rPr>
          <w:i/>
          <w:iCs/>
          <w:sz w:val="20"/>
          <w:szCs w:val="20"/>
          <w:lang w:val="el-GR"/>
        </w:rPr>
        <w:t>1</w:t>
      </w:r>
      <w:r w:rsidRPr="00044337">
        <w:rPr>
          <w:i/>
          <w:iCs/>
          <w:sz w:val="20"/>
          <w:szCs w:val="20"/>
          <w:lang w:val="el-GR"/>
        </w:rPr>
        <w:t>.6.2-</w:t>
      </w:r>
      <w:r>
        <w:rPr>
          <w:i/>
          <w:iCs/>
          <w:sz w:val="20"/>
          <w:szCs w:val="20"/>
          <w:lang w:val="el-GR"/>
        </w:rPr>
        <w:t>4</w:t>
      </w:r>
      <w:r w:rsidR="0063244B" w:rsidRPr="0063244B">
        <w:rPr>
          <w:i/>
          <w:iCs/>
          <w:sz w:val="20"/>
          <w:szCs w:val="20"/>
          <w:lang w:val="el-GR"/>
        </w:rPr>
        <w:t>.</w:t>
      </w:r>
      <w:r w:rsidR="00C24B7C" w:rsidRPr="00C24B7C">
        <w:rPr>
          <w:i/>
          <w:iCs/>
          <w:sz w:val="20"/>
          <w:szCs w:val="20"/>
          <w:lang w:val="el-GR"/>
        </w:rPr>
        <w:t xml:space="preserve"> Τρισδιάστατη τοπογραφία της επιφάνειας </w:t>
      </w:r>
      <w:r w:rsidR="00C24B7C" w:rsidRPr="0063244B">
        <w:rPr>
          <w:i/>
          <w:iCs/>
          <w:sz w:val="20"/>
          <w:szCs w:val="20"/>
          <w:lang w:val="el-GR"/>
        </w:rPr>
        <w:t xml:space="preserve">του ηλεκτροδίου χρυσού </w:t>
      </w:r>
      <w:r w:rsidR="00C24B7C" w:rsidRPr="00C24B7C">
        <w:rPr>
          <w:i/>
          <w:iCs/>
          <w:sz w:val="20"/>
          <w:szCs w:val="20"/>
          <w:lang w:val="el-GR"/>
        </w:rPr>
        <w:t xml:space="preserve">(Au) μετά τη διασύνδεση, όπως καταγράφηκε με </w:t>
      </w:r>
      <w:proofErr w:type="spellStart"/>
      <w:r w:rsidR="00C24B7C" w:rsidRPr="00C24B7C">
        <w:rPr>
          <w:i/>
          <w:iCs/>
          <w:sz w:val="20"/>
          <w:szCs w:val="20"/>
          <w:lang w:val="el-GR"/>
        </w:rPr>
        <w:t>White</w:t>
      </w:r>
      <w:proofErr w:type="spellEnd"/>
      <w:r w:rsidR="00C24B7C" w:rsidRPr="00C24B7C">
        <w:rPr>
          <w:i/>
          <w:iCs/>
          <w:sz w:val="20"/>
          <w:szCs w:val="20"/>
          <w:lang w:val="el-GR"/>
        </w:rPr>
        <w:t xml:space="preserve"> </w:t>
      </w:r>
      <w:proofErr w:type="spellStart"/>
      <w:r w:rsidR="00C24B7C" w:rsidRPr="00C24B7C">
        <w:rPr>
          <w:i/>
          <w:iCs/>
          <w:sz w:val="20"/>
          <w:szCs w:val="20"/>
          <w:lang w:val="el-GR"/>
        </w:rPr>
        <w:t>Light</w:t>
      </w:r>
      <w:proofErr w:type="spellEnd"/>
      <w:r w:rsidR="00C24B7C" w:rsidRPr="00C24B7C">
        <w:rPr>
          <w:i/>
          <w:iCs/>
          <w:sz w:val="20"/>
          <w:szCs w:val="20"/>
          <w:lang w:val="el-GR"/>
        </w:rPr>
        <w:t xml:space="preserve"> </w:t>
      </w:r>
      <w:proofErr w:type="spellStart"/>
      <w:r w:rsidR="00C24B7C" w:rsidRPr="00C24B7C">
        <w:rPr>
          <w:i/>
          <w:iCs/>
          <w:sz w:val="20"/>
          <w:szCs w:val="20"/>
          <w:lang w:val="el-GR"/>
        </w:rPr>
        <w:t>Interferometry</w:t>
      </w:r>
      <w:proofErr w:type="spellEnd"/>
      <w:r w:rsidR="00C24B7C" w:rsidRPr="00C24B7C">
        <w:rPr>
          <w:i/>
          <w:iCs/>
          <w:sz w:val="20"/>
          <w:szCs w:val="20"/>
          <w:lang w:val="el-GR"/>
        </w:rPr>
        <w:t xml:space="preserve"> (WLI)</w:t>
      </w:r>
    </w:p>
    <w:p w14:paraId="307474AE" w14:textId="77777777" w:rsidR="00C24B7C" w:rsidRPr="00C24B7C" w:rsidRDefault="00C24B7C" w:rsidP="00C24B7C">
      <w:pPr>
        <w:spacing w:after="120" w:line="276" w:lineRule="auto"/>
        <w:jc w:val="both"/>
        <w:rPr>
          <w:lang w:val="el-GR"/>
        </w:rPr>
      </w:pPr>
      <w:r w:rsidRPr="00C24B7C">
        <w:rPr>
          <w:lang w:val="el-GR"/>
        </w:rPr>
        <w:t xml:space="preserve"> </w:t>
      </w:r>
    </w:p>
    <w:p w14:paraId="7EACFFAA" w14:textId="00AD7C19" w:rsidR="00C24B7C" w:rsidRPr="00C24B7C" w:rsidRDefault="00C24B7C" w:rsidP="00FD3F8A">
      <w:pPr>
        <w:spacing w:after="120" w:line="276" w:lineRule="auto"/>
        <w:jc w:val="center"/>
        <w:rPr>
          <w:i/>
          <w:iCs/>
          <w:sz w:val="20"/>
          <w:szCs w:val="20"/>
          <w:lang w:val="el-GR"/>
        </w:rPr>
      </w:pPr>
      <w:r w:rsidRPr="00C24B7C">
        <w:rPr>
          <w:i/>
          <w:iCs/>
          <w:sz w:val="20"/>
          <w:szCs w:val="20"/>
          <w:lang w:val="el-GR"/>
        </w:rPr>
        <w:t xml:space="preserve">Πίνακας </w:t>
      </w:r>
      <w:r w:rsidR="00377526">
        <w:rPr>
          <w:i/>
          <w:iCs/>
          <w:sz w:val="20"/>
          <w:szCs w:val="20"/>
          <w:lang w:val="el-GR"/>
        </w:rPr>
        <w:t>1</w:t>
      </w:r>
      <w:r w:rsidR="00377526" w:rsidRPr="00044337">
        <w:rPr>
          <w:i/>
          <w:iCs/>
          <w:sz w:val="20"/>
          <w:szCs w:val="20"/>
          <w:lang w:val="el-GR"/>
        </w:rPr>
        <w:t>.6.2-</w:t>
      </w:r>
      <w:r w:rsidR="00377526">
        <w:rPr>
          <w:i/>
          <w:iCs/>
          <w:sz w:val="20"/>
          <w:szCs w:val="20"/>
          <w:lang w:val="el-GR"/>
        </w:rPr>
        <w:t>1</w:t>
      </w:r>
      <w:r w:rsidR="0063244B" w:rsidRPr="0063244B">
        <w:rPr>
          <w:i/>
          <w:iCs/>
          <w:sz w:val="20"/>
          <w:szCs w:val="20"/>
          <w:lang w:val="el-GR"/>
        </w:rPr>
        <w:t>.</w:t>
      </w:r>
      <w:r w:rsidRPr="00C24B7C">
        <w:rPr>
          <w:i/>
          <w:iCs/>
          <w:sz w:val="20"/>
          <w:szCs w:val="20"/>
          <w:lang w:val="el-GR"/>
        </w:rPr>
        <w:t xml:space="preserve"> </w:t>
      </w:r>
      <w:r w:rsidR="0063244B" w:rsidRPr="0063244B">
        <w:rPr>
          <w:i/>
          <w:iCs/>
          <w:sz w:val="20"/>
          <w:szCs w:val="20"/>
          <w:lang w:val="el-GR"/>
        </w:rPr>
        <w:t>Α</w:t>
      </w:r>
      <w:r w:rsidRPr="00C24B7C">
        <w:rPr>
          <w:i/>
          <w:iCs/>
          <w:sz w:val="20"/>
          <w:szCs w:val="20"/>
          <w:lang w:val="el-GR"/>
        </w:rPr>
        <w:t xml:space="preserve">νάλυση μορφολογίας </w:t>
      </w:r>
      <w:r w:rsidR="0063244B" w:rsidRPr="0063244B">
        <w:rPr>
          <w:i/>
          <w:iCs/>
          <w:sz w:val="20"/>
          <w:szCs w:val="20"/>
          <w:lang w:val="el-GR"/>
        </w:rPr>
        <w:t xml:space="preserve">της </w:t>
      </w:r>
      <w:r w:rsidRPr="00C24B7C">
        <w:rPr>
          <w:i/>
          <w:iCs/>
          <w:sz w:val="20"/>
          <w:szCs w:val="20"/>
          <w:lang w:val="el-GR"/>
        </w:rPr>
        <w:t xml:space="preserve">επιφάνειας </w:t>
      </w:r>
      <w:r w:rsidR="0063244B" w:rsidRPr="0063244B">
        <w:rPr>
          <w:i/>
          <w:iCs/>
          <w:sz w:val="20"/>
          <w:szCs w:val="20"/>
          <w:lang w:val="el-GR"/>
        </w:rPr>
        <w:t xml:space="preserve">του ηλεκτροδίου </w:t>
      </w:r>
      <w:proofErr w:type="spellStart"/>
      <w:r w:rsidRPr="00C24B7C">
        <w:rPr>
          <w:i/>
          <w:iCs/>
          <w:sz w:val="20"/>
          <w:szCs w:val="20"/>
          <w:lang w:val="el-GR"/>
        </w:rPr>
        <w:t>χρυσου</w:t>
      </w:r>
      <w:proofErr w:type="spellEnd"/>
    </w:p>
    <w:tbl>
      <w:tblPr>
        <w:tblW w:w="0" w:type="auto"/>
        <w:tblCellMar>
          <w:top w:w="15" w:type="dxa"/>
          <w:left w:w="15" w:type="dxa"/>
          <w:bottom w:w="15" w:type="dxa"/>
          <w:right w:w="15" w:type="dxa"/>
        </w:tblCellMar>
        <w:tblLook w:val="04A0" w:firstRow="1" w:lastRow="0" w:firstColumn="1" w:lastColumn="0" w:noHBand="0" w:noVBand="1"/>
      </w:tblPr>
      <w:tblGrid>
        <w:gridCol w:w="2458"/>
        <w:gridCol w:w="2231"/>
        <w:gridCol w:w="2353"/>
        <w:gridCol w:w="2432"/>
      </w:tblGrid>
      <w:tr w:rsidR="00C24B7C" w:rsidRPr="00C24B7C" w14:paraId="09DC4828" w14:textId="77777777" w:rsidTr="00EC106A">
        <w:tc>
          <w:tcPr>
            <w:tcW w:w="2910" w:type="dxa"/>
            <w:tcBorders>
              <w:top w:val="outset" w:sz="6" w:space="0" w:color="auto"/>
              <w:left w:val="outset" w:sz="6" w:space="0" w:color="auto"/>
              <w:bottom w:val="outset" w:sz="6" w:space="0" w:color="auto"/>
              <w:right w:val="outset" w:sz="6" w:space="0" w:color="auto"/>
            </w:tcBorders>
            <w:hideMark/>
          </w:tcPr>
          <w:p w14:paraId="4DD90F66" w14:textId="77777777" w:rsidR="00C24B7C" w:rsidRPr="00C24B7C" w:rsidRDefault="00C24B7C" w:rsidP="00EC106A">
            <w:pPr>
              <w:spacing w:after="120" w:line="276" w:lineRule="auto"/>
              <w:jc w:val="both"/>
              <w:rPr>
                <w:b/>
                <w:bCs/>
                <w:lang w:val="el-GR"/>
              </w:rPr>
            </w:pPr>
            <w:r w:rsidRPr="00C24B7C">
              <w:rPr>
                <w:b/>
                <w:bCs/>
                <w:lang w:val="el-GR"/>
              </w:rPr>
              <w:t>Παράμετρος</w:t>
            </w:r>
          </w:p>
        </w:tc>
        <w:tc>
          <w:tcPr>
            <w:tcW w:w="2910" w:type="dxa"/>
            <w:tcBorders>
              <w:top w:val="outset" w:sz="6" w:space="0" w:color="auto"/>
              <w:left w:val="outset" w:sz="6" w:space="0" w:color="auto"/>
              <w:bottom w:val="outset" w:sz="6" w:space="0" w:color="auto"/>
              <w:right w:val="outset" w:sz="6" w:space="0" w:color="auto"/>
            </w:tcBorders>
            <w:hideMark/>
          </w:tcPr>
          <w:p w14:paraId="1B309299" w14:textId="77777777" w:rsidR="00C24B7C" w:rsidRPr="00C24B7C" w:rsidRDefault="00C24B7C" w:rsidP="00EC106A">
            <w:pPr>
              <w:spacing w:after="120" w:line="276" w:lineRule="auto"/>
              <w:jc w:val="both"/>
              <w:rPr>
                <w:b/>
                <w:bCs/>
                <w:lang w:val="el-GR"/>
              </w:rPr>
            </w:pPr>
            <w:r w:rsidRPr="00C24B7C">
              <w:rPr>
                <w:b/>
                <w:bCs/>
                <w:lang w:val="el-GR"/>
              </w:rPr>
              <w:t>Τιμή</w:t>
            </w:r>
          </w:p>
        </w:tc>
        <w:tc>
          <w:tcPr>
            <w:tcW w:w="2910" w:type="dxa"/>
            <w:tcBorders>
              <w:top w:val="outset" w:sz="6" w:space="0" w:color="auto"/>
              <w:left w:val="outset" w:sz="6" w:space="0" w:color="auto"/>
              <w:bottom w:val="outset" w:sz="6" w:space="0" w:color="auto"/>
              <w:right w:val="outset" w:sz="6" w:space="0" w:color="auto"/>
            </w:tcBorders>
            <w:hideMark/>
          </w:tcPr>
          <w:p w14:paraId="3174C98E" w14:textId="77777777" w:rsidR="00C24B7C" w:rsidRPr="00C24B7C" w:rsidRDefault="00C24B7C" w:rsidP="00EC106A">
            <w:pPr>
              <w:spacing w:after="120" w:line="276" w:lineRule="auto"/>
              <w:jc w:val="both"/>
              <w:rPr>
                <w:b/>
                <w:bCs/>
                <w:lang w:val="el-GR"/>
              </w:rPr>
            </w:pPr>
            <w:r w:rsidRPr="00C24B7C">
              <w:rPr>
                <w:b/>
                <w:bCs/>
                <w:lang w:val="el-GR"/>
              </w:rPr>
              <w:t xml:space="preserve">Μονάδα μέτρησης </w:t>
            </w:r>
          </w:p>
        </w:tc>
        <w:tc>
          <w:tcPr>
            <w:tcW w:w="2910" w:type="dxa"/>
            <w:tcBorders>
              <w:top w:val="outset" w:sz="6" w:space="0" w:color="auto"/>
              <w:left w:val="outset" w:sz="6" w:space="0" w:color="auto"/>
              <w:bottom w:val="outset" w:sz="6" w:space="0" w:color="auto"/>
              <w:right w:val="outset" w:sz="6" w:space="0" w:color="auto"/>
            </w:tcBorders>
            <w:hideMark/>
          </w:tcPr>
          <w:p w14:paraId="68651B7C" w14:textId="77777777" w:rsidR="00C24B7C" w:rsidRPr="00C24B7C" w:rsidRDefault="00C24B7C" w:rsidP="00EC106A">
            <w:pPr>
              <w:spacing w:after="120" w:line="276" w:lineRule="auto"/>
              <w:jc w:val="both"/>
              <w:rPr>
                <w:b/>
                <w:bCs/>
                <w:lang w:val="el-GR"/>
              </w:rPr>
            </w:pPr>
            <w:r w:rsidRPr="00C24B7C">
              <w:rPr>
                <w:b/>
                <w:bCs/>
                <w:lang w:val="el-GR"/>
              </w:rPr>
              <w:t>Περιγραφή</w:t>
            </w:r>
          </w:p>
        </w:tc>
      </w:tr>
      <w:tr w:rsidR="00C24B7C" w:rsidRPr="00C24B7C" w14:paraId="2DB7C258" w14:textId="77777777" w:rsidTr="00EC106A">
        <w:tc>
          <w:tcPr>
            <w:tcW w:w="2910" w:type="dxa"/>
            <w:tcBorders>
              <w:top w:val="nil"/>
              <w:left w:val="outset" w:sz="6" w:space="0" w:color="auto"/>
              <w:bottom w:val="outset" w:sz="6" w:space="0" w:color="auto"/>
              <w:right w:val="outset" w:sz="6" w:space="0" w:color="auto"/>
            </w:tcBorders>
            <w:shd w:val="clear" w:color="auto" w:fill="E8E8E8"/>
            <w:hideMark/>
          </w:tcPr>
          <w:p w14:paraId="62C8CD6B" w14:textId="77777777" w:rsidR="00C24B7C" w:rsidRPr="00C24B7C" w:rsidRDefault="00C24B7C" w:rsidP="00EC106A">
            <w:pPr>
              <w:spacing w:after="120" w:line="276" w:lineRule="auto"/>
              <w:jc w:val="both"/>
              <w:rPr>
                <w:b/>
                <w:bCs/>
                <w:lang w:val="el-GR"/>
              </w:rPr>
            </w:pPr>
            <w:proofErr w:type="spellStart"/>
            <w:r w:rsidRPr="00C24B7C">
              <w:rPr>
                <w:lang w:val="el-GR"/>
              </w:rPr>
              <w:t>Sp</w:t>
            </w:r>
            <w:proofErr w:type="spellEnd"/>
          </w:p>
        </w:tc>
        <w:tc>
          <w:tcPr>
            <w:tcW w:w="2910" w:type="dxa"/>
            <w:tcBorders>
              <w:top w:val="nil"/>
              <w:left w:val="outset" w:sz="6" w:space="0" w:color="auto"/>
              <w:bottom w:val="outset" w:sz="6" w:space="0" w:color="auto"/>
              <w:right w:val="outset" w:sz="6" w:space="0" w:color="auto"/>
            </w:tcBorders>
            <w:shd w:val="clear" w:color="auto" w:fill="E8E8E8"/>
            <w:hideMark/>
          </w:tcPr>
          <w:p w14:paraId="4C7D6620" w14:textId="0F93899B" w:rsidR="00C24B7C" w:rsidRPr="00720D1B" w:rsidRDefault="00720D1B" w:rsidP="00EC106A">
            <w:pPr>
              <w:spacing w:after="120" w:line="276" w:lineRule="auto"/>
              <w:jc w:val="both"/>
            </w:pPr>
            <w:r>
              <w:t>4,012</w:t>
            </w:r>
          </w:p>
        </w:tc>
        <w:tc>
          <w:tcPr>
            <w:tcW w:w="2910" w:type="dxa"/>
            <w:tcBorders>
              <w:top w:val="nil"/>
              <w:left w:val="outset" w:sz="6" w:space="0" w:color="auto"/>
              <w:bottom w:val="outset" w:sz="6" w:space="0" w:color="auto"/>
              <w:right w:val="outset" w:sz="6" w:space="0" w:color="auto"/>
            </w:tcBorders>
            <w:shd w:val="clear" w:color="auto" w:fill="E8E8E8"/>
            <w:hideMark/>
          </w:tcPr>
          <w:p w14:paraId="01C3B4D1" w14:textId="77777777" w:rsidR="00C24B7C" w:rsidRPr="00C24B7C" w:rsidRDefault="00C24B7C" w:rsidP="00EC106A">
            <w:pPr>
              <w:spacing w:after="120" w:line="276" w:lineRule="auto"/>
              <w:jc w:val="both"/>
              <w:rPr>
                <w:lang w:val="el-GR"/>
              </w:rPr>
            </w:pPr>
            <w:proofErr w:type="spellStart"/>
            <w:r w:rsidRPr="00C24B7C">
              <w:rPr>
                <w:lang w:val="el-GR"/>
              </w:rPr>
              <w:t>μm</w:t>
            </w:r>
            <w:proofErr w:type="spellEnd"/>
          </w:p>
        </w:tc>
        <w:tc>
          <w:tcPr>
            <w:tcW w:w="2910" w:type="dxa"/>
            <w:tcBorders>
              <w:top w:val="nil"/>
              <w:left w:val="outset" w:sz="6" w:space="0" w:color="auto"/>
              <w:bottom w:val="outset" w:sz="6" w:space="0" w:color="auto"/>
              <w:right w:val="outset" w:sz="6" w:space="0" w:color="auto"/>
            </w:tcBorders>
            <w:shd w:val="clear" w:color="auto" w:fill="E8E8E8"/>
            <w:hideMark/>
          </w:tcPr>
          <w:p w14:paraId="4BFC6B93" w14:textId="77777777" w:rsidR="00C24B7C" w:rsidRPr="00C24B7C" w:rsidRDefault="00C24B7C" w:rsidP="00EC106A">
            <w:pPr>
              <w:spacing w:after="120" w:line="276" w:lineRule="auto"/>
              <w:jc w:val="both"/>
              <w:rPr>
                <w:lang w:val="el-GR"/>
              </w:rPr>
            </w:pPr>
            <w:r w:rsidRPr="00C24B7C">
              <w:rPr>
                <w:lang w:val="el-GR"/>
              </w:rPr>
              <w:t>Ύψος κορυφής</w:t>
            </w:r>
          </w:p>
        </w:tc>
      </w:tr>
      <w:tr w:rsidR="00C24B7C" w:rsidRPr="00C24B7C" w14:paraId="67DC0E10" w14:textId="77777777" w:rsidTr="00EC106A">
        <w:tc>
          <w:tcPr>
            <w:tcW w:w="2910" w:type="dxa"/>
            <w:tcBorders>
              <w:top w:val="nil"/>
              <w:left w:val="outset" w:sz="6" w:space="0" w:color="auto"/>
              <w:bottom w:val="outset" w:sz="6" w:space="0" w:color="auto"/>
              <w:right w:val="outset" w:sz="6" w:space="0" w:color="auto"/>
            </w:tcBorders>
            <w:shd w:val="clear" w:color="auto" w:fill="DAE9F7"/>
            <w:hideMark/>
          </w:tcPr>
          <w:p w14:paraId="7DA76F93" w14:textId="77777777" w:rsidR="00C24B7C" w:rsidRPr="00C24B7C" w:rsidRDefault="00C24B7C" w:rsidP="00EC106A">
            <w:pPr>
              <w:spacing w:after="120" w:line="276" w:lineRule="auto"/>
              <w:jc w:val="both"/>
              <w:rPr>
                <w:lang w:val="el-GR"/>
              </w:rPr>
            </w:pPr>
            <w:proofErr w:type="spellStart"/>
            <w:r w:rsidRPr="00C24B7C">
              <w:rPr>
                <w:lang w:val="el-GR"/>
              </w:rPr>
              <w:t>Sv</w:t>
            </w:r>
            <w:proofErr w:type="spellEnd"/>
          </w:p>
        </w:tc>
        <w:tc>
          <w:tcPr>
            <w:tcW w:w="2910" w:type="dxa"/>
            <w:tcBorders>
              <w:top w:val="nil"/>
              <w:left w:val="outset" w:sz="6" w:space="0" w:color="auto"/>
              <w:bottom w:val="outset" w:sz="6" w:space="0" w:color="auto"/>
              <w:right w:val="outset" w:sz="6" w:space="0" w:color="auto"/>
            </w:tcBorders>
            <w:shd w:val="clear" w:color="auto" w:fill="DAE9F7"/>
            <w:hideMark/>
          </w:tcPr>
          <w:p w14:paraId="1B7050CB" w14:textId="3399EF5D" w:rsidR="00C24B7C" w:rsidRPr="00720D1B" w:rsidRDefault="00720D1B" w:rsidP="00EC106A">
            <w:pPr>
              <w:spacing w:after="120" w:line="276" w:lineRule="auto"/>
              <w:jc w:val="both"/>
            </w:pPr>
            <w:r>
              <w:t>4,988</w:t>
            </w:r>
          </w:p>
        </w:tc>
        <w:tc>
          <w:tcPr>
            <w:tcW w:w="2910" w:type="dxa"/>
            <w:tcBorders>
              <w:top w:val="nil"/>
              <w:left w:val="outset" w:sz="6" w:space="0" w:color="auto"/>
              <w:bottom w:val="outset" w:sz="6" w:space="0" w:color="auto"/>
              <w:right w:val="outset" w:sz="6" w:space="0" w:color="auto"/>
            </w:tcBorders>
            <w:shd w:val="clear" w:color="auto" w:fill="DAE9F7"/>
            <w:hideMark/>
          </w:tcPr>
          <w:p w14:paraId="3ED82EEC" w14:textId="77777777" w:rsidR="00C24B7C" w:rsidRPr="00C24B7C" w:rsidRDefault="00C24B7C" w:rsidP="00EC106A">
            <w:pPr>
              <w:spacing w:after="120" w:line="276" w:lineRule="auto"/>
              <w:jc w:val="both"/>
              <w:rPr>
                <w:lang w:val="el-GR"/>
              </w:rPr>
            </w:pPr>
            <w:proofErr w:type="spellStart"/>
            <w:r w:rsidRPr="00C24B7C">
              <w:rPr>
                <w:lang w:val="el-GR"/>
              </w:rPr>
              <w:t>μm</w:t>
            </w:r>
            <w:proofErr w:type="spellEnd"/>
          </w:p>
        </w:tc>
        <w:tc>
          <w:tcPr>
            <w:tcW w:w="2910" w:type="dxa"/>
            <w:tcBorders>
              <w:top w:val="nil"/>
              <w:left w:val="outset" w:sz="6" w:space="0" w:color="auto"/>
              <w:bottom w:val="outset" w:sz="6" w:space="0" w:color="auto"/>
              <w:right w:val="outset" w:sz="6" w:space="0" w:color="auto"/>
            </w:tcBorders>
            <w:shd w:val="clear" w:color="auto" w:fill="DAE9F7"/>
            <w:hideMark/>
          </w:tcPr>
          <w:p w14:paraId="068CEFE6" w14:textId="77777777" w:rsidR="00C24B7C" w:rsidRPr="00C24B7C" w:rsidRDefault="00C24B7C" w:rsidP="00EC106A">
            <w:pPr>
              <w:spacing w:after="120" w:line="276" w:lineRule="auto"/>
              <w:jc w:val="both"/>
              <w:rPr>
                <w:lang w:val="el-GR"/>
              </w:rPr>
            </w:pPr>
            <w:r w:rsidRPr="00C24B7C">
              <w:rPr>
                <w:lang w:val="el-GR"/>
              </w:rPr>
              <w:t xml:space="preserve">Βάθος κοιλότητας </w:t>
            </w:r>
          </w:p>
        </w:tc>
      </w:tr>
      <w:tr w:rsidR="00C24B7C" w:rsidRPr="00C24B7C" w14:paraId="4B8B18DA" w14:textId="77777777" w:rsidTr="00EC106A">
        <w:tc>
          <w:tcPr>
            <w:tcW w:w="2910" w:type="dxa"/>
            <w:tcBorders>
              <w:top w:val="nil"/>
              <w:left w:val="outset" w:sz="6" w:space="0" w:color="auto"/>
              <w:bottom w:val="outset" w:sz="6" w:space="0" w:color="auto"/>
              <w:right w:val="outset" w:sz="6" w:space="0" w:color="auto"/>
            </w:tcBorders>
            <w:shd w:val="clear" w:color="auto" w:fill="E8E8E8"/>
            <w:hideMark/>
          </w:tcPr>
          <w:p w14:paraId="00146EE8" w14:textId="77777777" w:rsidR="00C24B7C" w:rsidRPr="00C24B7C" w:rsidRDefault="00C24B7C" w:rsidP="00EC106A">
            <w:pPr>
              <w:spacing w:after="120" w:line="276" w:lineRule="auto"/>
              <w:jc w:val="both"/>
              <w:rPr>
                <w:lang w:val="el-GR"/>
              </w:rPr>
            </w:pPr>
            <w:proofErr w:type="spellStart"/>
            <w:r w:rsidRPr="00C24B7C">
              <w:rPr>
                <w:lang w:val="el-GR"/>
              </w:rPr>
              <w:t>St</w:t>
            </w:r>
            <w:proofErr w:type="spellEnd"/>
          </w:p>
        </w:tc>
        <w:tc>
          <w:tcPr>
            <w:tcW w:w="2910" w:type="dxa"/>
            <w:tcBorders>
              <w:top w:val="nil"/>
              <w:left w:val="outset" w:sz="6" w:space="0" w:color="auto"/>
              <w:bottom w:val="outset" w:sz="6" w:space="0" w:color="auto"/>
              <w:right w:val="outset" w:sz="6" w:space="0" w:color="auto"/>
            </w:tcBorders>
            <w:shd w:val="clear" w:color="auto" w:fill="E8E8E8"/>
            <w:hideMark/>
          </w:tcPr>
          <w:p w14:paraId="2AEF6DC2" w14:textId="65003A95" w:rsidR="00C24B7C" w:rsidRPr="00720D1B" w:rsidRDefault="00720D1B" w:rsidP="00EC106A">
            <w:pPr>
              <w:spacing w:after="120" w:line="276" w:lineRule="auto"/>
              <w:jc w:val="both"/>
            </w:pPr>
            <w:r>
              <w:t>9</w:t>
            </w:r>
          </w:p>
        </w:tc>
        <w:tc>
          <w:tcPr>
            <w:tcW w:w="2910" w:type="dxa"/>
            <w:tcBorders>
              <w:top w:val="nil"/>
              <w:left w:val="outset" w:sz="6" w:space="0" w:color="auto"/>
              <w:bottom w:val="outset" w:sz="6" w:space="0" w:color="auto"/>
              <w:right w:val="outset" w:sz="6" w:space="0" w:color="auto"/>
            </w:tcBorders>
            <w:shd w:val="clear" w:color="auto" w:fill="E8E8E8"/>
            <w:hideMark/>
          </w:tcPr>
          <w:p w14:paraId="3E527D26" w14:textId="77777777" w:rsidR="00C24B7C" w:rsidRPr="00C24B7C" w:rsidRDefault="00C24B7C" w:rsidP="00EC106A">
            <w:pPr>
              <w:spacing w:after="120" w:line="276" w:lineRule="auto"/>
              <w:jc w:val="both"/>
              <w:rPr>
                <w:lang w:val="el-GR"/>
              </w:rPr>
            </w:pPr>
            <w:proofErr w:type="spellStart"/>
            <w:r w:rsidRPr="00C24B7C">
              <w:rPr>
                <w:lang w:val="el-GR"/>
              </w:rPr>
              <w:t>μm</w:t>
            </w:r>
            <w:proofErr w:type="spellEnd"/>
          </w:p>
        </w:tc>
        <w:tc>
          <w:tcPr>
            <w:tcW w:w="2910" w:type="dxa"/>
            <w:tcBorders>
              <w:top w:val="nil"/>
              <w:left w:val="outset" w:sz="6" w:space="0" w:color="auto"/>
              <w:bottom w:val="outset" w:sz="6" w:space="0" w:color="auto"/>
              <w:right w:val="outset" w:sz="6" w:space="0" w:color="auto"/>
            </w:tcBorders>
            <w:shd w:val="clear" w:color="auto" w:fill="E8E8E8"/>
            <w:hideMark/>
          </w:tcPr>
          <w:p w14:paraId="7D9801D4" w14:textId="77777777" w:rsidR="00C24B7C" w:rsidRPr="00C24B7C" w:rsidRDefault="00C24B7C" w:rsidP="00EC106A">
            <w:pPr>
              <w:spacing w:after="120" w:line="276" w:lineRule="auto"/>
              <w:jc w:val="both"/>
              <w:rPr>
                <w:lang w:val="el-GR"/>
              </w:rPr>
            </w:pPr>
            <w:r w:rsidRPr="00C24B7C">
              <w:rPr>
                <w:lang w:val="el-GR"/>
              </w:rPr>
              <w:t>Μέγιστη κορυφή κοιλότητας</w:t>
            </w:r>
          </w:p>
        </w:tc>
      </w:tr>
      <w:tr w:rsidR="00C24B7C" w:rsidRPr="00C24B7C" w14:paraId="27AEC648" w14:textId="77777777" w:rsidTr="00EC106A">
        <w:tc>
          <w:tcPr>
            <w:tcW w:w="2910" w:type="dxa"/>
            <w:tcBorders>
              <w:top w:val="nil"/>
              <w:left w:val="outset" w:sz="6" w:space="0" w:color="auto"/>
              <w:bottom w:val="outset" w:sz="6" w:space="0" w:color="auto"/>
              <w:right w:val="outset" w:sz="6" w:space="0" w:color="auto"/>
            </w:tcBorders>
            <w:shd w:val="clear" w:color="auto" w:fill="DAE9F7"/>
            <w:hideMark/>
          </w:tcPr>
          <w:p w14:paraId="32454055" w14:textId="77777777" w:rsidR="00C24B7C" w:rsidRPr="00C24B7C" w:rsidRDefault="00C24B7C" w:rsidP="00EC106A">
            <w:pPr>
              <w:spacing w:after="120" w:line="276" w:lineRule="auto"/>
              <w:jc w:val="both"/>
              <w:rPr>
                <w:lang w:val="el-GR"/>
              </w:rPr>
            </w:pPr>
            <w:proofErr w:type="spellStart"/>
            <w:r w:rsidRPr="00C24B7C">
              <w:rPr>
                <w:lang w:val="el-GR"/>
              </w:rPr>
              <w:t>Sa</w:t>
            </w:r>
            <w:proofErr w:type="spellEnd"/>
          </w:p>
        </w:tc>
        <w:tc>
          <w:tcPr>
            <w:tcW w:w="2910" w:type="dxa"/>
            <w:tcBorders>
              <w:top w:val="nil"/>
              <w:left w:val="outset" w:sz="6" w:space="0" w:color="auto"/>
              <w:bottom w:val="outset" w:sz="6" w:space="0" w:color="auto"/>
              <w:right w:val="outset" w:sz="6" w:space="0" w:color="auto"/>
            </w:tcBorders>
            <w:shd w:val="clear" w:color="auto" w:fill="DAE9F7"/>
            <w:hideMark/>
          </w:tcPr>
          <w:p w14:paraId="25C1CE41" w14:textId="16B52D95" w:rsidR="00C24B7C" w:rsidRPr="00720D1B" w:rsidRDefault="00720D1B" w:rsidP="00EC106A">
            <w:pPr>
              <w:spacing w:after="120" w:line="276" w:lineRule="auto"/>
              <w:jc w:val="both"/>
            </w:pPr>
            <w:r>
              <w:t>0,6959</w:t>
            </w:r>
          </w:p>
        </w:tc>
        <w:tc>
          <w:tcPr>
            <w:tcW w:w="2910" w:type="dxa"/>
            <w:tcBorders>
              <w:top w:val="nil"/>
              <w:left w:val="outset" w:sz="6" w:space="0" w:color="auto"/>
              <w:bottom w:val="outset" w:sz="6" w:space="0" w:color="auto"/>
              <w:right w:val="outset" w:sz="6" w:space="0" w:color="auto"/>
            </w:tcBorders>
            <w:shd w:val="clear" w:color="auto" w:fill="DAE9F7"/>
            <w:hideMark/>
          </w:tcPr>
          <w:p w14:paraId="17125122" w14:textId="77777777" w:rsidR="00C24B7C" w:rsidRPr="00C24B7C" w:rsidRDefault="00C24B7C" w:rsidP="00EC106A">
            <w:pPr>
              <w:spacing w:after="120" w:line="276" w:lineRule="auto"/>
              <w:jc w:val="both"/>
              <w:rPr>
                <w:lang w:val="el-GR"/>
              </w:rPr>
            </w:pPr>
            <w:proofErr w:type="spellStart"/>
            <w:r w:rsidRPr="00C24B7C">
              <w:rPr>
                <w:lang w:val="el-GR"/>
              </w:rPr>
              <w:t>μm</w:t>
            </w:r>
            <w:proofErr w:type="spellEnd"/>
          </w:p>
        </w:tc>
        <w:tc>
          <w:tcPr>
            <w:tcW w:w="2910" w:type="dxa"/>
            <w:tcBorders>
              <w:top w:val="nil"/>
              <w:left w:val="outset" w:sz="6" w:space="0" w:color="auto"/>
              <w:bottom w:val="outset" w:sz="6" w:space="0" w:color="auto"/>
              <w:right w:val="outset" w:sz="6" w:space="0" w:color="auto"/>
            </w:tcBorders>
            <w:shd w:val="clear" w:color="auto" w:fill="DAE9F7"/>
            <w:hideMark/>
          </w:tcPr>
          <w:p w14:paraId="34BF3DB3" w14:textId="77777777" w:rsidR="00C24B7C" w:rsidRPr="00C24B7C" w:rsidRDefault="00C24B7C" w:rsidP="00EC106A">
            <w:pPr>
              <w:spacing w:after="120" w:line="276" w:lineRule="auto"/>
              <w:jc w:val="both"/>
              <w:rPr>
                <w:lang w:val="el-GR"/>
              </w:rPr>
            </w:pPr>
            <w:r w:rsidRPr="00C24B7C">
              <w:rPr>
                <w:lang w:val="el-GR"/>
              </w:rPr>
              <w:t xml:space="preserve">Μέσος όρος ύψους </w:t>
            </w:r>
          </w:p>
        </w:tc>
      </w:tr>
      <w:tr w:rsidR="00C24B7C" w:rsidRPr="00C24B7C" w14:paraId="555B08E1" w14:textId="77777777" w:rsidTr="00EC106A">
        <w:tc>
          <w:tcPr>
            <w:tcW w:w="2910" w:type="dxa"/>
            <w:tcBorders>
              <w:top w:val="nil"/>
              <w:left w:val="outset" w:sz="6" w:space="0" w:color="auto"/>
              <w:bottom w:val="outset" w:sz="6" w:space="0" w:color="auto"/>
              <w:right w:val="outset" w:sz="6" w:space="0" w:color="auto"/>
            </w:tcBorders>
            <w:shd w:val="clear" w:color="auto" w:fill="E8E8E8"/>
            <w:hideMark/>
          </w:tcPr>
          <w:p w14:paraId="76F99238" w14:textId="77777777" w:rsidR="00C24B7C" w:rsidRPr="00C24B7C" w:rsidRDefault="00C24B7C" w:rsidP="00EC106A">
            <w:pPr>
              <w:spacing w:after="120" w:line="276" w:lineRule="auto"/>
              <w:jc w:val="both"/>
              <w:rPr>
                <w:lang w:val="el-GR"/>
              </w:rPr>
            </w:pPr>
            <w:proofErr w:type="spellStart"/>
            <w:r w:rsidRPr="00C24B7C">
              <w:rPr>
                <w:lang w:val="el-GR"/>
              </w:rPr>
              <w:t>Sq</w:t>
            </w:r>
            <w:proofErr w:type="spellEnd"/>
          </w:p>
        </w:tc>
        <w:tc>
          <w:tcPr>
            <w:tcW w:w="2910" w:type="dxa"/>
            <w:tcBorders>
              <w:top w:val="nil"/>
              <w:left w:val="outset" w:sz="6" w:space="0" w:color="auto"/>
              <w:bottom w:val="outset" w:sz="6" w:space="0" w:color="auto"/>
              <w:right w:val="outset" w:sz="6" w:space="0" w:color="auto"/>
            </w:tcBorders>
            <w:shd w:val="clear" w:color="auto" w:fill="E8E8E8"/>
            <w:hideMark/>
          </w:tcPr>
          <w:p w14:paraId="5F6B54EB" w14:textId="2E3C1253" w:rsidR="00C24B7C" w:rsidRPr="00720D1B" w:rsidRDefault="00720D1B" w:rsidP="00EC106A">
            <w:pPr>
              <w:spacing w:after="120" w:line="276" w:lineRule="auto"/>
              <w:jc w:val="both"/>
            </w:pPr>
            <w:r>
              <w:t>0,8721</w:t>
            </w:r>
          </w:p>
        </w:tc>
        <w:tc>
          <w:tcPr>
            <w:tcW w:w="2910" w:type="dxa"/>
            <w:tcBorders>
              <w:top w:val="nil"/>
              <w:left w:val="outset" w:sz="6" w:space="0" w:color="auto"/>
              <w:bottom w:val="outset" w:sz="6" w:space="0" w:color="auto"/>
              <w:right w:val="outset" w:sz="6" w:space="0" w:color="auto"/>
            </w:tcBorders>
            <w:shd w:val="clear" w:color="auto" w:fill="E8E8E8"/>
            <w:hideMark/>
          </w:tcPr>
          <w:p w14:paraId="33A5AED6" w14:textId="77777777" w:rsidR="00C24B7C" w:rsidRPr="00C24B7C" w:rsidRDefault="00C24B7C" w:rsidP="00EC106A">
            <w:pPr>
              <w:spacing w:after="120" w:line="276" w:lineRule="auto"/>
              <w:jc w:val="both"/>
              <w:rPr>
                <w:lang w:val="el-GR"/>
              </w:rPr>
            </w:pPr>
            <w:proofErr w:type="spellStart"/>
            <w:r w:rsidRPr="00C24B7C">
              <w:rPr>
                <w:lang w:val="el-GR"/>
              </w:rPr>
              <w:t>μm</w:t>
            </w:r>
            <w:proofErr w:type="spellEnd"/>
          </w:p>
        </w:tc>
        <w:tc>
          <w:tcPr>
            <w:tcW w:w="2910" w:type="dxa"/>
            <w:tcBorders>
              <w:top w:val="nil"/>
              <w:left w:val="outset" w:sz="6" w:space="0" w:color="auto"/>
              <w:bottom w:val="outset" w:sz="6" w:space="0" w:color="auto"/>
              <w:right w:val="outset" w:sz="6" w:space="0" w:color="auto"/>
            </w:tcBorders>
            <w:shd w:val="clear" w:color="auto" w:fill="E8E8E8"/>
            <w:hideMark/>
          </w:tcPr>
          <w:p w14:paraId="76311E0E" w14:textId="77777777" w:rsidR="00C24B7C" w:rsidRPr="00C24B7C" w:rsidRDefault="00C24B7C" w:rsidP="00EC106A">
            <w:pPr>
              <w:spacing w:after="120" w:line="276" w:lineRule="auto"/>
              <w:jc w:val="both"/>
              <w:rPr>
                <w:lang w:val="el-GR"/>
              </w:rPr>
            </w:pPr>
            <w:r w:rsidRPr="00C24B7C">
              <w:rPr>
                <w:lang w:val="el-GR"/>
              </w:rPr>
              <w:t>Τετραγωνική μέση τιμή ύψους</w:t>
            </w:r>
          </w:p>
        </w:tc>
      </w:tr>
      <w:tr w:rsidR="00C24B7C" w:rsidRPr="00C24B7C" w14:paraId="3E22EFE8" w14:textId="77777777" w:rsidTr="00EC106A">
        <w:tc>
          <w:tcPr>
            <w:tcW w:w="2910" w:type="dxa"/>
            <w:tcBorders>
              <w:top w:val="nil"/>
              <w:left w:val="outset" w:sz="6" w:space="0" w:color="auto"/>
              <w:bottom w:val="outset" w:sz="6" w:space="0" w:color="auto"/>
              <w:right w:val="outset" w:sz="6" w:space="0" w:color="auto"/>
            </w:tcBorders>
            <w:shd w:val="clear" w:color="auto" w:fill="DAE9F7"/>
            <w:hideMark/>
          </w:tcPr>
          <w:p w14:paraId="20707B14" w14:textId="77777777" w:rsidR="00C24B7C" w:rsidRPr="00C24B7C" w:rsidRDefault="00C24B7C" w:rsidP="00EC106A">
            <w:pPr>
              <w:spacing w:after="120" w:line="276" w:lineRule="auto"/>
              <w:jc w:val="both"/>
              <w:rPr>
                <w:lang w:val="el-GR"/>
              </w:rPr>
            </w:pPr>
            <w:proofErr w:type="spellStart"/>
            <w:r w:rsidRPr="00C24B7C">
              <w:rPr>
                <w:lang w:val="el-GR"/>
              </w:rPr>
              <w:t>Ssk</w:t>
            </w:r>
            <w:proofErr w:type="spellEnd"/>
          </w:p>
        </w:tc>
        <w:tc>
          <w:tcPr>
            <w:tcW w:w="2910" w:type="dxa"/>
            <w:tcBorders>
              <w:top w:val="nil"/>
              <w:left w:val="outset" w:sz="6" w:space="0" w:color="auto"/>
              <w:bottom w:val="outset" w:sz="6" w:space="0" w:color="auto"/>
              <w:right w:val="outset" w:sz="6" w:space="0" w:color="auto"/>
            </w:tcBorders>
            <w:shd w:val="clear" w:color="auto" w:fill="DAE9F7"/>
            <w:hideMark/>
          </w:tcPr>
          <w:p w14:paraId="162E71DB" w14:textId="5F7668F4" w:rsidR="00C24B7C" w:rsidRPr="00720D1B" w:rsidRDefault="00C24B7C" w:rsidP="00EC106A">
            <w:pPr>
              <w:spacing w:after="120" w:line="276" w:lineRule="auto"/>
              <w:jc w:val="both"/>
            </w:pPr>
            <w:r w:rsidRPr="00C24B7C">
              <w:rPr>
                <w:lang w:val="el-GR"/>
              </w:rPr>
              <w:t>-0,</w:t>
            </w:r>
            <w:r w:rsidR="00720D1B">
              <w:t>2007</w:t>
            </w:r>
          </w:p>
        </w:tc>
        <w:tc>
          <w:tcPr>
            <w:tcW w:w="2910" w:type="dxa"/>
            <w:tcBorders>
              <w:top w:val="nil"/>
              <w:left w:val="outset" w:sz="6" w:space="0" w:color="auto"/>
              <w:bottom w:val="outset" w:sz="6" w:space="0" w:color="auto"/>
              <w:right w:val="outset" w:sz="6" w:space="0" w:color="auto"/>
            </w:tcBorders>
            <w:shd w:val="clear" w:color="auto" w:fill="DAE9F7"/>
          </w:tcPr>
          <w:p w14:paraId="0ED28BE5" w14:textId="77777777" w:rsidR="00C24B7C" w:rsidRPr="00C24B7C" w:rsidRDefault="00C24B7C" w:rsidP="00EC106A">
            <w:pPr>
              <w:spacing w:after="120" w:line="276" w:lineRule="auto"/>
              <w:jc w:val="both"/>
              <w:rPr>
                <w:lang w:val="el-GR"/>
              </w:rPr>
            </w:pPr>
          </w:p>
        </w:tc>
        <w:tc>
          <w:tcPr>
            <w:tcW w:w="2910" w:type="dxa"/>
            <w:tcBorders>
              <w:top w:val="nil"/>
              <w:left w:val="outset" w:sz="6" w:space="0" w:color="auto"/>
              <w:bottom w:val="outset" w:sz="6" w:space="0" w:color="auto"/>
              <w:right w:val="outset" w:sz="6" w:space="0" w:color="auto"/>
            </w:tcBorders>
            <w:shd w:val="clear" w:color="auto" w:fill="DAE9F7"/>
            <w:hideMark/>
          </w:tcPr>
          <w:p w14:paraId="3E4D7F8C" w14:textId="77777777" w:rsidR="00C24B7C" w:rsidRPr="00C24B7C" w:rsidRDefault="00C24B7C" w:rsidP="00EC106A">
            <w:pPr>
              <w:spacing w:after="120" w:line="276" w:lineRule="auto"/>
              <w:jc w:val="both"/>
              <w:rPr>
                <w:lang w:val="el-GR"/>
              </w:rPr>
            </w:pPr>
            <w:r w:rsidRPr="00C24B7C">
              <w:rPr>
                <w:lang w:val="el-GR"/>
              </w:rPr>
              <w:t xml:space="preserve">Ασυμμετρία </w:t>
            </w:r>
          </w:p>
        </w:tc>
      </w:tr>
      <w:tr w:rsidR="00C24B7C" w:rsidRPr="00C24B7C" w14:paraId="76C18B72" w14:textId="77777777" w:rsidTr="00EC106A">
        <w:tc>
          <w:tcPr>
            <w:tcW w:w="2910" w:type="dxa"/>
            <w:tcBorders>
              <w:top w:val="nil"/>
              <w:left w:val="outset" w:sz="6" w:space="0" w:color="auto"/>
              <w:bottom w:val="outset" w:sz="6" w:space="0" w:color="auto"/>
              <w:right w:val="outset" w:sz="6" w:space="0" w:color="auto"/>
            </w:tcBorders>
            <w:shd w:val="clear" w:color="auto" w:fill="E8E8E8"/>
            <w:hideMark/>
          </w:tcPr>
          <w:p w14:paraId="5D5A6D26" w14:textId="77777777" w:rsidR="00C24B7C" w:rsidRPr="00C24B7C" w:rsidRDefault="00C24B7C" w:rsidP="00EC106A">
            <w:pPr>
              <w:spacing w:after="120" w:line="276" w:lineRule="auto"/>
              <w:jc w:val="both"/>
              <w:rPr>
                <w:lang w:val="el-GR"/>
              </w:rPr>
            </w:pPr>
            <w:proofErr w:type="spellStart"/>
            <w:r w:rsidRPr="00C24B7C">
              <w:rPr>
                <w:lang w:val="el-GR"/>
              </w:rPr>
              <w:t>Sku</w:t>
            </w:r>
            <w:proofErr w:type="spellEnd"/>
          </w:p>
        </w:tc>
        <w:tc>
          <w:tcPr>
            <w:tcW w:w="2910" w:type="dxa"/>
            <w:tcBorders>
              <w:top w:val="nil"/>
              <w:left w:val="outset" w:sz="6" w:space="0" w:color="auto"/>
              <w:bottom w:val="outset" w:sz="6" w:space="0" w:color="auto"/>
              <w:right w:val="outset" w:sz="6" w:space="0" w:color="auto"/>
            </w:tcBorders>
            <w:shd w:val="clear" w:color="auto" w:fill="E8E8E8"/>
            <w:hideMark/>
          </w:tcPr>
          <w:p w14:paraId="711A2AC9" w14:textId="285544C7" w:rsidR="00C24B7C" w:rsidRPr="00720D1B" w:rsidRDefault="00720D1B" w:rsidP="00EC106A">
            <w:pPr>
              <w:spacing w:after="120" w:line="276" w:lineRule="auto"/>
              <w:jc w:val="both"/>
            </w:pPr>
            <w:r>
              <w:t>3,578</w:t>
            </w:r>
          </w:p>
        </w:tc>
        <w:tc>
          <w:tcPr>
            <w:tcW w:w="2910" w:type="dxa"/>
            <w:tcBorders>
              <w:top w:val="nil"/>
              <w:left w:val="outset" w:sz="6" w:space="0" w:color="auto"/>
              <w:bottom w:val="outset" w:sz="6" w:space="0" w:color="auto"/>
              <w:right w:val="outset" w:sz="6" w:space="0" w:color="auto"/>
            </w:tcBorders>
            <w:shd w:val="clear" w:color="auto" w:fill="E8E8E8"/>
          </w:tcPr>
          <w:p w14:paraId="13E85503" w14:textId="77777777" w:rsidR="00C24B7C" w:rsidRPr="00C24B7C" w:rsidRDefault="00C24B7C" w:rsidP="00EC106A">
            <w:pPr>
              <w:spacing w:after="120" w:line="276" w:lineRule="auto"/>
              <w:jc w:val="both"/>
              <w:rPr>
                <w:lang w:val="el-GR"/>
              </w:rPr>
            </w:pPr>
          </w:p>
        </w:tc>
        <w:tc>
          <w:tcPr>
            <w:tcW w:w="2910" w:type="dxa"/>
            <w:tcBorders>
              <w:top w:val="nil"/>
              <w:left w:val="outset" w:sz="6" w:space="0" w:color="auto"/>
              <w:bottom w:val="outset" w:sz="6" w:space="0" w:color="auto"/>
              <w:right w:val="outset" w:sz="6" w:space="0" w:color="auto"/>
            </w:tcBorders>
            <w:shd w:val="clear" w:color="auto" w:fill="E8E8E8"/>
            <w:hideMark/>
          </w:tcPr>
          <w:p w14:paraId="53120E75" w14:textId="77777777" w:rsidR="00C24B7C" w:rsidRPr="00C24B7C" w:rsidRDefault="00C24B7C" w:rsidP="00EC106A">
            <w:pPr>
              <w:spacing w:after="120" w:line="276" w:lineRule="auto"/>
              <w:jc w:val="both"/>
              <w:rPr>
                <w:lang w:val="el-GR"/>
              </w:rPr>
            </w:pPr>
            <w:r w:rsidRPr="00C24B7C">
              <w:rPr>
                <w:lang w:val="el-GR"/>
              </w:rPr>
              <w:t xml:space="preserve">Κύρτωση </w:t>
            </w:r>
          </w:p>
        </w:tc>
      </w:tr>
    </w:tbl>
    <w:p w14:paraId="7A0F98A9" w14:textId="66C69AE6" w:rsidR="00C24B7C" w:rsidRDefault="00C24B7C" w:rsidP="00C24B7C">
      <w:pPr>
        <w:spacing w:after="120" w:line="276" w:lineRule="auto"/>
        <w:jc w:val="both"/>
        <w:rPr>
          <w:lang w:val="en-US"/>
        </w:rPr>
      </w:pPr>
    </w:p>
    <w:p w14:paraId="5DBEFF12" w14:textId="24709164" w:rsidR="00165FB9" w:rsidRPr="00947217" w:rsidRDefault="00947217" w:rsidP="00165FB9">
      <w:pPr>
        <w:spacing w:after="120" w:line="276" w:lineRule="auto"/>
        <w:jc w:val="both"/>
        <w:rPr>
          <w:i/>
          <w:iCs/>
          <w:sz w:val="20"/>
          <w:szCs w:val="20"/>
          <w:lang w:val="el-GR"/>
        </w:rPr>
      </w:pPr>
      <w:r>
        <w:rPr>
          <w:i/>
          <w:iCs/>
          <w:noProof/>
          <w:sz w:val="20"/>
          <w:szCs w:val="20"/>
          <w:lang w:val="el-GR"/>
        </w:rPr>
        <w:lastRenderedPageBreak/>
        <w:drawing>
          <wp:inline distT="0" distB="0" distL="0" distR="0" wp14:anchorId="0D865CBB" wp14:editId="3776850F">
            <wp:extent cx="6026150" cy="2837815"/>
            <wp:effectExtent l="0" t="0" r="0" b="635"/>
            <wp:docPr id="608967339" name="Εικόνα 4" descr="Εικόνα που περιέχει κείμενο, στιγμιότυπο οθόνης, πολυχρωμία, διάγραμμα&#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967339" name="Εικόνα 4" descr="Εικόνα που περιέχει κείμενο, στιγμιότυπο οθόνης, πολυχρωμία, διάγραμμα&#10;&#10;Το περιεχόμενο που δημιουργείται από AI ενδέχεται να είναι εσφαλμένο."/>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26150" cy="2837815"/>
                    </a:xfrm>
                    <a:prstGeom prst="rect">
                      <a:avLst/>
                    </a:prstGeom>
                  </pic:spPr>
                </pic:pic>
              </a:graphicData>
            </a:graphic>
          </wp:inline>
        </w:drawing>
      </w:r>
    </w:p>
    <w:p w14:paraId="2190B690" w14:textId="77777777" w:rsidR="00165FB9" w:rsidRDefault="00165FB9" w:rsidP="00165FB9">
      <w:pPr>
        <w:spacing w:after="120" w:line="276" w:lineRule="auto"/>
        <w:jc w:val="both"/>
        <w:rPr>
          <w:i/>
          <w:iCs/>
          <w:sz w:val="20"/>
          <w:szCs w:val="20"/>
          <w:lang w:val="en-US"/>
        </w:rPr>
      </w:pPr>
    </w:p>
    <w:p w14:paraId="576C1FC9" w14:textId="300722AF" w:rsidR="00165FB9" w:rsidRDefault="00377526" w:rsidP="00165FB9">
      <w:pPr>
        <w:spacing w:after="120" w:line="276" w:lineRule="auto"/>
        <w:jc w:val="both"/>
        <w:rPr>
          <w:i/>
          <w:iCs/>
          <w:sz w:val="20"/>
          <w:szCs w:val="20"/>
          <w:lang w:val="el-GR"/>
        </w:rPr>
      </w:pPr>
      <w:r w:rsidRPr="00044337">
        <w:rPr>
          <w:i/>
          <w:iCs/>
          <w:sz w:val="20"/>
          <w:szCs w:val="20"/>
          <w:lang w:val="el-GR"/>
        </w:rPr>
        <w:t xml:space="preserve">Εικόνα </w:t>
      </w:r>
      <w:r>
        <w:rPr>
          <w:i/>
          <w:iCs/>
          <w:sz w:val="20"/>
          <w:szCs w:val="20"/>
          <w:lang w:val="el-GR"/>
        </w:rPr>
        <w:t>1</w:t>
      </w:r>
      <w:r w:rsidRPr="00044337">
        <w:rPr>
          <w:i/>
          <w:iCs/>
          <w:sz w:val="20"/>
          <w:szCs w:val="20"/>
          <w:lang w:val="el-GR"/>
        </w:rPr>
        <w:t>.6.2-</w:t>
      </w:r>
      <w:r>
        <w:rPr>
          <w:i/>
          <w:iCs/>
          <w:sz w:val="20"/>
          <w:szCs w:val="20"/>
          <w:lang w:val="el-GR"/>
        </w:rPr>
        <w:t>5</w:t>
      </w:r>
      <w:r w:rsidR="00165FB9" w:rsidRPr="0063244B">
        <w:rPr>
          <w:i/>
          <w:iCs/>
          <w:sz w:val="20"/>
          <w:szCs w:val="20"/>
          <w:lang w:val="el-GR"/>
        </w:rPr>
        <w:t>.</w:t>
      </w:r>
      <w:r w:rsidR="00165FB9" w:rsidRPr="00C24B7C">
        <w:rPr>
          <w:i/>
          <w:iCs/>
          <w:sz w:val="20"/>
          <w:szCs w:val="20"/>
          <w:lang w:val="el-GR"/>
        </w:rPr>
        <w:t xml:space="preserve"> Τρισδιάστατη τοπογραφία της επιφάνειας </w:t>
      </w:r>
      <w:r w:rsidR="00165FB9" w:rsidRPr="0063244B">
        <w:rPr>
          <w:i/>
          <w:iCs/>
          <w:sz w:val="20"/>
          <w:szCs w:val="20"/>
          <w:lang w:val="el-GR"/>
        </w:rPr>
        <w:t xml:space="preserve">του ηλεκτροδίου χρυσού </w:t>
      </w:r>
      <w:r w:rsidR="00165FB9" w:rsidRPr="00C24B7C">
        <w:rPr>
          <w:i/>
          <w:iCs/>
          <w:sz w:val="20"/>
          <w:szCs w:val="20"/>
          <w:lang w:val="el-GR"/>
        </w:rPr>
        <w:t xml:space="preserve">(Au) μετά </w:t>
      </w:r>
      <w:r w:rsidR="00947217">
        <w:rPr>
          <w:i/>
          <w:iCs/>
          <w:sz w:val="20"/>
          <w:szCs w:val="20"/>
          <w:lang w:val="el-GR"/>
        </w:rPr>
        <w:t xml:space="preserve">τον </w:t>
      </w:r>
      <w:proofErr w:type="spellStart"/>
      <w:r w:rsidR="00947217">
        <w:rPr>
          <w:i/>
          <w:iCs/>
          <w:sz w:val="20"/>
          <w:szCs w:val="20"/>
          <w:lang w:val="el-GR"/>
        </w:rPr>
        <w:t>ηλεκτροπολυμερισμό</w:t>
      </w:r>
      <w:proofErr w:type="spellEnd"/>
      <w:r w:rsidR="00947217">
        <w:rPr>
          <w:i/>
          <w:iCs/>
          <w:sz w:val="20"/>
          <w:szCs w:val="20"/>
          <w:lang w:val="el-GR"/>
        </w:rPr>
        <w:t xml:space="preserve"> του </w:t>
      </w:r>
      <w:proofErr w:type="spellStart"/>
      <w:r w:rsidR="00947217">
        <w:rPr>
          <w:i/>
          <w:iCs/>
          <w:sz w:val="20"/>
          <w:szCs w:val="20"/>
          <w:lang w:val="el-GR"/>
        </w:rPr>
        <w:t>συμπολυμερούς</w:t>
      </w:r>
      <w:proofErr w:type="spellEnd"/>
      <w:r w:rsidR="00165FB9" w:rsidRPr="00C24B7C">
        <w:rPr>
          <w:i/>
          <w:iCs/>
          <w:sz w:val="20"/>
          <w:szCs w:val="20"/>
          <w:lang w:val="el-GR"/>
        </w:rPr>
        <w:t xml:space="preserve">, όπως καταγράφηκε με </w:t>
      </w:r>
      <w:proofErr w:type="spellStart"/>
      <w:r w:rsidR="00165FB9" w:rsidRPr="00C24B7C">
        <w:rPr>
          <w:i/>
          <w:iCs/>
          <w:sz w:val="20"/>
          <w:szCs w:val="20"/>
          <w:lang w:val="el-GR"/>
        </w:rPr>
        <w:t>White</w:t>
      </w:r>
      <w:proofErr w:type="spellEnd"/>
      <w:r w:rsidR="00165FB9" w:rsidRPr="00C24B7C">
        <w:rPr>
          <w:i/>
          <w:iCs/>
          <w:sz w:val="20"/>
          <w:szCs w:val="20"/>
          <w:lang w:val="el-GR"/>
        </w:rPr>
        <w:t xml:space="preserve"> </w:t>
      </w:r>
      <w:proofErr w:type="spellStart"/>
      <w:r w:rsidR="00165FB9" w:rsidRPr="00C24B7C">
        <w:rPr>
          <w:i/>
          <w:iCs/>
          <w:sz w:val="20"/>
          <w:szCs w:val="20"/>
          <w:lang w:val="el-GR"/>
        </w:rPr>
        <w:t>Light</w:t>
      </w:r>
      <w:proofErr w:type="spellEnd"/>
      <w:r w:rsidR="00165FB9" w:rsidRPr="00C24B7C">
        <w:rPr>
          <w:i/>
          <w:iCs/>
          <w:sz w:val="20"/>
          <w:szCs w:val="20"/>
          <w:lang w:val="el-GR"/>
        </w:rPr>
        <w:t xml:space="preserve"> </w:t>
      </w:r>
      <w:proofErr w:type="spellStart"/>
      <w:r w:rsidR="00165FB9" w:rsidRPr="00C24B7C">
        <w:rPr>
          <w:i/>
          <w:iCs/>
          <w:sz w:val="20"/>
          <w:szCs w:val="20"/>
          <w:lang w:val="el-GR"/>
        </w:rPr>
        <w:t>Interferometry</w:t>
      </w:r>
      <w:proofErr w:type="spellEnd"/>
      <w:r w:rsidR="00165FB9" w:rsidRPr="00C24B7C">
        <w:rPr>
          <w:i/>
          <w:iCs/>
          <w:sz w:val="20"/>
          <w:szCs w:val="20"/>
          <w:lang w:val="el-GR"/>
        </w:rPr>
        <w:t xml:space="preserve"> (WLI)</w:t>
      </w:r>
    </w:p>
    <w:p w14:paraId="2D167DE2" w14:textId="5120E643" w:rsidR="00072B42" w:rsidRPr="00C24B7C" w:rsidRDefault="00377526" w:rsidP="00072B42">
      <w:pPr>
        <w:spacing w:after="120" w:line="276" w:lineRule="auto"/>
        <w:jc w:val="center"/>
        <w:rPr>
          <w:i/>
          <w:iCs/>
          <w:sz w:val="20"/>
          <w:szCs w:val="20"/>
          <w:lang w:val="el-GR"/>
        </w:rPr>
      </w:pPr>
      <w:r w:rsidRPr="00C24B7C">
        <w:rPr>
          <w:i/>
          <w:iCs/>
          <w:sz w:val="20"/>
          <w:szCs w:val="20"/>
          <w:lang w:val="el-GR"/>
        </w:rPr>
        <w:t xml:space="preserve">Πίνακας </w:t>
      </w:r>
      <w:r>
        <w:rPr>
          <w:i/>
          <w:iCs/>
          <w:sz w:val="20"/>
          <w:szCs w:val="20"/>
          <w:lang w:val="el-GR"/>
        </w:rPr>
        <w:t>1</w:t>
      </w:r>
      <w:r w:rsidRPr="00044337">
        <w:rPr>
          <w:i/>
          <w:iCs/>
          <w:sz w:val="20"/>
          <w:szCs w:val="20"/>
          <w:lang w:val="el-GR"/>
        </w:rPr>
        <w:t>.6.2-</w:t>
      </w:r>
      <w:r>
        <w:rPr>
          <w:i/>
          <w:iCs/>
          <w:sz w:val="20"/>
          <w:szCs w:val="20"/>
          <w:lang w:val="el-GR"/>
        </w:rPr>
        <w:t>2</w:t>
      </w:r>
      <w:r w:rsidR="00072B42" w:rsidRPr="0063244B">
        <w:rPr>
          <w:i/>
          <w:iCs/>
          <w:sz w:val="20"/>
          <w:szCs w:val="20"/>
          <w:lang w:val="el-GR"/>
        </w:rPr>
        <w:t>.</w:t>
      </w:r>
      <w:r w:rsidR="00072B42" w:rsidRPr="00C24B7C">
        <w:rPr>
          <w:i/>
          <w:iCs/>
          <w:sz w:val="20"/>
          <w:szCs w:val="20"/>
          <w:lang w:val="el-GR"/>
        </w:rPr>
        <w:t xml:space="preserve"> </w:t>
      </w:r>
      <w:r w:rsidR="00072B42" w:rsidRPr="0063244B">
        <w:rPr>
          <w:i/>
          <w:iCs/>
          <w:sz w:val="20"/>
          <w:szCs w:val="20"/>
          <w:lang w:val="el-GR"/>
        </w:rPr>
        <w:t>Α</w:t>
      </w:r>
      <w:r w:rsidR="00072B42" w:rsidRPr="00C24B7C">
        <w:rPr>
          <w:i/>
          <w:iCs/>
          <w:sz w:val="20"/>
          <w:szCs w:val="20"/>
          <w:lang w:val="el-GR"/>
        </w:rPr>
        <w:t xml:space="preserve">νάλυση μορφολογίας </w:t>
      </w:r>
      <w:r w:rsidR="00072B42" w:rsidRPr="0063244B">
        <w:rPr>
          <w:i/>
          <w:iCs/>
          <w:sz w:val="20"/>
          <w:szCs w:val="20"/>
          <w:lang w:val="el-GR"/>
        </w:rPr>
        <w:t xml:space="preserve">της </w:t>
      </w:r>
      <w:r w:rsidR="00072B42" w:rsidRPr="00C24B7C">
        <w:rPr>
          <w:i/>
          <w:iCs/>
          <w:sz w:val="20"/>
          <w:szCs w:val="20"/>
          <w:lang w:val="el-GR"/>
        </w:rPr>
        <w:t xml:space="preserve">επιφάνειας </w:t>
      </w:r>
      <w:r w:rsidR="00072B42" w:rsidRPr="0063244B">
        <w:rPr>
          <w:i/>
          <w:iCs/>
          <w:sz w:val="20"/>
          <w:szCs w:val="20"/>
          <w:lang w:val="el-GR"/>
        </w:rPr>
        <w:t xml:space="preserve">του ηλεκτροδίου </w:t>
      </w:r>
      <w:r w:rsidR="00DF2DA1" w:rsidRPr="00C24B7C">
        <w:rPr>
          <w:i/>
          <w:iCs/>
          <w:sz w:val="20"/>
          <w:szCs w:val="20"/>
          <w:lang w:val="el-GR"/>
        </w:rPr>
        <w:t>χρυσού</w:t>
      </w:r>
      <w:r w:rsidR="00072B42">
        <w:rPr>
          <w:i/>
          <w:iCs/>
          <w:sz w:val="20"/>
          <w:szCs w:val="20"/>
          <w:lang w:val="el-GR"/>
        </w:rPr>
        <w:t xml:space="preserve"> μετά από τη δημιουργία του </w:t>
      </w:r>
      <w:proofErr w:type="spellStart"/>
      <w:r w:rsidR="00072B42">
        <w:rPr>
          <w:i/>
          <w:iCs/>
          <w:sz w:val="20"/>
          <w:szCs w:val="20"/>
          <w:lang w:val="el-GR"/>
        </w:rPr>
        <w:t>συμπολυμερούς</w:t>
      </w:r>
      <w:proofErr w:type="spellEnd"/>
      <w:r w:rsidR="00072B42">
        <w:rPr>
          <w:i/>
          <w:iCs/>
          <w:sz w:val="20"/>
          <w:szCs w:val="20"/>
          <w:lang w:val="el-GR"/>
        </w:rPr>
        <w:t>.</w:t>
      </w:r>
    </w:p>
    <w:tbl>
      <w:tblPr>
        <w:tblW w:w="0" w:type="auto"/>
        <w:tblCellMar>
          <w:top w:w="15" w:type="dxa"/>
          <w:left w:w="15" w:type="dxa"/>
          <w:bottom w:w="15" w:type="dxa"/>
          <w:right w:w="15" w:type="dxa"/>
        </w:tblCellMar>
        <w:tblLook w:val="04A0" w:firstRow="1" w:lastRow="0" w:firstColumn="1" w:lastColumn="0" w:noHBand="0" w:noVBand="1"/>
      </w:tblPr>
      <w:tblGrid>
        <w:gridCol w:w="2458"/>
        <w:gridCol w:w="2231"/>
        <w:gridCol w:w="2353"/>
        <w:gridCol w:w="2432"/>
      </w:tblGrid>
      <w:tr w:rsidR="00165FB9" w:rsidRPr="00C24B7C" w14:paraId="569BB7E5" w14:textId="77777777" w:rsidTr="00165FB9">
        <w:tc>
          <w:tcPr>
            <w:tcW w:w="2458" w:type="dxa"/>
            <w:tcBorders>
              <w:top w:val="outset" w:sz="6" w:space="0" w:color="auto"/>
              <w:left w:val="outset" w:sz="6" w:space="0" w:color="auto"/>
              <w:bottom w:val="outset" w:sz="6" w:space="0" w:color="auto"/>
              <w:right w:val="outset" w:sz="6" w:space="0" w:color="auto"/>
            </w:tcBorders>
            <w:hideMark/>
          </w:tcPr>
          <w:p w14:paraId="43B76515" w14:textId="77777777" w:rsidR="00165FB9" w:rsidRPr="00C24B7C" w:rsidRDefault="00165FB9" w:rsidP="00427FB9">
            <w:pPr>
              <w:spacing w:after="120" w:line="276" w:lineRule="auto"/>
              <w:jc w:val="both"/>
              <w:rPr>
                <w:b/>
                <w:bCs/>
                <w:lang w:val="el-GR"/>
              </w:rPr>
            </w:pPr>
            <w:r w:rsidRPr="00C24B7C">
              <w:rPr>
                <w:b/>
                <w:bCs/>
                <w:lang w:val="el-GR"/>
              </w:rPr>
              <w:t>Παράμετρος</w:t>
            </w:r>
          </w:p>
        </w:tc>
        <w:tc>
          <w:tcPr>
            <w:tcW w:w="2231" w:type="dxa"/>
            <w:tcBorders>
              <w:top w:val="outset" w:sz="6" w:space="0" w:color="auto"/>
              <w:left w:val="outset" w:sz="6" w:space="0" w:color="auto"/>
              <w:bottom w:val="outset" w:sz="6" w:space="0" w:color="auto"/>
              <w:right w:val="outset" w:sz="6" w:space="0" w:color="auto"/>
            </w:tcBorders>
            <w:hideMark/>
          </w:tcPr>
          <w:p w14:paraId="6DADA274" w14:textId="77777777" w:rsidR="00165FB9" w:rsidRPr="00C24B7C" w:rsidRDefault="00165FB9" w:rsidP="00427FB9">
            <w:pPr>
              <w:spacing w:after="120" w:line="276" w:lineRule="auto"/>
              <w:jc w:val="both"/>
              <w:rPr>
                <w:b/>
                <w:bCs/>
                <w:lang w:val="el-GR"/>
              </w:rPr>
            </w:pPr>
            <w:r w:rsidRPr="00C24B7C">
              <w:rPr>
                <w:b/>
                <w:bCs/>
                <w:lang w:val="el-GR"/>
              </w:rPr>
              <w:t>Τιμή</w:t>
            </w:r>
          </w:p>
        </w:tc>
        <w:tc>
          <w:tcPr>
            <w:tcW w:w="2353" w:type="dxa"/>
            <w:tcBorders>
              <w:top w:val="outset" w:sz="6" w:space="0" w:color="auto"/>
              <w:left w:val="outset" w:sz="6" w:space="0" w:color="auto"/>
              <w:bottom w:val="outset" w:sz="6" w:space="0" w:color="auto"/>
              <w:right w:val="outset" w:sz="6" w:space="0" w:color="auto"/>
            </w:tcBorders>
            <w:hideMark/>
          </w:tcPr>
          <w:p w14:paraId="393E3573" w14:textId="77777777" w:rsidR="00165FB9" w:rsidRPr="00C24B7C" w:rsidRDefault="00165FB9" w:rsidP="00427FB9">
            <w:pPr>
              <w:spacing w:after="120" w:line="276" w:lineRule="auto"/>
              <w:jc w:val="both"/>
              <w:rPr>
                <w:b/>
                <w:bCs/>
                <w:lang w:val="el-GR"/>
              </w:rPr>
            </w:pPr>
            <w:r w:rsidRPr="00C24B7C">
              <w:rPr>
                <w:b/>
                <w:bCs/>
                <w:lang w:val="el-GR"/>
              </w:rPr>
              <w:t xml:space="preserve">Μονάδα μέτρησης </w:t>
            </w:r>
          </w:p>
        </w:tc>
        <w:tc>
          <w:tcPr>
            <w:tcW w:w="2432" w:type="dxa"/>
            <w:tcBorders>
              <w:top w:val="outset" w:sz="6" w:space="0" w:color="auto"/>
              <w:left w:val="outset" w:sz="6" w:space="0" w:color="auto"/>
              <w:bottom w:val="outset" w:sz="6" w:space="0" w:color="auto"/>
              <w:right w:val="outset" w:sz="6" w:space="0" w:color="auto"/>
            </w:tcBorders>
            <w:hideMark/>
          </w:tcPr>
          <w:p w14:paraId="2295599E" w14:textId="77777777" w:rsidR="00165FB9" w:rsidRPr="00C24B7C" w:rsidRDefault="00165FB9" w:rsidP="00427FB9">
            <w:pPr>
              <w:spacing w:after="120" w:line="276" w:lineRule="auto"/>
              <w:jc w:val="both"/>
              <w:rPr>
                <w:b/>
                <w:bCs/>
                <w:lang w:val="el-GR"/>
              </w:rPr>
            </w:pPr>
            <w:r w:rsidRPr="00C24B7C">
              <w:rPr>
                <w:b/>
                <w:bCs/>
                <w:lang w:val="el-GR"/>
              </w:rPr>
              <w:t>Περιγραφή</w:t>
            </w:r>
          </w:p>
        </w:tc>
      </w:tr>
      <w:tr w:rsidR="00165FB9" w:rsidRPr="00C24B7C" w14:paraId="061FC3CE" w14:textId="77777777" w:rsidTr="00165FB9">
        <w:tc>
          <w:tcPr>
            <w:tcW w:w="2458" w:type="dxa"/>
            <w:tcBorders>
              <w:top w:val="nil"/>
              <w:left w:val="outset" w:sz="6" w:space="0" w:color="auto"/>
              <w:bottom w:val="outset" w:sz="6" w:space="0" w:color="auto"/>
              <w:right w:val="outset" w:sz="6" w:space="0" w:color="auto"/>
            </w:tcBorders>
            <w:shd w:val="clear" w:color="auto" w:fill="E8E8E8"/>
            <w:hideMark/>
          </w:tcPr>
          <w:p w14:paraId="2EEAC08E" w14:textId="77777777" w:rsidR="00165FB9" w:rsidRPr="00C24B7C" w:rsidRDefault="00165FB9" w:rsidP="00427FB9">
            <w:pPr>
              <w:spacing w:after="120" w:line="276" w:lineRule="auto"/>
              <w:jc w:val="both"/>
              <w:rPr>
                <w:b/>
                <w:bCs/>
                <w:lang w:val="el-GR"/>
              </w:rPr>
            </w:pPr>
            <w:proofErr w:type="spellStart"/>
            <w:r w:rsidRPr="00C24B7C">
              <w:rPr>
                <w:lang w:val="el-GR"/>
              </w:rPr>
              <w:t>Sp</w:t>
            </w:r>
            <w:proofErr w:type="spellEnd"/>
          </w:p>
        </w:tc>
        <w:tc>
          <w:tcPr>
            <w:tcW w:w="2231" w:type="dxa"/>
            <w:tcBorders>
              <w:top w:val="nil"/>
              <w:left w:val="outset" w:sz="6" w:space="0" w:color="auto"/>
              <w:bottom w:val="outset" w:sz="6" w:space="0" w:color="auto"/>
              <w:right w:val="outset" w:sz="6" w:space="0" w:color="auto"/>
            </w:tcBorders>
            <w:shd w:val="clear" w:color="auto" w:fill="E8E8E8"/>
            <w:hideMark/>
          </w:tcPr>
          <w:p w14:paraId="7EE9E4CB" w14:textId="2A1A0407" w:rsidR="00165FB9" w:rsidRPr="00720D1B" w:rsidRDefault="00165FB9" w:rsidP="00427FB9">
            <w:pPr>
              <w:spacing w:after="120" w:line="276" w:lineRule="auto"/>
              <w:jc w:val="both"/>
            </w:pPr>
            <w:r w:rsidRPr="00165FB9">
              <w:rPr>
                <w:lang w:val="en-US"/>
              </w:rPr>
              <w:t>4,398</w:t>
            </w:r>
          </w:p>
        </w:tc>
        <w:tc>
          <w:tcPr>
            <w:tcW w:w="2353" w:type="dxa"/>
            <w:tcBorders>
              <w:top w:val="nil"/>
              <w:left w:val="outset" w:sz="6" w:space="0" w:color="auto"/>
              <w:bottom w:val="outset" w:sz="6" w:space="0" w:color="auto"/>
              <w:right w:val="outset" w:sz="6" w:space="0" w:color="auto"/>
            </w:tcBorders>
            <w:shd w:val="clear" w:color="auto" w:fill="E8E8E8"/>
            <w:hideMark/>
          </w:tcPr>
          <w:p w14:paraId="6DFB3E73" w14:textId="77777777" w:rsidR="00165FB9" w:rsidRPr="00C24B7C" w:rsidRDefault="00165FB9" w:rsidP="00427FB9">
            <w:pPr>
              <w:spacing w:after="120" w:line="276" w:lineRule="auto"/>
              <w:jc w:val="both"/>
              <w:rPr>
                <w:lang w:val="el-GR"/>
              </w:rPr>
            </w:pPr>
            <w:proofErr w:type="spellStart"/>
            <w:r w:rsidRPr="00C24B7C">
              <w:rPr>
                <w:lang w:val="el-GR"/>
              </w:rPr>
              <w:t>μm</w:t>
            </w:r>
            <w:proofErr w:type="spellEnd"/>
          </w:p>
        </w:tc>
        <w:tc>
          <w:tcPr>
            <w:tcW w:w="2432" w:type="dxa"/>
            <w:tcBorders>
              <w:top w:val="nil"/>
              <w:left w:val="outset" w:sz="6" w:space="0" w:color="auto"/>
              <w:bottom w:val="outset" w:sz="6" w:space="0" w:color="auto"/>
              <w:right w:val="outset" w:sz="6" w:space="0" w:color="auto"/>
            </w:tcBorders>
            <w:shd w:val="clear" w:color="auto" w:fill="E8E8E8"/>
            <w:hideMark/>
          </w:tcPr>
          <w:p w14:paraId="5A97A19C" w14:textId="77777777" w:rsidR="00165FB9" w:rsidRPr="00C24B7C" w:rsidRDefault="00165FB9" w:rsidP="00427FB9">
            <w:pPr>
              <w:spacing w:after="120" w:line="276" w:lineRule="auto"/>
              <w:jc w:val="both"/>
              <w:rPr>
                <w:lang w:val="el-GR"/>
              </w:rPr>
            </w:pPr>
            <w:r w:rsidRPr="00C24B7C">
              <w:rPr>
                <w:lang w:val="el-GR"/>
              </w:rPr>
              <w:t>Ύψος κορυφής</w:t>
            </w:r>
          </w:p>
        </w:tc>
      </w:tr>
      <w:tr w:rsidR="00165FB9" w:rsidRPr="00C24B7C" w14:paraId="3309E9F0" w14:textId="77777777" w:rsidTr="00165FB9">
        <w:tc>
          <w:tcPr>
            <w:tcW w:w="2458" w:type="dxa"/>
            <w:tcBorders>
              <w:top w:val="nil"/>
              <w:left w:val="outset" w:sz="6" w:space="0" w:color="auto"/>
              <w:bottom w:val="outset" w:sz="6" w:space="0" w:color="auto"/>
              <w:right w:val="outset" w:sz="6" w:space="0" w:color="auto"/>
            </w:tcBorders>
            <w:shd w:val="clear" w:color="auto" w:fill="DAE9F7"/>
            <w:hideMark/>
          </w:tcPr>
          <w:p w14:paraId="0BA7590E" w14:textId="77777777" w:rsidR="00165FB9" w:rsidRPr="00C24B7C" w:rsidRDefault="00165FB9" w:rsidP="00427FB9">
            <w:pPr>
              <w:spacing w:after="120" w:line="276" w:lineRule="auto"/>
              <w:jc w:val="both"/>
              <w:rPr>
                <w:lang w:val="el-GR"/>
              </w:rPr>
            </w:pPr>
            <w:proofErr w:type="spellStart"/>
            <w:r w:rsidRPr="00C24B7C">
              <w:rPr>
                <w:lang w:val="el-GR"/>
              </w:rPr>
              <w:t>Sv</w:t>
            </w:r>
            <w:proofErr w:type="spellEnd"/>
          </w:p>
        </w:tc>
        <w:tc>
          <w:tcPr>
            <w:tcW w:w="2231" w:type="dxa"/>
            <w:tcBorders>
              <w:top w:val="nil"/>
              <w:left w:val="outset" w:sz="6" w:space="0" w:color="auto"/>
              <w:bottom w:val="outset" w:sz="6" w:space="0" w:color="auto"/>
              <w:right w:val="outset" w:sz="6" w:space="0" w:color="auto"/>
            </w:tcBorders>
            <w:shd w:val="clear" w:color="auto" w:fill="DAE9F7"/>
            <w:hideMark/>
          </w:tcPr>
          <w:p w14:paraId="2E102FCD" w14:textId="4FDC2487" w:rsidR="00165FB9" w:rsidRPr="00720D1B" w:rsidRDefault="00165FB9" w:rsidP="00427FB9">
            <w:pPr>
              <w:spacing w:after="120" w:line="276" w:lineRule="auto"/>
              <w:jc w:val="both"/>
            </w:pPr>
            <w:r w:rsidRPr="00165FB9">
              <w:rPr>
                <w:lang w:val="en-US"/>
              </w:rPr>
              <w:t>4,76</w:t>
            </w:r>
          </w:p>
        </w:tc>
        <w:tc>
          <w:tcPr>
            <w:tcW w:w="2353" w:type="dxa"/>
            <w:tcBorders>
              <w:top w:val="nil"/>
              <w:left w:val="outset" w:sz="6" w:space="0" w:color="auto"/>
              <w:bottom w:val="outset" w:sz="6" w:space="0" w:color="auto"/>
              <w:right w:val="outset" w:sz="6" w:space="0" w:color="auto"/>
            </w:tcBorders>
            <w:shd w:val="clear" w:color="auto" w:fill="DAE9F7"/>
            <w:hideMark/>
          </w:tcPr>
          <w:p w14:paraId="3E068A6A" w14:textId="77777777" w:rsidR="00165FB9" w:rsidRPr="00C24B7C" w:rsidRDefault="00165FB9" w:rsidP="00427FB9">
            <w:pPr>
              <w:spacing w:after="120" w:line="276" w:lineRule="auto"/>
              <w:jc w:val="both"/>
              <w:rPr>
                <w:lang w:val="el-GR"/>
              </w:rPr>
            </w:pPr>
            <w:proofErr w:type="spellStart"/>
            <w:r w:rsidRPr="00C24B7C">
              <w:rPr>
                <w:lang w:val="el-GR"/>
              </w:rPr>
              <w:t>μm</w:t>
            </w:r>
            <w:proofErr w:type="spellEnd"/>
          </w:p>
        </w:tc>
        <w:tc>
          <w:tcPr>
            <w:tcW w:w="2432" w:type="dxa"/>
            <w:tcBorders>
              <w:top w:val="nil"/>
              <w:left w:val="outset" w:sz="6" w:space="0" w:color="auto"/>
              <w:bottom w:val="outset" w:sz="6" w:space="0" w:color="auto"/>
              <w:right w:val="outset" w:sz="6" w:space="0" w:color="auto"/>
            </w:tcBorders>
            <w:shd w:val="clear" w:color="auto" w:fill="DAE9F7"/>
            <w:hideMark/>
          </w:tcPr>
          <w:p w14:paraId="1BF8CE2A" w14:textId="77777777" w:rsidR="00165FB9" w:rsidRPr="00C24B7C" w:rsidRDefault="00165FB9" w:rsidP="00427FB9">
            <w:pPr>
              <w:spacing w:after="120" w:line="276" w:lineRule="auto"/>
              <w:jc w:val="both"/>
              <w:rPr>
                <w:lang w:val="el-GR"/>
              </w:rPr>
            </w:pPr>
            <w:r w:rsidRPr="00C24B7C">
              <w:rPr>
                <w:lang w:val="el-GR"/>
              </w:rPr>
              <w:t xml:space="preserve">Βάθος κοιλότητας </w:t>
            </w:r>
          </w:p>
        </w:tc>
      </w:tr>
      <w:tr w:rsidR="00165FB9" w:rsidRPr="00C24B7C" w14:paraId="3286CD72" w14:textId="77777777" w:rsidTr="00165FB9">
        <w:tc>
          <w:tcPr>
            <w:tcW w:w="2458" w:type="dxa"/>
            <w:tcBorders>
              <w:top w:val="nil"/>
              <w:left w:val="outset" w:sz="6" w:space="0" w:color="auto"/>
              <w:bottom w:val="outset" w:sz="6" w:space="0" w:color="auto"/>
              <w:right w:val="outset" w:sz="6" w:space="0" w:color="auto"/>
            </w:tcBorders>
            <w:shd w:val="clear" w:color="auto" w:fill="E8E8E8"/>
            <w:hideMark/>
          </w:tcPr>
          <w:p w14:paraId="1E607D5F" w14:textId="77777777" w:rsidR="00165FB9" w:rsidRPr="00C24B7C" w:rsidRDefault="00165FB9" w:rsidP="00427FB9">
            <w:pPr>
              <w:spacing w:after="120" w:line="276" w:lineRule="auto"/>
              <w:jc w:val="both"/>
              <w:rPr>
                <w:lang w:val="el-GR"/>
              </w:rPr>
            </w:pPr>
            <w:proofErr w:type="spellStart"/>
            <w:r w:rsidRPr="00C24B7C">
              <w:rPr>
                <w:lang w:val="el-GR"/>
              </w:rPr>
              <w:t>St</w:t>
            </w:r>
            <w:proofErr w:type="spellEnd"/>
          </w:p>
        </w:tc>
        <w:tc>
          <w:tcPr>
            <w:tcW w:w="2231" w:type="dxa"/>
            <w:tcBorders>
              <w:top w:val="nil"/>
              <w:left w:val="outset" w:sz="6" w:space="0" w:color="auto"/>
              <w:bottom w:val="outset" w:sz="6" w:space="0" w:color="auto"/>
              <w:right w:val="outset" w:sz="6" w:space="0" w:color="auto"/>
            </w:tcBorders>
            <w:shd w:val="clear" w:color="auto" w:fill="E8E8E8"/>
            <w:hideMark/>
          </w:tcPr>
          <w:p w14:paraId="76B66F8A" w14:textId="67EDA1D2" w:rsidR="00165FB9" w:rsidRPr="00720D1B" w:rsidRDefault="00165FB9" w:rsidP="00427FB9">
            <w:pPr>
              <w:spacing w:after="120" w:line="276" w:lineRule="auto"/>
              <w:jc w:val="both"/>
            </w:pPr>
            <w:r w:rsidRPr="00165FB9">
              <w:rPr>
                <w:lang w:val="en-US"/>
              </w:rPr>
              <w:t>9,158</w:t>
            </w:r>
          </w:p>
        </w:tc>
        <w:tc>
          <w:tcPr>
            <w:tcW w:w="2353" w:type="dxa"/>
            <w:tcBorders>
              <w:top w:val="nil"/>
              <w:left w:val="outset" w:sz="6" w:space="0" w:color="auto"/>
              <w:bottom w:val="outset" w:sz="6" w:space="0" w:color="auto"/>
              <w:right w:val="outset" w:sz="6" w:space="0" w:color="auto"/>
            </w:tcBorders>
            <w:shd w:val="clear" w:color="auto" w:fill="E8E8E8"/>
            <w:hideMark/>
          </w:tcPr>
          <w:p w14:paraId="4FE1ECA7" w14:textId="77777777" w:rsidR="00165FB9" w:rsidRPr="00C24B7C" w:rsidRDefault="00165FB9" w:rsidP="00427FB9">
            <w:pPr>
              <w:spacing w:after="120" w:line="276" w:lineRule="auto"/>
              <w:jc w:val="both"/>
              <w:rPr>
                <w:lang w:val="el-GR"/>
              </w:rPr>
            </w:pPr>
            <w:proofErr w:type="spellStart"/>
            <w:r w:rsidRPr="00C24B7C">
              <w:rPr>
                <w:lang w:val="el-GR"/>
              </w:rPr>
              <w:t>μm</w:t>
            </w:r>
            <w:proofErr w:type="spellEnd"/>
          </w:p>
        </w:tc>
        <w:tc>
          <w:tcPr>
            <w:tcW w:w="2432" w:type="dxa"/>
            <w:tcBorders>
              <w:top w:val="nil"/>
              <w:left w:val="outset" w:sz="6" w:space="0" w:color="auto"/>
              <w:bottom w:val="outset" w:sz="6" w:space="0" w:color="auto"/>
              <w:right w:val="outset" w:sz="6" w:space="0" w:color="auto"/>
            </w:tcBorders>
            <w:shd w:val="clear" w:color="auto" w:fill="E8E8E8"/>
            <w:hideMark/>
          </w:tcPr>
          <w:p w14:paraId="2940B5AF" w14:textId="77777777" w:rsidR="00165FB9" w:rsidRPr="00C24B7C" w:rsidRDefault="00165FB9" w:rsidP="00427FB9">
            <w:pPr>
              <w:spacing w:after="120" w:line="276" w:lineRule="auto"/>
              <w:jc w:val="both"/>
              <w:rPr>
                <w:lang w:val="el-GR"/>
              </w:rPr>
            </w:pPr>
            <w:r w:rsidRPr="00C24B7C">
              <w:rPr>
                <w:lang w:val="el-GR"/>
              </w:rPr>
              <w:t>Μέγιστη κορυφή κοιλότητας</w:t>
            </w:r>
          </w:p>
        </w:tc>
      </w:tr>
      <w:tr w:rsidR="00165FB9" w:rsidRPr="00C24B7C" w14:paraId="251224D7" w14:textId="77777777" w:rsidTr="00165FB9">
        <w:tc>
          <w:tcPr>
            <w:tcW w:w="2458" w:type="dxa"/>
            <w:tcBorders>
              <w:top w:val="nil"/>
              <w:left w:val="outset" w:sz="6" w:space="0" w:color="auto"/>
              <w:bottom w:val="outset" w:sz="6" w:space="0" w:color="auto"/>
              <w:right w:val="outset" w:sz="6" w:space="0" w:color="auto"/>
            </w:tcBorders>
            <w:shd w:val="clear" w:color="auto" w:fill="DAE9F7"/>
            <w:hideMark/>
          </w:tcPr>
          <w:p w14:paraId="78846434" w14:textId="77777777" w:rsidR="00165FB9" w:rsidRPr="00C24B7C" w:rsidRDefault="00165FB9" w:rsidP="00427FB9">
            <w:pPr>
              <w:spacing w:after="120" w:line="276" w:lineRule="auto"/>
              <w:jc w:val="both"/>
              <w:rPr>
                <w:lang w:val="el-GR"/>
              </w:rPr>
            </w:pPr>
            <w:proofErr w:type="spellStart"/>
            <w:r w:rsidRPr="00C24B7C">
              <w:rPr>
                <w:lang w:val="el-GR"/>
              </w:rPr>
              <w:t>Sa</w:t>
            </w:r>
            <w:proofErr w:type="spellEnd"/>
          </w:p>
        </w:tc>
        <w:tc>
          <w:tcPr>
            <w:tcW w:w="2231" w:type="dxa"/>
            <w:tcBorders>
              <w:top w:val="nil"/>
              <w:left w:val="outset" w:sz="6" w:space="0" w:color="auto"/>
              <w:bottom w:val="outset" w:sz="6" w:space="0" w:color="auto"/>
              <w:right w:val="outset" w:sz="6" w:space="0" w:color="auto"/>
            </w:tcBorders>
            <w:shd w:val="clear" w:color="auto" w:fill="DAE9F7"/>
            <w:hideMark/>
          </w:tcPr>
          <w:p w14:paraId="0A051E46" w14:textId="04C8D9D4" w:rsidR="00165FB9" w:rsidRPr="00720D1B" w:rsidRDefault="00165FB9" w:rsidP="00427FB9">
            <w:pPr>
              <w:spacing w:after="120" w:line="276" w:lineRule="auto"/>
              <w:jc w:val="both"/>
            </w:pPr>
            <w:r w:rsidRPr="00165FB9">
              <w:rPr>
                <w:lang w:val="en-US"/>
              </w:rPr>
              <w:t>0,7385</w:t>
            </w:r>
          </w:p>
        </w:tc>
        <w:tc>
          <w:tcPr>
            <w:tcW w:w="2353" w:type="dxa"/>
            <w:tcBorders>
              <w:top w:val="nil"/>
              <w:left w:val="outset" w:sz="6" w:space="0" w:color="auto"/>
              <w:bottom w:val="outset" w:sz="6" w:space="0" w:color="auto"/>
              <w:right w:val="outset" w:sz="6" w:space="0" w:color="auto"/>
            </w:tcBorders>
            <w:shd w:val="clear" w:color="auto" w:fill="DAE9F7"/>
            <w:hideMark/>
          </w:tcPr>
          <w:p w14:paraId="01670ED1" w14:textId="77777777" w:rsidR="00165FB9" w:rsidRPr="00C24B7C" w:rsidRDefault="00165FB9" w:rsidP="00427FB9">
            <w:pPr>
              <w:spacing w:after="120" w:line="276" w:lineRule="auto"/>
              <w:jc w:val="both"/>
              <w:rPr>
                <w:lang w:val="el-GR"/>
              </w:rPr>
            </w:pPr>
            <w:proofErr w:type="spellStart"/>
            <w:r w:rsidRPr="00C24B7C">
              <w:rPr>
                <w:lang w:val="el-GR"/>
              </w:rPr>
              <w:t>μm</w:t>
            </w:r>
            <w:proofErr w:type="spellEnd"/>
          </w:p>
        </w:tc>
        <w:tc>
          <w:tcPr>
            <w:tcW w:w="2432" w:type="dxa"/>
            <w:tcBorders>
              <w:top w:val="nil"/>
              <w:left w:val="outset" w:sz="6" w:space="0" w:color="auto"/>
              <w:bottom w:val="outset" w:sz="6" w:space="0" w:color="auto"/>
              <w:right w:val="outset" w:sz="6" w:space="0" w:color="auto"/>
            </w:tcBorders>
            <w:shd w:val="clear" w:color="auto" w:fill="DAE9F7"/>
            <w:hideMark/>
          </w:tcPr>
          <w:p w14:paraId="69B021EB" w14:textId="77777777" w:rsidR="00165FB9" w:rsidRPr="00C24B7C" w:rsidRDefault="00165FB9" w:rsidP="00427FB9">
            <w:pPr>
              <w:spacing w:after="120" w:line="276" w:lineRule="auto"/>
              <w:jc w:val="both"/>
              <w:rPr>
                <w:lang w:val="el-GR"/>
              </w:rPr>
            </w:pPr>
            <w:r w:rsidRPr="00C24B7C">
              <w:rPr>
                <w:lang w:val="el-GR"/>
              </w:rPr>
              <w:t xml:space="preserve">Μέσος όρος ύψους </w:t>
            </w:r>
          </w:p>
        </w:tc>
      </w:tr>
      <w:tr w:rsidR="00165FB9" w:rsidRPr="00C24B7C" w14:paraId="2EFA6A33" w14:textId="77777777" w:rsidTr="00165FB9">
        <w:tc>
          <w:tcPr>
            <w:tcW w:w="2458" w:type="dxa"/>
            <w:tcBorders>
              <w:top w:val="nil"/>
              <w:left w:val="outset" w:sz="6" w:space="0" w:color="auto"/>
              <w:bottom w:val="outset" w:sz="6" w:space="0" w:color="auto"/>
              <w:right w:val="outset" w:sz="6" w:space="0" w:color="auto"/>
            </w:tcBorders>
            <w:shd w:val="clear" w:color="auto" w:fill="E8E8E8"/>
            <w:hideMark/>
          </w:tcPr>
          <w:p w14:paraId="441C23B2" w14:textId="77777777" w:rsidR="00165FB9" w:rsidRPr="00C24B7C" w:rsidRDefault="00165FB9" w:rsidP="00427FB9">
            <w:pPr>
              <w:spacing w:after="120" w:line="276" w:lineRule="auto"/>
              <w:jc w:val="both"/>
              <w:rPr>
                <w:lang w:val="el-GR"/>
              </w:rPr>
            </w:pPr>
            <w:proofErr w:type="spellStart"/>
            <w:r w:rsidRPr="00C24B7C">
              <w:rPr>
                <w:lang w:val="el-GR"/>
              </w:rPr>
              <w:t>Sq</w:t>
            </w:r>
            <w:proofErr w:type="spellEnd"/>
          </w:p>
        </w:tc>
        <w:tc>
          <w:tcPr>
            <w:tcW w:w="2231" w:type="dxa"/>
            <w:tcBorders>
              <w:top w:val="nil"/>
              <w:left w:val="outset" w:sz="6" w:space="0" w:color="auto"/>
              <w:bottom w:val="outset" w:sz="6" w:space="0" w:color="auto"/>
              <w:right w:val="outset" w:sz="6" w:space="0" w:color="auto"/>
            </w:tcBorders>
            <w:shd w:val="clear" w:color="auto" w:fill="E8E8E8"/>
            <w:hideMark/>
          </w:tcPr>
          <w:p w14:paraId="06924A78" w14:textId="039133F8" w:rsidR="00165FB9" w:rsidRPr="00720D1B" w:rsidRDefault="00165FB9" w:rsidP="00427FB9">
            <w:pPr>
              <w:spacing w:after="120" w:line="276" w:lineRule="auto"/>
              <w:jc w:val="both"/>
            </w:pPr>
            <w:r w:rsidRPr="00165FB9">
              <w:rPr>
                <w:lang w:val="en-US"/>
              </w:rPr>
              <w:t>0,9363</w:t>
            </w:r>
          </w:p>
        </w:tc>
        <w:tc>
          <w:tcPr>
            <w:tcW w:w="2353" w:type="dxa"/>
            <w:tcBorders>
              <w:top w:val="nil"/>
              <w:left w:val="outset" w:sz="6" w:space="0" w:color="auto"/>
              <w:bottom w:val="outset" w:sz="6" w:space="0" w:color="auto"/>
              <w:right w:val="outset" w:sz="6" w:space="0" w:color="auto"/>
            </w:tcBorders>
            <w:shd w:val="clear" w:color="auto" w:fill="E8E8E8"/>
            <w:hideMark/>
          </w:tcPr>
          <w:p w14:paraId="353F992A" w14:textId="77777777" w:rsidR="00165FB9" w:rsidRPr="00C24B7C" w:rsidRDefault="00165FB9" w:rsidP="00427FB9">
            <w:pPr>
              <w:spacing w:after="120" w:line="276" w:lineRule="auto"/>
              <w:jc w:val="both"/>
              <w:rPr>
                <w:lang w:val="el-GR"/>
              </w:rPr>
            </w:pPr>
            <w:proofErr w:type="spellStart"/>
            <w:r w:rsidRPr="00C24B7C">
              <w:rPr>
                <w:lang w:val="el-GR"/>
              </w:rPr>
              <w:t>μm</w:t>
            </w:r>
            <w:proofErr w:type="spellEnd"/>
          </w:p>
        </w:tc>
        <w:tc>
          <w:tcPr>
            <w:tcW w:w="2432" w:type="dxa"/>
            <w:tcBorders>
              <w:top w:val="nil"/>
              <w:left w:val="outset" w:sz="6" w:space="0" w:color="auto"/>
              <w:bottom w:val="outset" w:sz="6" w:space="0" w:color="auto"/>
              <w:right w:val="outset" w:sz="6" w:space="0" w:color="auto"/>
            </w:tcBorders>
            <w:shd w:val="clear" w:color="auto" w:fill="E8E8E8"/>
            <w:hideMark/>
          </w:tcPr>
          <w:p w14:paraId="63E3A33E" w14:textId="77777777" w:rsidR="00165FB9" w:rsidRPr="00C24B7C" w:rsidRDefault="00165FB9" w:rsidP="00427FB9">
            <w:pPr>
              <w:spacing w:after="120" w:line="276" w:lineRule="auto"/>
              <w:jc w:val="both"/>
              <w:rPr>
                <w:lang w:val="el-GR"/>
              </w:rPr>
            </w:pPr>
            <w:r w:rsidRPr="00C24B7C">
              <w:rPr>
                <w:lang w:val="el-GR"/>
              </w:rPr>
              <w:t>Τετραγωνική μέση τιμή ύψους</w:t>
            </w:r>
          </w:p>
        </w:tc>
      </w:tr>
      <w:tr w:rsidR="00165FB9" w:rsidRPr="00C24B7C" w14:paraId="6B889593" w14:textId="77777777" w:rsidTr="00165FB9">
        <w:tc>
          <w:tcPr>
            <w:tcW w:w="2458" w:type="dxa"/>
            <w:tcBorders>
              <w:top w:val="nil"/>
              <w:left w:val="outset" w:sz="6" w:space="0" w:color="auto"/>
              <w:bottom w:val="outset" w:sz="6" w:space="0" w:color="auto"/>
              <w:right w:val="outset" w:sz="6" w:space="0" w:color="auto"/>
            </w:tcBorders>
            <w:shd w:val="clear" w:color="auto" w:fill="DAE9F7"/>
            <w:hideMark/>
          </w:tcPr>
          <w:p w14:paraId="57C8F6D9" w14:textId="77777777" w:rsidR="00165FB9" w:rsidRPr="00C24B7C" w:rsidRDefault="00165FB9" w:rsidP="00427FB9">
            <w:pPr>
              <w:spacing w:after="120" w:line="276" w:lineRule="auto"/>
              <w:jc w:val="both"/>
              <w:rPr>
                <w:lang w:val="el-GR"/>
              </w:rPr>
            </w:pPr>
            <w:proofErr w:type="spellStart"/>
            <w:r w:rsidRPr="00C24B7C">
              <w:rPr>
                <w:lang w:val="el-GR"/>
              </w:rPr>
              <w:t>Ssk</w:t>
            </w:r>
            <w:proofErr w:type="spellEnd"/>
          </w:p>
        </w:tc>
        <w:tc>
          <w:tcPr>
            <w:tcW w:w="2231" w:type="dxa"/>
            <w:tcBorders>
              <w:top w:val="nil"/>
              <w:left w:val="outset" w:sz="6" w:space="0" w:color="auto"/>
              <w:bottom w:val="outset" w:sz="6" w:space="0" w:color="auto"/>
              <w:right w:val="outset" w:sz="6" w:space="0" w:color="auto"/>
            </w:tcBorders>
            <w:shd w:val="clear" w:color="auto" w:fill="DAE9F7"/>
            <w:hideMark/>
          </w:tcPr>
          <w:p w14:paraId="53B2D83E" w14:textId="02525AD3" w:rsidR="00165FB9" w:rsidRPr="00720D1B" w:rsidRDefault="00165FB9" w:rsidP="00427FB9">
            <w:pPr>
              <w:spacing w:after="120" w:line="276" w:lineRule="auto"/>
              <w:jc w:val="both"/>
            </w:pPr>
            <w:r w:rsidRPr="00165FB9">
              <w:rPr>
                <w:lang w:val="en-US"/>
              </w:rPr>
              <w:t>0,1229</w:t>
            </w:r>
          </w:p>
        </w:tc>
        <w:tc>
          <w:tcPr>
            <w:tcW w:w="2353" w:type="dxa"/>
            <w:tcBorders>
              <w:top w:val="nil"/>
              <w:left w:val="outset" w:sz="6" w:space="0" w:color="auto"/>
              <w:bottom w:val="outset" w:sz="6" w:space="0" w:color="auto"/>
              <w:right w:val="outset" w:sz="6" w:space="0" w:color="auto"/>
            </w:tcBorders>
            <w:shd w:val="clear" w:color="auto" w:fill="DAE9F7"/>
          </w:tcPr>
          <w:p w14:paraId="0F1EB491" w14:textId="77777777" w:rsidR="00165FB9" w:rsidRPr="00C24B7C" w:rsidRDefault="00165FB9" w:rsidP="00427FB9">
            <w:pPr>
              <w:spacing w:after="120" w:line="276" w:lineRule="auto"/>
              <w:jc w:val="both"/>
              <w:rPr>
                <w:lang w:val="el-GR"/>
              </w:rPr>
            </w:pPr>
          </w:p>
        </w:tc>
        <w:tc>
          <w:tcPr>
            <w:tcW w:w="2432" w:type="dxa"/>
            <w:tcBorders>
              <w:top w:val="nil"/>
              <w:left w:val="outset" w:sz="6" w:space="0" w:color="auto"/>
              <w:bottom w:val="outset" w:sz="6" w:space="0" w:color="auto"/>
              <w:right w:val="outset" w:sz="6" w:space="0" w:color="auto"/>
            </w:tcBorders>
            <w:shd w:val="clear" w:color="auto" w:fill="DAE9F7"/>
            <w:hideMark/>
          </w:tcPr>
          <w:p w14:paraId="2801E3B0" w14:textId="77777777" w:rsidR="00165FB9" w:rsidRPr="00C24B7C" w:rsidRDefault="00165FB9" w:rsidP="00427FB9">
            <w:pPr>
              <w:spacing w:after="120" w:line="276" w:lineRule="auto"/>
              <w:jc w:val="both"/>
              <w:rPr>
                <w:lang w:val="el-GR"/>
              </w:rPr>
            </w:pPr>
            <w:r w:rsidRPr="00C24B7C">
              <w:rPr>
                <w:lang w:val="el-GR"/>
              </w:rPr>
              <w:t xml:space="preserve">Ασυμμετρία </w:t>
            </w:r>
          </w:p>
        </w:tc>
      </w:tr>
      <w:tr w:rsidR="00165FB9" w:rsidRPr="00C24B7C" w14:paraId="438D9C4A" w14:textId="77777777" w:rsidTr="00165FB9">
        <w:tc>
          <w:tcPr>
            <w:tcW w:w="2458" w:type="dxa"/>
            <w:tcBorders>
              <w:top w:val="nil"/>
              <w:left w:val="outset" w:sz="6" w:space="0" w:color="auto"/>
              <w:bottom w:val="outset" w:sz="6" w:space="0" w:color="auto"/>
              <w:right w:val="outset" w:sz="6" w:space="0" w:color="auto"/>
            </w:tcBorders>
            <w:shd w:val="clear" w:color="auto" w:fill="E8E8E8"/>
            <w:hideMark/>
          </w:tcPr>
          <w:p w14:paraId="71DF22E8" w14:textId="77777777" w:rsidR="00165FB9" w:rsidRPr="00C24B7C" w:rsidRDefault="00165FB9" w:rsidP="00427FB9">
            <w:pPr>
              <w:spacing w:after="120" w:line="276" w:lineRule="auto"/>
              <w:jc w:val="both"/>
              <w:rPr>
                <w:lang w:val="el-GR"/>
              </w:rPr>
            </w:pPr>
            <w:proofErr w:type="spellStart"/>
            <w:r w:rsidRPr="00C24B7C">
              <w:rPr>
                <w:lang w:val="el-GR"/>
              </w:rPr>
              <w:t>Sku</w:t>
            </w:r>
            <w:proofErr w:type="spellEnd"/>
          </w:p>
        </w:tc>
        <w:tc>
          <w:tcPr>
            <w:tcW w:w="2231" w:type="dxa"/>
            <w:tcBorders>
              <w:top w:val="nil"/>
              <w:left w:val="outset" w:sz="6" w:space="0" w:color="auto"/>
              <w:bottom w:val="outset" w:sz="6" w:space="0" w:color="auto"/>
              <w:right w:val="outset" w:sz="6" w:space="0" w:color="auto"/>
            </w:tcBorders>
            <w:shd w:val="clear" w:color="auto" w:fill="E8E8E8"/>
            <w:hideMark/>
          </w:tcPr>
          <w:p w14:paraId="184B1DE3" w14:textId="05801FF9" w:rsidR="00165FB9" w:rsidRPr="00720D1B" w:rsidRDefault="00165FB9" w:rsidP="00427FB9">
            <w:pPr>
              <w:spacing w:after="120" w:line="276" w:lineRule="auto"/>
              <w:jc w:val="both"/>
            </w:pPr>
            <w:r w:rsidRPr="00165FB9">
              <w:rPr>
                <w:lang w:val="en-US"/>
              </w:rPr>
              <w:t>3,643</w:t>
            </w:r>
          </w:p>
        </w:tc>
        <w:tc>
          <w:tcPr>
            <w:tcW w:w="2353" w:type="dxa"/>
            <w:tcBorders>
              <w:top w:val="nil"/>
              <w:left w:val="outset" w:sz="6" w:space="0" w:color="auto"/>
              <w:bottom w:val="outset" w:sz="6" w:space="0" w:color="auto"/>
              <w:right w:val="outset" w:sz="6" w:space="0" w:color="auto"/>
            </w:tcBorders>
            <w:shd w:val="clear" w:color="auto" w:fill="E8E8E8"/>
          </w:tcPr>
          <w:p w14:paraId="14C64DD5" w14:textId="77777777" w:rsidR="00165FB9" w:rsidRPr="00C24B7C" w:rsidRDefault="00165FB9" w:rsidP="00427FB9">
            <w:pPr>
              <w:spacing w:after="120" w:line="276" w:lineRule="auto"/>
              <w:jc w:val="both"/>
              <w:rPr>
                <w:lang w:val="el-GR"/>
              </w:rPr>
            </w:pPr>
          </w:p>
        </w:tc>
        <w:tc>
          <w:tcPr>
            <w:tcW w:w="2432" w:type="dxa"/>
            <w:tcBorders>
              <w:top w:val="nil"/>
              <w:left w:val="outset" w:sz="6" w:space="0" w:color="auto"/>
              <w:bottom w:val="outset" w:sz="6" w:space="0" w:color="auto"/>
              <w:right w:val="outset" w:sz="6" w:space="0" w:color="auto"/>
            </w:tcBorders>
            <w:shd w:val="clear" w:color="auto" w:fill="E8E8E8"/>
            <w:hideMark/>
          </w:tcPr>
          <w:p w14:paraId="16A498FB" w14:textId="77777777" w:rsidR="00165FB9" w:rsidRPr="00C24B7C" w:rsidRDefault="00165FB9" w:rsidP="00427FB9">
            <w:pPr>
              <w:spacing w:after="120" w:line="276" w:lineRule="auto"/>
              <w:jc w:val="both"/>
              <w:rPr>
                <w:lang w:val="el-GR"/>
              </w:rPr>
            </w:pPr>
            <w:r w:rsidRPr="00C24B7C">
              <w:rPr>
                <w:lang w:val="el-GR"/>
              </w:rPr>
              <w:t xml:space="preserve">Κύρτωση </w:t>
            </w:r>
          </w:p>
        </w:tc>
      </w:tr>
    </w:tbl>
    <w:p w14:paraId="6A225F85" w14:textId="77777777" w:rsidR="00165FB9" w:rsidRPr="00165FB9" w:rsidRDefault="00165FB9" w:rsidP="00C24B7C">
      <w:pPr>
        <w:spacing w:after="120" w:line="276" w:lineRule="auto"/>
        <w:jc w:val="both"/>
        <w:rPr>
          <w:lang w:val="en-US"/>
        </w:rPr>
      </w:pPr>
    </w:p>
    <w:p w14:paraId="01AE4ADF" w14:textId="77777777" w:rsidR="00891ECA" w:rsidRPr="00891ECA" w:rsidRDefault="00891ECA" w:rsidP="00891ECA">
      <w:pPr>
        <w:spacing w:after="120" w:line="276" w:lineRule="auto"/>
        <w:jc w:val="both"/>
        <w:rPr>
          <w:b/>
          <w:bCs/>
          <w:lang w:val="el-GR"/>
        </w:rPr>
      </w:pPr>
      <w:r w:rsidRPr="00891ECA">
        <w:rPr>
          <w:b/>
          <w:bCs/>
          <w:lang w:val="el-GR"/>
        </w:rPr>
        <w:t xml:space="preserve">Κατασκευή Πρότυπης </w:t>
      </w:r>
      <w:proofErr w:type="spellStart"/>
      <w:r w:rsidRPr="00891ECA">
        <w:rPr>
          <w:b/>
          <w:bCs/>
          <w:lang w:val="el-GR"/>
        </w:rPr>
        <w:t>Καμπυλης</w:t>
      </w:r>
      <w:proofErr w:type="spellEnd"/>
    </w:p>
    <w:p w14:paraId="5BA18338" w14:textId="1E88BBA2" w:rsidR="00340993" w:rsidRPr="00340993" w:rsidRDefault="00520712" w:rsidP="00340993">
      <w:pPr>
        <w:spacing w:after="120" w:line="276" w:lineRule="auto"/>
        <w:jc w:val="both"/>
        <w:rPr>
          <w:lang w:val="el-GR"/>
        </w:rPr>
      </w:pPr>
      <w:r>
        <w:rPr>
          <w:lang w:val="el-GR"/>
        </w:rPr>
        <w:t xml:space="preserve">Στην </w:t>
      </w:r>
      <w:r w:rsidRPr="00520712">
        <w:rPr>
          <w:lang w:val="el-GR"/>
        </w:rPr>
        <w:t>Εικόνα 1.6.2-6</w:t>
      </w:r>
      <w:r>
        <w:rPr>
          <w:lang w:val="el-GR"/>
        </w:rPr>
        <w:t xml:space="preserve"> π</w:t>
      </w:r>
      <w:r w:rsidR="00340993" w:rsidRPr="00340993">
        <w:rPr>
          <w:lang w:val="el-GR"/>
        </w:rPr>
        <w:t xml:space="preserve">αρουσιάζονται </w:t>
      </w:r>
      <w:r w:rsidR="00DB6918">
        <w:rPr>
          <w:lang w:val="el-GR"/>
        </w:rPr>
        <w:t xml:space="preserve">οι μέσοι όροι των </w:t>
      </w:r>
      <w:r w:rsidR="00340993" w:rsidRPr="00340993">
        <w:rPr>
          <w:lang w:val="el-GR"/>
        </w:rPr>
        <w:t>μετρήσε</w:t>
      </w:r>
      <w:r w:rsidR="00DB6918">
        <w:rPr>
          <w:lang w:val="el-GR"/>
        </w:rPr>
        <w:t>ων</w:t>
      </w:r>
      <w:r w:rsidR="00340993" w:rsidRPr="00340993">
        <w:rPr>
          <w:lang w:val="el-GR"/>
        </w:rPr>
        <w:t xml:space="preserve"> ηλεκτροχημικής </w:t>
      </w:r>
      <w:proofErr w:type="spellStart"/>
      <w:r w:rsidR="00340993" w:rsidRPr="00340993">
        <w:rPr>
          <w:lang w:val="el-GR"/>
        </w:rPr>
        <w:t>εμπέδησης</w:t>
      </w:r>
      <w:proofErr w:type="spellEnd"/>
      <w:r w:rsidR="00340993" w:rsidRPr="00340993">
        <w:rPr>
          <w:lang w:val="el-GR"/>
        </w:rPr>
        <w:t xml:space="preserve"> για συγκεντρώσεις </w:t>
      </w:r>
      <w:r w:rsidR="007F06C3">
        <w:t>Azoxystrobin</w:t>
      </w:r>
      <w:r w:rsidR="00340993" w:rsidRPr="00340993">
        <w:rPr>
          <w:lang w:val="el-GR"/>
        </w:rPr>
        <w:t xml:space="preserve"> από </w:t>
      </w:r>
      <w:r w:rsidR="00EB0AAF" w:rsidRPr="00EB0AAF">
        <w:rPr>
          <w:lang w:val="el-GR"/>
        </w:rPr>
        <w:t>0,</w:t>
      </w:r>
      <w:r w:rsidR="002131A9">
        <w:rPr>
          <w:lang w:val="el-GR"/>
        </w:rPr>
        <w:t xml:space="preserve">2 </w:t>
      </w:r>
      <w:r w:rsidR="00340993" w:rsidRPr="00340993">
        <w:rPr>
          <w:lang w:val="el-GR"/>
        </w:rPr>
        <w:t xml:space="preserve">έως </w:t>
      </w:r>
      <w:r w:rsidR="00E2576F">
        <w:rPr>
          <w:lang w:val="el-GR"/>
        </w:rPr>
        <w:t>1</w:t>
      </w:r>
      <w:r w:rsidR="00340993" w:rsidRPr="00340993">
        <w:rPr>
          <w:lang w:val="el-GR"/>
        </w:rPr>
        <w:t xml:space="preserve">5 </w:t>
      </w:r>
      <w:r w:rsidR="00EB0AAF">
        <w:rPr>
          <w:lang w:val="el-GR"/>
        </w:rPr>
        <w:t>μ</w:t>
      </w:r>
      <w:r w:rsidR="00E2576F">
        <w:t>M</w:t>
      </w:r>
      <w:r w:rsidR="00340993" w:rsidRPr="00340993">
        <w:rPr>
          <w:lang w:val="el-GR"/>
        </w:rPr>
        <w:t xml:space="preserve">, σε εύρος συχνοτήτων 0,1 </w:t>
      </w:r>
      <w:proofErr w:type="spellStart"/>
      <w:r w:rsidR="00340993" w:rsidRPr="00340993">
        <w:rPr>
          <w:lang w:val="el-GR"/>
        </w:rPr>
        <w:t>Hz</w:t>
      </w:r>
      <w:proofErr w:type="spellEnd"/>
      <w:r w:rsidR="00340993" w:rsidRPr="00340993">
        <w:rPr>
          <w:lang w:val="el-GR"/>
        </w:rPr>
        <w:t xml:space="preserve">–10 </w:t>
      </w:r>
      <w:proofErr w:type="spellStart"/>
      <w:r w:rsidR="00340993" w:rsidRPr="00340993">
        <w:rPr>
          <w:lang w:val="el-GR"/>
        </w:rPr>
        <w:t>kHz</w:t>
      </w:r>
      <w:proofErr w:type="spellEnd"/>
      <w:r w:rsidR="00340993" w:rsidRPr="00340993">
        <w:rPr>
          <w:lang w:val="el-GR"/>
        </w:rPr>
        <w:t xml:space="preserve">. Παρατηρείται συστηματική </w:t>
      </w:r>
      <w:r w:rsidR="00DB6918">
        <w:rPr>
          <w:lang w:val="el-GR"/>
        </w:rPr>
        <w:t>μείωση</w:t>
      </w:r>
      <w:r w:rsidR="00340993" w:rsidRPr="00340993">
        <w:rPr>
          <w:lang w:val="el-GR"/>
        </w:rPr>
        <w:t xml:space="preserve"> του </w:t>
      </w:r>
      <w:r w:rsidR="005179F5">
        <w:rPr>
          <w:lang w:val="el-GR"/>
        </w:rPr>
        <w:t>μέσου όρου</w:t>
      </w:r>
      <w:r w:rsidR="00340993" w:rsidRPr="00340993">
        <w:rPr>
          <w:lang w:val="el-GR"/>
        </w:rPr>
        <w:t xml:space="preserve"> της </w:t>
      </w:r>
      <w:proofErr w:type="spellStart"/>
      <w:r w:rsidR="00340993" w:rsidRPr="00340993">
        <w:rPr>
          <w:lang w:val="el-GR"/>
        </w:rPr>
        <w:t>εμπέδησης</w:t>
      </w:r>
      <w:proofErr w:type="spellEnd"/>
      <w:r w:rsidR="00340993" w:rsidRPr="00340993">
        <w:rPr>
          <w:lang w:val="el-GR"/>
        </w:rPr>
        <w:t xml:space="preserve"> </w:t>
      </w:r>
      <w:r w:rsidR="005179F5">
        <w:rPr>
          <w:lang w:val="el-GR"/>
        </w:rPr>
        <w:t>(Ω)</w:t>
      </w:r>
      <w:r w:rsidR="00340993" w:rsidRPr="00340993">
        <w:rPr>
          <w:lang w:val="el-GR"/>
        </w:rPr>
        <w:t xml:space="preserve">| με την αύξηση της συγκέντρωσης </w:t>
      </w:r>
      <w:r w:rsidR="00B06A54">
        <w:rPr>
          <w:lang w:val="el-GR"/>
        </w:rPr>
        <w:t>του ΑΖΟ</w:t>
      </w:r>
      <w:r w:rsidR="00340993" w:rsidRPr="00340993">
        <w:rPr>
          <w:lang w:val="el-GR"/>
        </w:rPr>
        <w:t>.</w:t>
      </w:r>
      <w:r w:rsidR="005179F5">
        <w:rPr>
          <w:lang w:val="el-GR"/>
        </w:rPr>
        <w:t xml:space="preserve"> </w:t>
      </w:r>
      <w:r w:rsidR="00340993" w:rsidRPr="00340993">
        <w:rPr>
          <w:lang w:val="el-GR"/>
        </w:rPr>
        <w:t xml:space="preserve">Η σχετική μεταβολή της </w:t>
      </w:r>
      <w:proofErr w:type="spellStart"/>
      <w:r w:rsidR="00340993" w:rsidRPr="00340993">
        <w:rPr>
          <w:lang w:val="el-GR"/>
        </w:rPr>
        <w:t>εμπέδησης</w:t>
      </w:r>
      <w:proofErr w:type="spellEnd"/>
      <w:r w:rsidR="00340993" w:rsidRPr="00340993">
        <w:rPr>
          <w:lang w:val="el-GR"/>
        </w:rPr>
        <w:t xml:space="preserve"> παρουσίασε ικανοποιητική γραμμικότητα έως τη συγκέντρωση των </w:t>
      </w:r>
      <w:r w:rsidR="005179F5">
        <w:rPr>
          <w:lang w:val="el-GR"/>
        </w:rPr>
        <w:t>1</w:t>
      </w:r>
      <w:r w:rsidR="00340993" w:rsidRPr="00340993">
        <w:rPr>
          <w:lang w:val="el-GR"/>
        </w:rPr>
        <w:t xml:space="preserve">5 </w:t>
      </w:r>
      <w:r w:rsidR="005179F5">
        <w:rPr>
          <w:lang w:val="el-GR"/>
        </w:rPr>
        <w:t>μ</w:t>
      </w:r>
      <w:r w:rsidR="005179F5">
        <w:t>M</w:t>
      </w:r>
      <w:r w:rsidR="00340993" w:rsidRPr="00340993">
        <w:rPr>
          <w:lang w:val="el-GR"/>
        </w:rPr>
        <w:t xml:space="preserve">, επιτρέποντας την ποσοτική ανίχνευση </w:t>
      </w:r>
      <w:r w:rsidR="005179F5">
        <w:rPr>
          <w:lang w:val="el-GR"/>
        </w:rPr>
        <w:t>του ΑΖΟ</w:t>
      </w:r>
      <w:r w:rsidR="00340993" w:rsidRPr="00340993">
        <w:rPr>
          <w:lang w:val="el-GR"/>
        </w:rPr>
        <w:t xml:space="preserve">. Η πρότυπη καμπύλη επιβεβαιώνει τη σαφή συσχέτιση μεταξύ συγκέντρωσης και απόκρισης του </w:t>
      </w:r>
      <w:proofErr w:type="spellStart"/>
      <w:r w:rsidR="00340993" w:rsidRPr="00340993">
        <w:rPr>
          <w:lang w:val="el-GR"/>
        </w:rPr>
        <w:t>βιοαισθητήρα</w:t>
      </w:r>
      <w:proofErr w:type="spellEnd"/>
      <w:r w:rsidR="00340993" w:rsidRPr="00340993">
        <w:rPr>
          <w:lang w:val="el-GR"/>
        </w:rPr>
        <w:t xml:space="preserve">, αποδεικνύοντας την </w:t>
      </w:r>
      <w:r w:rsidR="00340993" w:rsidRPr="00340993">
        <w:rPr>
          <w:lang w:val="el-GR"/>
        </w:rPr>
        <w:lastRenderedPageBreak/>
        <w:t xml:space="preserve">αποτελεσματική λειτουργία του </w:t>
      </w:r>
      <w:r w:rsidR="005179F5">
        <w:rPr>
          <w:lang w:val="el-GR"/>
        </w:rPr>
        <w:t>ικανοποιητικό εύρος συγκεντρώσεων</w:t>
      </w:r>
      <w:r w:rsidR="00340993" w:rsidRPr="00340993">
        <w:rPr>
          <w:lang w:val="el-GR"/>
        </w:rPr>
        <w:t>.</w:t>
      </w:r>
    </w:p>
    <w:p w14:paraId="098EF8EA" w14:textId="7525724E" w:rsidR="00891ECA" w:rsidRPr="00891ECA" w:rsidRDefault="00340993" w:rsidP="00340993">
      <w:pPr>
        <w:spacing w:after="120" w:line="276" w:lineRule="auto"/>
        <w:jc w:val="both"/>
        <w:rPr>
          <w:lang w:val="el-GR"/>
        </w:rPr>
      </w:pPr>
      <w:r w:rsidRPr="00340993">
        <w:rPr>
          <w:lang w:val="el-GR"/>
        </w:rPr>
        <w:t xml:space="preserve">Η στατιστική ανάλυση έδειξε ότι οι μετρήσεις είναι στατιστικά σημαντικές (p </w:t>
      </w:r>
      <w:r w:rsidR="00C10B2E">
        <w:rPr>
          <w:lang w:val="el-GR"/>
        </w:rPr>
        <w:t>&lt;</w:t>
      </w:r>
      <w:r w:rsidRPr="00340993">
        <w:rPr>
          <w:lang w:val="el-GR"/>
        </w:rPr>
        <w:t xml:space="preserve"> 0,05), υπογραμμίζοντας την αυξημένη ευαισθησία του συστήματος σε επίπεδα κοντά στα νομοθετικά όρια.</w:t>
      </w:r>
      <w:r w:rsidR="00891ECA" w:rsidRPr="00891ECA">
        <w:rPr>
          <w:lang w:val="el-GR"/>
        </w:rPr>
        <w:t xml:space="preserve"> </w:t>
      </w:r>
    </w:p>
    <w:p w14:paraId="721B8188" w14:textId="584629B6" w:rsidR="00CF7E85" w:rsidRDefault="005179F5" w:rsidP="00CF7E85">
      <w:pPr>
        <w:keepNext/>
      </w:pPr>
      <w:r>
        <w:rPr>
          <w:noProof/>
        </w:rPr>
        <w:drawing>
          <wp:inline distT="0" distB="0" distL="0" distR="0" wp14:anchorId="16BB18AA" wp14:editId="05B2F474">
            <wp:extent cx="5821680" cy="2903220"/>
            <wp:effectExtent l="0" t="0" r="7620" b="0"/>
            <wp:docPr id="774248612" name="Γράφημα 1">
              <a:extLst xmlns:a="http://schemas.openxmlformats.org/drawingml/2006/main">
                <a:ext uri="{FF2B5EF4-FFF2-40B4-BE49-F238E27FC236}">
                  <a16:creationId xmlns:a16="http://schemas.microsoft.com/office/drawing/2014/main" id="{F5F5A951-BAFE-81B7-DB72-93CEA10A76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6F7CBD3" w14:textId="6E250646" w:rsidR="00C10B2E" w:rsidRPr="000D48D6" w:rsidRDefault="00C10B2E" w:rsidP="00C10B2E">
      <w:pPr>
        <w:spacing w:after="120" w:line="276" w:lineRule="auto"/>
        <w:jc w:val="both"/>
        <w:rPr>
          <w:i/>
          <w:iCs/>
          <w:sz w:val="20"/>
          <w:szCs w:val="20"/>
          <w:lang w:val="el-GR"/>
        </w:rPr>
      </w:pPr>
      <w:r w:rsidRPr="00044337">
        <w:rPr>
          <w:i/>
          <w:iCs/>
          <w:sz w:val="20"/>
          <w:szCs w:val="20"/>
          <w:lang w:val="el-GR"/>
        </w:rPr>
        <w:t xml:space="preserve">Εικόνα </w:t>
      </w:r>
      <w:r>
        <w:rPr>
          <w:i/>
          <w:iCs/>
          <w:sz w:val="20"/>
          <w:szCs w:val="20"/>
          <w:lang w:val="el-GR"/>
        </w:rPr>
        <w:t>1</w:t>
      </w:r>
      <w:r w:rsidRPr="00044337">
        <w:rPr>
          <w:i/>
          <w:iCs/>
          <w:sz w:val="20"/>
          <w:szCs w:val="20"/>
          <w:lang w:val="el-GR"/>
        </w:rPr>
        <w:t>.6.2-</w:t>
      </w:r>
      <w:r>
        <w:rPr>
          <w:i/>
          <w:iCs/>
          <w:sz w:val="20"/>
          <w:szCs w:val="20"/>
          <w:lang w:val="el-GR"/>
        </w:rPr>
        <w:t>6</w:t>
      </w:r>
      <w:r w:rsidRPr="0063244B">
        <w:rPr>
          <w:i/>
          <w:iCs/>
          <w:sz w:val="20"/>
          <w:szCs w:val="20"/>
          <w:lang w:val="el-GR"/>
        </w:rPr>
        <w:t>.</w:t>
      </w:r>
      <w:r w:rsidRPr="00C24B7C">
        <w:rPr>
          <w:i/>
          <w:iCs/>
          <w:sz w:val="20"/>
          <w:szCs w:val="20"/>
          <w:lang w:val="el-GR"/>
        </w:rPr>
        <w:t xml:space="preserve"> </w:t>
      </w:r>
      <w:r w:rsidR="000D48D6" w:rsidRPr="000D48D6">
        <w:rPr>
          <w:i/>
          <w:iCs/>
          <w:sz w:val="20"/>
          <w:szCs w:val="20"/>
          <w:lang w:val="el-GR"/>
        </w:rPr>
        <w:t xml:space="preserve">Αποκρίσεις </w:t>
      </w:r>
      <w:r w:rsidR="00BC2376">
        <w:rPr>
          <w:i/>
          <w:iCs/>
          <w:sz w:val="20"/>
          <w:szCs w:val="20"/>
          <w:lang w:val="el-GR"/>
        </w:rPr>
        <w:t>του μέσου όρου της</w:t>
      </w:r>
      <w:r w:rsidR="000D48D6" w:rsidRPr="000D48D6">
        <w:rPr>
          <w:i/>
          <w:iCs/>
          <w:sz w:val="20"/>
          <w:szCs w:val="20"/>
          <w:lang w:val="el-GR"/>
        </w:rPr>
        <w:t xml:space="preserve"> </w:t>
      </w:r>
      <w:proofErr w:type="spellStart"/>
      <w:r w:rsidR="000D48D6" w:rsidRPr="000D48D6">
        <w:rPr>
          <w:i/>
          <w:iCs/>
          <w:sz w:val="20"/>
          <w:szCs w:val="20"/>
          <w:lang w:val="el-GR"/>
        </w:rPr>
        <w:t>εμπέδησης</w:t>
      </w:r>
      <w:proofErr w:type="spellEnd"/>
      <w:r w:rsidR="000D48D6" w:rsidRPr="000D48D6">
        <w:rPr>
          <w:i/>
          <w:iCs/>
          <w:sz w:val="20"/>
          <w:szCs w:val="20"/>
          <w:lang w:val="el-GR"/>
        </w:rPr>
        <w:t xml:space="preserve"> Ζ ως συνάρτηση διαφορετικών συγκεντρώσεων </w:t>
      </w:r>
      <w:r w:rsidR="00BC2376">
        <w:rPr>
          <w:i/>
          <w:iCs/>
          <w:sz w:val="20"/>
          <w:szCs w:val="20"/>
          <w:lang w:val="el-GR"/>
        </w:rPr>
        <w:t xml:space="preserve">του </w:t>
      </w:r>
      <w:r w:rsidR="00BC2376">
        <w:rPr>
          <w:i/>
          <w:iCs/>
          <w:sz w:val="20"/>
          <w:szCs w:val="20"/>
        </w:rPr>
        <w:t>azoxystrobin</w:t>
      </w:r>
      <w:r w:rsidR="000D48D6" w:rsidRPr="000D48D6">
        <w:rPr>
          <w:i/>
          <w:iCs/>
          <w:sz w:val="20"/>
          <w:szCs w:val="20"/>
          <w:lang w:val="el-GR"/>
        </w:rPr>
        <w:t xml:space="preserve"> σε εύρος 0,</w:t>
      </w:r>
      <w:r w:rsidR="00BC2376">
        <w:rPr>
          <w:i/>
          <w:iCs/>
          <w:sz w:val="20"/>
          <w:szCs w:val="20"/>
          <w:lang w:val="el-GR"/>
        </w:rPr>
        <w:t>2</w:t>
      </w:r>
      <w:r w:rsidR="000D48D6" w:rsidRPr="000D48D6">
        <w:rPr>
          <w:i/>
          <w:iCs/>
          <w:sz w:val="20"/>
          <w:szCs w:val="20"/>
          <w:lang w:val="el-GR"/>
        </w:rPr>
        <w:t>-</w:t>
      </w:r>
      <w:r w:rsidR="00BC2376">
        <w:rPr>
          <w:i/>
          <w:iCs/>
          <w:sz w:val="20"/>
          <w:szCs w:val="20"/>
          <w:lang w:val="el-GR"/>
        </w:rPr>
        <w:t>15</w:t>
      </w:r>
      <w:r w:rsidR="000D48D6" w:rsidRPr="000D48D6">
        <w:rPr>
          <w:i/>
          <w:iCs/>
          <w:sz w:val="20"/>
          <w:szCs w:val="20"/>
          <w:lang w:val="el-GR"/>
        </w:rPr>
        <w:t xml:space="preserve"> </w:t>
      </w:r>
      <w:proofErr w:type="spellStart"/>
      <w:r w:rsidR="000D48D6" w:rsidRPr="000D48D6">
        <w:rPr>
          <w:i/>
          <w:iCs/>
          <w:sz w:val="20"/>
          <w:szCs w:val="20"/>
          <w:lang w:val="el-GR"/>
        </w:rPr>
        <w:t>μ</w:t>
      </w:r>
      <w:r w:rsidR="00BC2376">
        <w:rPr>
          <w:i/>
          <w:iCs/>
          <w:sz w:val="20"/>
          <w:szCs w:val="20"/>
          <w:lang w:val="el-GR"/>
        </w:rPr>
        <w:t>Μ</w:t>
      </w:r>
      <w:proofErr w:type="spellEnd"/>
    </w:p>
    <w:p w14:paraId="59ACE8DF" w14:textId="77777777" w:rsidR="00083AB4" w:rsidRPr="000D48D6" w:rsidRDefault="00083AB4" w:rsidP="00C10B2E">
      <w:pPr>
        <w:spacing w:after="120" w:line="276" w:lineRule="auto"/>
        <w:jc w:val="both"/>
        <w:rPr>
          <w:i/>
          <w:iCs/>
          <w:sz w:val="20"/>
          <w:szCs w:val="20"/>
          <w:lang w:val="el-GR"/>
        </w:rPr>
      </w:pPr>
    </w:p>
    <w:p w14:paraId="527E5B69" w14:textId="77777777" w:rsidR="009A5171" w:rsidRPr="009A5171" w:rsidRDefault="009A5171" w:rsidP="00083AB4">
      <w:pPr>
        <w:spacing w:after="120" w:line="276" w:lineRule="auto"/>
        <w:jc w:val="both"/>
        <w:rPr>
          <w:b/>
          <w:bCs/>
          <w:lang w:val="el-GR"/>
        </w:rPr>
      </w:pPr>
      <w:r w:rsidRPr="009A5171">
        <w:rPr>
          <w:b/>
          <w:bCs/>
          <w:lang w:val="el-GR"/>
        </w:rPr>
        <w:t>Μελέτη Εκλεκτικότητας</w:t>
      </w:r>
    </w:p>
    <w:p w14:paraId="5428D0BD" w14:textId="19EF184B" w:rsidR="00083AB4" w:rsidRPr="00083AB4" w:rsidRDefault="00083AB4" w:rsidP="00083AB4">
      <w:pPr>
        <w:spacing w:after="120" w:line="276" w:lineRule="auto"/>
        <w:jc w:val="both"/>
        <w:rPr>
          <w:lang w:val="el-GR"/>
        </w:rPr>
      </w:pPr>
      <w:proofErr w:type="spellStart"/>
      <w:r w:rsidRPr="009A5171">
        <w:rPr>
          <w:lang w:val="el-GR"/>
        </w:rPr>
        <w:t>To</w:t>
      </w:r>
      <w:proofErr w:type="spellEnd"/>
      <w:r w:rsidRPr="00083AB4">
        <w:rPr>
          <w:lang w:val="el-GR"/>
        </w:rPr>
        <w:t xml:space="preserve"> μυκητοκτόν</w:t>
      </w:r>
      <w:r w:rsidRPr="009A5171">
        <w:rPr>
          <w:lang w:val="el-GR"/>
        </w:rPr>
        <w:t>ο</w:t>
      </w:r>
      <w:r w:rsidRPr="00083AB4">
        <w:rPr>
          <w:lang w:val="el-GR"/>
        </w:rPr>
        <w:t xml:space="preserve"> </w:t>
      </w:r>
      <w:proofErr w:type="spellStart"/>
      <w:r w:rsidRPr="009A5171">
        <w:rPr>
          <w:lang w:val="el-GR"/>
        </w:rPr>
        <w:t>Trifloxystrobin</w:t>
      </w:r>
      <w:proofErr w:type="spellEnd"/>
      <w:r w:rsidRPr="009A5171">
        <w:rPr>
          <w:lang w:val="el-GR"/>
        </w:rPr>
        <w:t xml:space="preserve"> (</w:t>
      </w:r>
      <w:r w:rsidR="00520712" w:rsidRPr="009A5171">
        <w:rPr>
          <w:lang w:val="el-GR"/>
        </w:rPr>
        <w:t>TRFL</w:t>
      </w:r>
      <w:r w:rsidRPr="009A5171">
        <w:rPr>
          <w:lang w:val="el-GR"/>
        </w:rPr>
        <w:t>)</w:t>
      </w:r>
      <w:r w:rsidRPr="00083AB4">
        <w:rPr>
          <w:lang w:val="el-GR"/>
        </w:rPr>
        <w:t xml:space="preserve"> </w:t>
      </w:r>
      <w:r w:rsidR="00520712" w:rsidRPr="009A5171">
        <w:rPr>
          <w:lang w:val="el-GR"/>
        </w:rPr>
        <w:t>που</w:t>
      </w:r>
      <w:r w:rsidRPr="00083AB4">
        <w:rPr>
          <w:lang w:val="el-GR"/>
        </w:rPr>
        <w:t xml:space="preserve"> ανήκ</w:t>
      </w:r>
      <w:r w:rsidR="00520712" w:rsidRPr="009A5171">
        <w:rPr>
          <w:lang w:val="el-GR"/>
        </w:rPr>
        <w:t>ει</w:t>
      </w:r>
      <w:r w:rsidRPr="00083AB4">
        <w:rPr>
          <w:lang w:val="el-GR"/>
        </w:rPr>
        <w:t xml:space="preserve"> στην ίδια ομάδα μυκητοκτόνων </w:t>
      </w:r>
      <w:proofErr w:type="spellStart"/>
      <w:r w:rsidRPr="00083AB4">
        <w:rPr>
          <w:lang w:val="el-GR"/>
        </w:rPr>
        <w:t>στρομπιλουρινών</w:t>
      </w:r>
      <w:proofErr w:type="spellEnd"/>
      <w:r w:rsidRPr="00083AB4">
        <w:rPr>
          <w:lang w:val="el-GR"/>
        </w:rPr>
        <w:t xml:space="preserve"> με το AZO, επιλέχθηκ</w:t>
      </w:r>
      <w:r w:rsidR="00520712" w:rsidRPr="009A5171">
        <w:rPr>
          <w:lang w:val="el-GR"/>
        </w:rPr>
        <w:t>ε</w:t>
      </w:r>
      <w:r w:rsidRPr="00083AB4">
        <w:rPr>
          <w:lang w:val="el-GR"/>
        </w:rPr>
        <w:t xml:space="preserve"> για την αξιολόγηση της ικανότητας του αισθητήρα να διακρίνει μεταξύ διαφορετικών ενώσεων. Παρά τις δομικές τους ομοιότητες, ο αισθητήρας AZO παρουσιάζει ισχυρότερη απόκριση στην ένωση-στόχο (AZO) σε σύγκριση με τ</w:t>
      </w:r>
      <w:r w:rsidR="00520712" w:rsidRPr="009A5171">
        <w:rPr>
          <w:lang w:val="el-GR"/>
        </w:rPr>
        <w:t>ο</w:t>
      </w:r>
      <w:r w:rsidRPr="00083AB4">
        <w:rPr>
          <w:lang w:val="el-GR"/>
        </w:rPr>
        <w:t xml:space="preserve"> άλλ</w:t>
      </w:r>
      <w:r w:rsidR="00520712" w:rsidRPr="009A5171">
        <w:rPr>
          <w:lang w:val="el-GR"/>
        </w:rPr>
        <w:t>ο</w:t>
      </w:r>
      <w:r w:rsidRPr="00083AB4">
        <w:rPr>
          <w:lang w:val="el-GR"/>
        </w:rPr>
        <w:t xml:space="preserve"> εξεταζόμεν</w:t>
      </w:r>
      <w:r w:rsidR="00520712" w:rsidRPr="009A5171">
        <w:rPr>
          <w:lang w:val="el-GR"/>
        </w:rPr>
        <w:t>ο</w:t>
      </w:r>
      <w:r w:rsidRPr="00083AB4">
        <w:rPr>
          <w:lang w:val="el-GR"/>
        </w:rPr>
        <w:t xml:space="preserve"> μυκητοκτόν</w:t>
      </w:r>
      <w:r w:rsidR="00520712" w:rsidRPr="009A5171">
        <w:rPr>
          <w:lang w:val="el-GR"/>
        </w:rPr>
        <w:t>ο</w:t>
      </w:r>
      <w:r w:rsidRPr="00083AB4">
        <w:rPr>
          <w:lang w:val="el-GR"/>
        </w:rPr>
        <w:t xml:space="preserve"> (</w:t>
      </w:r>
      <w:r w:rsidR="00520712" w:rsidRPr="009A5171">
        <w:rPr>
          <w:lang w:val="el-GR"/>
        </w:rPr>
        <w:t>TRFL</w:t>
      </w:r>
      <w:r w:rsidRPr="00083AB4">
        <w:rPr>
          <w:lang w:val="el-GR"/>
        </w:rPr>
        <w:t>) (</w:t>
      </w:r>
      <w:r w:rsidR="009A5171">
        <w:rPr>
          <w:lang w:val="el-GR"/>
        </w:rPr>
        <w:t>Εικόνα 1.6.2-7</w:t>
      </w:r>
      <w:r w:rsidRPr="00083AB4">
        <w:rPr>
          <w:lang w:val="el-GR"/>
        </w:rPr>
        <w:t>). Γενικά, το σήμα που προκαλείται από την παρουσία του AZO ήταν περίπου δύο και τέσσερις φορές υψηλότερο από τ</w:t>
      </w:r>
      <w:r w:rsidR="009A5171">
        <w:rPr>
          <w:lang w:val="el-GR"/>
        </w:rPr>
        <w:t>ο</w:t>
      </w:r>
      <w:r w:rsidRPr="00083AB4">
        <w:rPr>
          <w:lang w:val="el-GR"/>
        </w:rPr>
        <w:t xml:space="preserve"> σήμα που παράγονται από το </w:t>
      </w:r>
      <w:r w:rsidR="009A5171" w:rsidRPr="009A5171">
        <w:rPr>
          <w:lang w:val="el-GR"/>
        </w:rPr>
        <w:t>TRFL</w:t>
      </w:r>
      <w:r w:rsidRPr="00083AB4">
        <w:rPr>
          <w:lang w:val="el-GR"/>
        </w:rPr>
        <w:t>. Συνεπώς, ο αισθητήρας AZO είναι ικανός να διακρίνει το AZO από άλλα μόρια.</w:t>
      </w:r>
    </w:p>
    <w:p w14:paraId="001304E6" w14:textId="78C3037F" w:rsidR="00083AB4" w:rsidRDefault="0021747A" w:rsidP="00C10B2E">
      <w:pPr>
        <w:spacing w:after="120" w:line="276" w:lineRule="auto"/>
        <w:jc w:val="both"/>
        <w:rPr>
          <w:i/>
          <w:iCs/>
          <w:sz w:val="20"/>
          <w:szCs w:val="20"/>
          <w:lang w:val="el-GR"/>
        </w:rPr>
      </w:pPr>
      <w:r>
        <w:rPr>
          <w:noProof/>
        </w:rPr>
        <w:drawing>
          <wp:inline distT="0" distB="0" distL="0" distR="0" wp14:anchorId="6C6A1EBD" wp14:editId="23142489">
            <wp:extent cx="6026150" cy="2535555"/>
            <wp:effectExtent l="0" t="0" r="0" b="0"/>
            <wp:docPr id="1958586701" name="Γράφημα 1">
              <a:extLst xmlns:a="http://schemas.openxmlformats.org/drawingml/2006/main">
                <a:ext uri="{FF2B5EF4-FFF2-40B4-BE49-F238E27FC236}">
                  <a16:creationId xmlns:a16="http://schemas.microsoft.com/office/drawing/2014/main" id="{0E636948-C316-96C4-5359-266C2368C9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65BF2A1" w14:textId="3EFAF05E" w:rsidR="0021747A" w:rsidRPr="00FB29B8" w:rsidRDefault="0021747A" w:rsidP="0021747A">
      <w:pPr>
        <w:spacing w:after="120" w:line="276" w:lineRule="auto"/>
        <w:jc w:val="both"/>
        <w:rPr>
          <w:i/>
          <w:iCs/>
          <w:sz w:val="20"/>
          <w:szCs w:val="20"/>
          <w:lang w:val="el-GR"/>
        </w:rPr>
      </w:pPr>
      <w:r w:rsidRPr="00044337">
        <w:rPr>
          <w:i/>
          <w:iCs/>
          <w:sz w:val="20"/>
          <w:szCs w:val="20"/>
          <w:lang w:val="el-GR"/>
        </w:rPr>
        <w:lastRenderedPageBreak/>
        <w:t xml:space="preserve">Εικόνα </w:t>
      </w:r>
      <w:r>
        <w:rPr>
          <w:i/>
          <w:iCs/>
          <w:sz w:val="20"/>
          <w:szCs w:val="20"/>
          <w:lang w:val="el-GR"/>
        </w:rPr>
        <w:t>1</w:t>
      </w:r>
      <w:r w:rsidRPr="00044337">
        <w:rPr>
          <w:i/>
          <w:iCs/>
          <w:sz w:val="20"/>
          <w:szCs w:val="20"/>
          <w:lang w:val="el-GR"/>
        </w:rPr>
        <w:t>.6.2-</w:t>
      </w:r>
      <w:r>
        <w:rPr>
          <w:i/>
          <w:iCs/>
          <w:sz w:val="20"/>
          <w:szCs w:val="20"/>
          <w:lang w:val="el-GR"/>
        </w:rPr>
        <w:t>7</w:t>
      </w:r>
      <w:r w:rsidRPr="0063244B">
        <w:rPr>
          <w:i/>
          <w:iCs/>
          <w:sz w:val="20"/>
          <w:szCs w:val="20"/>
          <w:lang w:val="el-GR"/>
        </w:rPr>
        <w:t>.</w:t>
      </w:r>
      <w:r w:rsidRPr="00C24B7C">
        <w:rPr>
          <w:i/>
          <w:iCs/>
          <w:sz w:val="20"/>
          <w:szCs w:val="20"/>
          <w:lang w:val="el-GR"/>
        </w:rPr>
        <w:t xml:space="preserve"> </w:t>
      </w:r>
      <w:r w:rsidR="00B623DA" w:rsidRPr="00B623DA">
        <w:rPr>
          <w:i/>
          <w:iCs/>
          <w:sz w:val="20"/>
          <w:szCs w:val="20"/>
          <w:lang w:val="el-GR"/>
        </w:rPr>
        <w:t xml:space="preserve">Αποκρίσεις του αισθητήρα AZO μετά από επώαση σε </w:t>
      </w:r>
      <w:r w:rsidR="00B623DA">
        <w:rPr>
          <w:i/>
          <w:iCs/>
          <w:sz w:val="20"/>
          <w:szCs w:val="20"/>
          <w:lang w:val="el-GR"/>
        </w:rPr>
        <w:t xml:space="preserve">εύρος </w:t>
      </w:r>
      <w:r w:rsidR="00B623DA" w:rsidRPr="00B623DA">
        <w:rPr>
          <w:i/>
          <w:iCs/>
          <w:sz w:val="20"/>
          <w:szCs w:val="20"/>
          <w:lang w:val="el-GR"/>
        </w:rPr>
        <w:t>συγκ</w:t>
      </w:r>
      <w:r w:rsidR="00B623DA">
        <w:rPr>
          <w:i/>
          <w:iCs/>
          <w:sz w:val="20"/>
          <w:szCs w:val="20"/>
          <w:lang w:val="el-GR"/>
        </w:rPr>
        <w:t>ε</w:t>
      </w:r>
      <w:r w:rsidR="00B623DA" w:rsidRPr="00B623DA">
        <w:rPr>
          <w:i/>
          <w:iCs/>
          <w:sz w:val="20"/>
          <w:szCs w:val="20"/>
          <w:lang w:val="el-GR"/>
        </w:rPr>
        <w:t>ντρ</w:t>
      </w:r>
      <w:r w:rsidR="00B623DA">
        <w:rPr>
          <w:i/>
          <w:iCs/>
          <w:sz w:val="20"/>
          <w:szCs w:val="20"/>
          <w:lang w:val="el-GR"/>
        </w:rPr>
        <w:t>ώσεων</w:t>
      </w:r>
      <w:r w:rsidR="00B623DA" w:rsidRPr="00B623DA">
        <w:rPr>
          <w:i/>
          <w:iCs/>
          <w:sz w:val="20"/>
          <w:szCs w:val="20"/>
          <w:lang w:val="el-GR"/>
        </w:rPr>
        <w:t xml:space="preserve"> </w:t>
      </w:r>
      <w:r w:rsidR="00B623DA">
        <w:rPr>
          <w:i/>
          <w:iCs/>
          <w:sz w:val="20"/>
          <w:szCs w:val="20"/>
          <w:lang w:val="el-GR"/>
        </w:rPr>
        <w:t>0,2-1</w:t>
      </w:r>
      <w:r w:rsidR="00B623DA" w:rsidRPr="00B623DA">
        <w:rPr>
          <w:i/>
          <w:iCs/>
          <w:sz w:val="20"/>
          <w:szCs w:val="20"/>
          <w:lang w:val="el-GR"/>
        </w:rPr>
        <w:t xml:space="preserve">5 </w:t>
      </w:r>
      <w:proofErr w:type="spellStart"/>
      <w:r w:rsidR="00B623DA">
        <w:rPr>
          <w:i/>
          <w:iCs/>
          <w:sz w:val="20"/>
          <w:szCs w:val="20"/>
          <w:lang w:val="el-GR"/>
        </w:rPr>
        <w:t>μ</w:t>
      </w:r>
      <w:r w:rsidR="00B623DA" w:rsidRPr="00B623DA">
        <w:rPr>
          <w:i/>
          <w:iCs/>
          <w:sz w:val="20"/>
          <w:szCs w:val="20"/>
          <w:lang w:val="el-GR"/>
        </w:rPr>
        <w:t>M</w:t>
      </w:r>
      <w:proofErr w:type="spellEnd"/>
      <w:r w:rsidR="00B623DA" w:rsidRPr="00B623DA">
        <w:rPr>
          <w:i/>
          <w:iCs/>
          <w:sz w:val="20"/>
          <w:szCs w:val="20"/>
          <w:lang w:val="el-GR"/>
        </w:rPr>
        <w:t xml:space="preserve"> από κάθε διαφορετικό μυκητοκτόνο (AZO</w:t>
      </w:r>
      <w:r w:rsidR="00B623DA">
        <w:rPr>
          <w:i/>
          <w:iCs/>
          <w:sz w:val="20"/>
          <w:szCs w:val="20"/>
          <w:lang w:val="el-GR"/>
        </w:rPr>
        <w:t>,</w:t>
      </w:r>
      <w:r w:rsidR="00B623DA">
        <w:rPr>
          <w:i/>
          <w:iCs/>
          <w:sz w:val="20"/>
          <w:szCs w:val="20"/>
        </w:rPr>
        <w:t>TRFL</w:t>
      </w:r>
      <w:r w:rsidR="00B623DA" w:rsidRPr="00FB29B8">
        <w:rPr>
          <w:i/>
          <w:iCs/>
          <w:sz w:val="20"/>
          <w:szCs w:val="20"/>
          <w:lang w:val="el-GR"/>
        </w:rPr>
        <w:t>).</w:t>
      </w:r>
    </w:p>
    <w:p w14:paraId="0BF30D90" w14:textId="77777777" w:rsidR="0021747A" w:rsidRPr="00083AB4" w:rsidRDefault="0021747A" w:rsidP="00C10B2E">
      <w:pPr>
        <w:spacing w:after="120" w:line="276" w:lineRule="auto"/>
        <w:jc w:val="both"/>
        <w:rPr>
          <w:i/>
          <w:iCs/>
          <w:sz w:val="20"/>
          <w:szCs w:val="20"/>
          <w:lang w:val="el-GR"/>
        </w:rPr>
      </w:pPr>
    </w:p>
    <w:p w14:paraId="145ADDA4" w14:textId="77777777" w:rsidR="00CF7E85" w:rsidRPr="00C10B2E" w:rsidRDefault="00CF7E85">
      <w:pPr>
        <w:rPr>
          <w:i/>
          <w:iCs/>
          <w:lang w:val="el-GR"/>
        </w:rPr>
      </w:pPr>
    </w:p>
    <w:p w14:paraId="7D5AEECB" w14:textId="34A2D4D7" w:rsidR="00845280" w:rsidRPr="00A50100" w:rsidRDefault="00E145E5" w:rsidP="00113562">
      <w:pPr>
        <w:pStyle w:val="1"/>
        <w:numPr>
          <w:ilvl w:val="0"/>
          <w:numId w:val="1"/>
        </w:numPr>
        <w:spacing w:after="120" w:line="276" w:lineRule="auto"/>
        <w:jc w:val="both"/>
        <w:rPr>
          <w:lang w:val="el-GR"/>
        </w:rPr>
      </w:pPr>
      <w:bookmarkStart w:id="4" w:name="_Toc184738480"/>
      <w:r w:rsidRPr="00A50100">
        <w:rPr>
          <w:lang w:val="el-GR"/>
        </w:rPr>
        <w:t>ΣΥΝΟΨΗ ΚΑΙ ΣΥΜΠΕΡΑΣΜΑΤΑ</w:t>
      </w:r>
      <w:bookmarkEnd w:id="4"/>
    </w:p>
    <w:p w14:paraId="573A2DF2" w14:textId="079E4202" w:rsidR="006B0899" w:rsidRPr="006B0899" w:rsidRDefault="006B0899" w:rsidP="006B0899">
      <w:pPr>
        <w:spacing w:after="120" w:line="276" w:lineRule="auto"/>
        <w:jc w:val="both"/>
        <w:rPr>
          <w:lang w:val="el-GR"/>
        </w:rPr>
      </w:pPr>
      <w:r w:rsidRPr="006B0899">
        <w:rPr>
          <w:lang w:val="el-GR"/>
        </w:rPr>
        <w:t xml:space="preserve">Στην παρούσα εργασία αναπτύχθηκε και αξιολογήθηκε ένας ηλεκτροχημικός </w:t>
      </w:r>
      <w:proofErr w:type="spellStart"/>
      <w:r w:rsidRPr="006B0899">
        <w:rPr>
          <w:lang w:val="el-GR"/>
        </w:rPr>
        <w:t>εμπεδημετρικός</w:t>
      </w:r>
      <w:proofErr w:type="spellEnd"/>
      <w:r w:rsidRPr="006B0899">
        <w:rPr>
          <w:lang w:val="el-GR"/>
        </w:rPr>
        <w:t xml:space="preserve"> </w:t>
      </w:r>
      <w:r w:rsidR="004A1CE7">
        <w:rPr>
          <w:lang w:val="el-GR"/>
        </w:rPr>
        <w:t>μοριακά αποτυπωμένων πολυμερών</w:t>
      </w:r>
      <w:r w:rsidRPr="006B0899">
        <w:rPr>
          <w:lang w:val="el-GR"/>
        </w:rPr>
        <w:t xml:space="preserve"> για την ανίχνευση </w:t>
      </w:r>
      <w:r w:rsidR="005B1276">
        <w:rPr>
          <w:lang w:val="el-GR"/>
        </w:rPr>
        <w:t xml:space="preserve">του μυκητοκτόνου </w:t>
      </w:r>
      <w:r w:rsidR="005B1276">
        <w:t>azoxystrobin</w:t>
      </w:r>
      <w:r w:rsidRPr="006B0899">
        <w:rPr>
          <w:lang w:val="el-GR"/>
        </w:rPr>
        <w:t xml:space="preserve">. Η τροποποίηση χρυσού ηλεκτροδίου με </w:t>
      </w:r>
      <w:r w:rsidR="005B1276">
        <w:rPr>
          <w:lang w:val="el-GR"/>
        </w:rPr>
        <w:t xml:space="preserve">το </w:t>
      </w:r>
      <w:proofErr w:type="spellStart"/>
      <w:r w:rsidR="005B1276">
        <w:rPr>
          <w:lang w:val="el-GR"/>
        </w:rPr>
        <w:t>συμπολυμερές</w:t>
      </w:r>
      <w:proofErr w:type="spellEnd"/>
      <w:r w:rsidR="005B1276">
        <w:rPr>
          <w:lang w:val="el-GR"/>
        </w:rPr>
        <w:t xml:space="preserve"> ανιλίνης </w:t>
      </w:r>
      <w:r w:rsidR="005B1276">
        <w:t>m</w:t>
      </w:r>
      <w:r w:rsidR="005B1276" w:rsidRPr="005B1276">
        <w:rPr>
          <w:lang w:val="el-GR"/>
        </w:rPr>
        <w:t>-</w:t>
      </w:r>
      <w:proofErr w:type="spellStart"/>
      <w:r w:rsidR="005B1276" w:rsidRPr="00D23A9A">
        <w:rPr>
          <w:lang w:val="el-GR"/>
        </w:rPr>
        <w:t>φαινυλενοδιαμίνη</w:t>
      </w:r>
      <w:r w:rsidR="005B1276">
        <w:rPr>
          <w:lang w:val="el-GR"/>
        </w:rPr>
        <w:t>ς</w:t>
      </w:r>
      <w:proofErr w:type="spellEnd"/>
      <w:r w:rsidRPr="006B0899">
        <w:rPr>
          <w:lang w:val="el-GR"/>
        </w:rPr>
        <w:t xml:space="preserve"> οδήγησαν στη δημιουργία σταθερής και λειτουργικής επιφάνειας, γεγονός που επιβεβαιώθηκε με </w:t>
      </w:r>
      <w:r>
        <w:rPr>
          <w:lang w:val="el-GR"/>
        </w:rPr>
        <w:t xml:space="preserve">μελέτη </w:t>
      </w:r>
      <w:r w:rsidRPr="006B0899">
        <w:rPr>
          <w:lang w:val="el-GR"/>
        </w:rPr>
        <w:t>μορφολογική</w:t>
      </w:r>
      <w:r>
        <w:rPr>
          <w:lang w:val="el-GR"/>
        </w:rPr>
        <w:t>ς</w:t>
      </w:r>
      <w:r w:rsidRPr="006B0899">
        <w:rPr>
          <w:lang w:val="el-GR"/>
        </w:rPr>
        <w:t xml:space="preserve"> ανάλυση</w:t>
      </w:r>
      <w:r>
        <w:rPr>
          <w:lang w:val="el-GR"/>
        </w:rPr>
        <w:t>ς</w:t>
      </w:r>
      <w:r w:rsidRPr="006B0899">
        <w:rPr>
          <w:lang w:val="el-GR"/>
        </w:rPr>
        <w:t xml:space="preserve">. Η βελτιστοποίηση κρίσιμων παραμέτρων, όπως ο χρόνος και η συγκέντρωση επώασης των </w:t>
      </w:r>
      <w:r w:rsidR="005B1276">
        <w:rPr>
          <w:lang w:val="el-GR"/>
        </w:rPr>
        <w:t>μονομερών</w:t>
      </w:r>
      <w:r w:rsidRPr="006B0899">
        <w:rPr>
          <w:lang w:val="el-GR"/>
        </w:rPr>
        <w:t xml:space="preserve">, βελτίωσε σημαντικά την </w:t>
      </w:r>
      <w:proofErr w:type="spellStart"/>
      <w:r w:rsidRPr="006B0899">
        <w:rPr>
          <w:lang w:val="el-GR"/>
        </w:rPr>
        <w:t>εμπεδησιομετρική</w:t>
      </w:r>
      <w:proofErr w:type="spellEnd"/>
      <w:r w:rsidRPr="006B0899">
        <w:rPr>
          <w:lang w:val="el-GR"/>
        </w:rPr>
        <w:t xml:space="preserve"> απόκριση του αισθητήρα.</w:t>
      </w:r>
    </w:p>
    <w:p w14:paraId="494F7A9F" w14:textId="269719DB" w:rsidR="006B0899" w:rsidRPr="006B0899" w:rsidRDefault="006B0899" w:rsidP="006B0899">
      <w:pPr>
        <w:spacing w:after="120" w:line="276" w:lineRule="auto"/>
        <w:jc w:val="both"/>
        <w:rPr>
          <w:lang w:val="el-GR"/>
        </w:rPr>
      </w:pPr>
      <w:r w:rsidRPr="006B0899">
        <w:rPr>
          <w:lang w:val="el-GR"/>
        </w:rPr>
        <w:t xml:space="preserve">Τα αποτελέσματα έδειξαν ότι η αύξηση της συγκέντρωσης </w:t>
      </w:r>
      <w:r w:rsidR="005B1276">
        <w:rPr>
          <w:lang w:val="el-GR"/>
        </w:rPr>
        <w:t xml:space="preserve">του </w:t>
      </w:r>
      <w:r w:rsidR="005B1276">
        <w:t>azoxystrobin</w:t>
      </w:r>
      <w:r w:rsidR="005B1276" w:rsidRPr="006B0899">
        <w:rPr>
          <w:lang w:val="el-GR"/>
        </w:rPr>
        <w:t xml:space="preserve"> </w:t>
      </w:r>
      <w:r w:rsidRPr="006B0899">
        <w:rPr>
          <w:lang w:val="el-GR"/>
        </w:rPr>
        <w:t>προκαλεί μετρήσιμες μεταβολές στην αντίσταση μεταφοράς φορτίου, επιτρέποντας την κατασκευή πρότυπης καμπύλης στο εύρος 0</w:t>
      </w:r>
      <w:r w:rsidR="005B1276">
        <w:rPr>
          <w:lang w:val="el-GR"/>
        </w:rPr>
        <w:t>,2</w:t>
      </w:r>
      <w:r w:rsidRPr="006B0899">
        <w:rPr>
          <w:lang w:val="el-GR"/>
        </w:rPr>
        <w:t>–</w:t>
      </w:r>
      <w:r w:rsidR="005B1276">
        <w:rPr>
          <w:lang w:val="el-GR"/>
        </w:rPr>
        <w:t>1</w:t>
      </w:r>
      <w:r w:rsidRPr="006B0899">
        <w:rPr>
          <w:lang w:val="el-GR"/>
        </w:rPr>
        <w:t xml:space="preserve">5 </w:t>
      </w:r>
      <w:proofErr w:type="spellStart"/>
      <w:r w:rsidRPr="006B0899">
        <w:rPr>
          <w:lang w:val="el-GR"/>
        </w:rPr>
        <w:t>n</w:t>
      </w:r>
      <w:r w:rsidR="005B1276">
        <w:rPr>
          <w:lang w:val="el-GR"/>
        </w:rPr>
        <w:t>Μ</w:t>
      </w:r>
      <w:proofErr w:type="spellEnd"/>
      <w:r w:rsidRPr="006B0899">
        <w:rPr>
          <w:lang w:val="el-GR"/>
        </w:rPr>
        <w:t>. Ο αισθητήρας παρουσίασε ικανότητα ανίχνευσης συγκεντρώσεων σχετικών με τ</w:t>
      </w:r>
      <w:r w:rsidR="005B1276">
        <w:rPr>
          <w:lang w:val="el-GR"/>
        </w:rPr>
        <w:t>α</w:t>
      </w:r>
      <w:r w:rsidRPr="006B0899">
        <w:rPr>
          <w:lang w:val="el-GR"/>
        </w:rPr>
        <w:t xml:space="preserve"> ευρωπαϊκ</w:t>
      </w:r>
      <w:r w:rsidR="005B1276">
        <w:rPr>
          <w:lang w:val="el-GR"/>
        </w:rPr>
        <w:t>ά</w:t>
      </w:r>
      <w:r w:rsidRPr="006B0899">
        <w:rPr>
          <w:lang w:val="el-GR"/>
        </w:rPr>
        <w:t xml:space="preserve"> νομοθετικ</w:t>
      </w:r>
      <w:r w:rsidR="005B1276">
        <w:rPr>
          <w:lang w:val="el-GR"/>
        </w:rPr>
        <w:t>ά</w:t>
      </w:r>
      <w:r w:rsidRPr="006B0899">
        <w:rPr>
          <w:lang w:val="el-GR"/>
        </w:rPr>
        <w:t xml:space="preserve"> όρι</w:t>
      </w:r>
      <w:r w:rsidR="005B1276">
        <w:rPr>
          <w:lang w:val="el-GR"/>
        </w:rPr>
        <w:t>α</w:t>
      </w:r>
      <w:r w:rsidRPr="006B0899">
        <w:rPr>
          <w:lang w:val="el-GR"/>
        </w:rPr>
        <w:t>.</w:t>
      </w:r>
    </w:p>
    <w:p w14:paraId="45D9FEAE" w14:textId="55BE01C0" w:rsidR="00E145E5" w:rsidRPr="00A50100" w:rsidRDefault="006B0899" w:rsidP="00113562">
      <w:pPr>
        <w:spacing w:after="120" w:line="276" w:lineRule="auto"/>
        <w:jc w:val="both"/>
        <w:rPr>
          <w:lang w:val="el-GR"/>
        </w:rPr>
      </w:pPr>
      <w:r w:rsidRPr="006B0899">
        <w:rPr>
          <w:lang w:val="el-GR"/>
        </w:rPr>
        <w:t xml:space="preserve">Παρότι ο αναπτυγμένος </w:t>
      </w:r>
      <w:proofErr w:type="spellStart"/>
      <w:r w:rsidRPr="006B0899">
        <w:rPr>
          <w:lang w:val="el-GR"/>
        </w:rPr>
        <w:t>βιοαισθητήρας</w:t>
      </w:r>
      <w:proofErr w:type="spellEnd"/>
      <w:r w:rsidRPr="006B0899">
        <w:rPr>
          <w:lang w:val="el-GR"/>
        </w:rPr>
        <w:t xml:space="preserve"> παρουσιάζει σημαντική δυναμική για εφαρμογές ασφάλειας τροφίμων, αναγνωρίζονται δυνατότητες περαιτέρω βελτίωσης, όπως η </w:t>
      </w:r>
      <w:r w:rsidR="005B1276">
        <w:rPr>
          <w:lang w:val="el-GR"/>
        </w:rPr>
        <w:t>μελέτη και άλλων</w:t>
      </w:r>
      <w:r w:rsidRPr="006B0899">
        <w:rPr>
          <w:lang w:val="el-GR"/>
        </w:rPr>
        <w:t xml:space="preserve"> αγώγιμων πολυμερών, η ενίσχυση της </w:t>
      </w:r>
      <w:proofErr w:type="spellStart"/>
      <w:r w:rsidRPr="006B0899">
        <w:rPr>
          <w:lang w:val="el-GR"/>
        </w:rPr>
        <w:t>επαναληψιμότητας</w:t>
      </w:r>
      <w:proofErr w:type="spellEnd"/>
      <w:r w:rsidRPr="006B0899">
        <w:rPr>
          <w:lang w:val="el-GR"/>
        </w:rPr>
        <w:t xml:space="preserve"> και η διερεύνηση </w:t>
      </w:r>
      <w:r w:rsidR="007136E4">
        <w:rPr>
          <w:lang w:val="el-GR"/>
        </w:rPr>
        <w:t xml:space="preserve">διαφορετικών διαλυμάτων επώασης (διαφορετικά </w:t>
      </w:r>
      <w:r w:rsidR="007136E4">
        <w:t>pH</w:t>
      </w:r>
      <w:r w:rsidR="007136E4">
        <w:rPr>
          <w:lang w:val="el-GR"/>
        </w:rPr>
        <w:t>. Θερμοκρασίες και χρόνοι)</w:t>
      </w:r>
      <w:r w:rsidRPr="006B0899">
        <w:rPr>
          <w:lang w:val="el-GR"/>
        </w:rPr>
        <w:t xml:space="preserve">. Οι προτεινόμενες κατευθύνσεις μπορούν να οδηγήσουν σε πιο ευαίσθητα και αξιόπιστα εργαλεία για την ανίχνευση </w:t>
      </w:r>
      <w:r w:rsidR="007136E4">
        <w:rPr>
          <w:lang w:val="el-GR"/>
        </w:rPr>
        <w:t>μυκητοκτόνων</w:t>
      </w:r>
      <w:r w:rsidRPr="006B0899">
        <w:rPr>
          <w:lang w:val="el-GR"/>
        </w:rPr>
        <w:t xml:space="preserve"> σε σύνθετες μήτρες</w:t>
      </w:r>
      <w:r w:rsidR="007136E4">
        <w:rPr>
          <w:lang w:val="el-GR"/>
        </w:rPr>
        <w:t xml:space="preserve"> </w:t>
      </w:r>
      <w:r w:rsidRPr="006B0899">
        <w:rPr>
          <w:lang w:val="el-GR"/>
        </w:rPr>
        <w:t>ενισχύοντας τη συνολική ασφάλεια των τροφίμων.</w:t>
      </w:r>
    </w:p>
    <w:p w14:paraId="114F6896" w14:textId="77777777" w:rsidR="009F015B" w:rsidRPr="00A50100" w:rsidRDefault="009F015B" w:rsidP="00113562">
      <w:pPr>
        <w:spacing w:after="120" w:line="276" w:lineRule="auto"/>
        <w:jc w:val="both"/>
        <w:rPr>
          <w:lang w:val="el-GR"/>
        </w:rPr>
      </w:pPr>
    </w:p>
    <w:p w14:paraId="09A6B39D" w14:textId="57D16333" w:rsidR="00845280" w:rsidRPr="00BC0AF0" w:rsidRDefault="00E145E5" w:rsidP="00374469">
      <w:pPr>
        <w:spacing w:after="120" w:line="276" w:lineRule="auto"/>
        <w:jc w:val="both"/>
        <w:rPr>
          <w:lang w:val="en-US"/>
        </w:rPr>
      </w:pPr>
      <w:r w:rsidRPr="006119E2">
        <w:rPr>
          <w:lang w:val="el-GR"/>
        </w:rPr>
        <w:br w:type="page"/>
      </w:r>
      <w:bookmarkStart w:id="5" w:name="_Toc184738481"/>
      <w:r w:rsidRPr="00A50100">
        <w:rPr>
          <w:lang w:val="el-GR"/>
        </w:rPr>
        <w:lastRenderedPageBreak/>
        <w:t>ΠΑΡΑΡΤΗΜΑ</w:t>
      </w:r>
      <w:bookmarkEnd w:id="5"/>
      <w:r w:rsidR="000D1DC4" w:rsidRPr="00BC0AF0">
        <w:rPr>
          <w:lang w:val="en-US"/>
        </w:rPr>
        <w:t xml:space="preserve"> </w:t>
      </w:r>
      <w:r w:rsidR="000D1DC4">
        <w:rPr>
          <w:lang w:val="el-GR"/>
        </w:rPr>
        <w:t>Ι</w:t>
      </w:r>
    </w:p>
    <w:p w14:paraId="3BF7E52D" w14:textId="153DCD12" w:rsidR="0000675B" w:rsidRPr="00BC0AF0" w:rsidRDefault="00F467AE" w:rsidP="00113562">
      <w:pPr>
        <w:spacing w:after="120" w:line="276" w:lineRule="auto"/>
        <w:jc w:val="both"/>
        <w:rPr>
          <w:b/>
          <w:bCs/>
          <w:lang w:val="en-US"/>
        </w:rPr>
      </w:pPr>
      <w:r w:rsidRPr="00F467AE">
        <w:rPr>
          <w:b/>
          <w:bCs/>
          <w:lang w:val="el-GR"/>
        </w:rPr>
        <w:t>Βιβλιογραφικές</w:t>
      </w:r>
      <w:r w:rsidRPr="00BC0AF0">
        <w:rPr>
          <w:b/>
          <w:bCs/>
          <w:lang w:val="en-US"/>
        </w:rPr>
        <w:t xml:space="preserve"> </w:t>
      </w:r>
      <w:r w:rsidRPr="00F467AE">
        <w:rPr>
          <w:b/>
          <w:bCs/>
          <w:lang w:val="el-GR"/>
        </w:rPr>
        <w:t>Αναφορές</w:t>
      </w:r>
    </w:p>
    <w:p w14:paraId="57B75107" w14:textId="77777777" w:rsidR="00EC3302" w:rsidRPr="00EC3302" w:rsidRDefault="00EC3302" w:rsidP="00EC3302">
      <w:pPr>
        <w:spacing w:after="120" w:line="276" w:lineRule="auto"/>
        <w:jc w:val="both"/>
        <w:rPr>
          <w:lang w:val="en-US"/>
        </w:rPr>
      </w:pPr>
      <w:r w:rsidRPr="00EC3302">
        <w:rPr>
          <w:lang w:val="en-US"/>
        </w:rPr>
        <w:t xml:space="preserve">Adetutu, E.M., Ball, A.S., Osborn, A.M. Azoxystrobin and soil interactions: degradation and impact on soil bacterial and fungal communities. J Appl Microbiol. </w:t>
      </w:r>
      <w:r w:rsidRPr="0069216E">
        <w:rPr>
          <w:b/>
          <w:bCs/>
          <w:lang w:val="en-US"/>
        </w:rPr>
        <w:t>2008</w:t>
      </w:r>
      <w:r w:rsidRPr="00EC3302">
        <w:rPr>
          <w:lang w:val="en-US"/>
        </w:rPr>
        <w:t xml:space="preserve"> 105(6):1777-90. </w:t>
      </w:r>
      <w:proofErr w:type="spellStart"/>
      <w:r w:rsidRPr="00EC3302">
        <w:rPr>
          <w:lang w:val="en-US"/>
        </w:rPr>
        <w:t>doi</w:t>
      </w:r>
      <w:proofErr w:type="spellEnd"/>
      <w:r w:rsidRPr="00EC3302">
        <w:rPr>
          <w:lang w:val="en-US"/>
        </w:rPr>
        <w:t>: 10.1111/j.1365-2672.2008.</w:t>
      </w:r>
      <w:proofErr w:type="gramStart"/>
      <w:r w:rsidRPr="00EC3302">
        <w:rPr>
          <w:lang w:val="en-US"/>
        </w:rPr>
        <w:t>03948.x.</w:t>
      </w:r>
      <w:proofErr w:type="gramEnd"/>
      <w:r w:rsidRPr="00EC3302">
        <w:rPr>
          <w:lang w:val="en-US"/>
        </w:rPr>
        <w:t xml:space="preserve"> PMID: 19120628. </w:t>
      </w:r>
    </w:p>
    <w:p w14:paraId="53E2BB2F" w14:textId="77777777" w:rsidR="00DD0086" w:rsidRDefault="00DD0086" w:rsidP="00DD0086">
      <w:pPr>
        <w:spacing w:after="120" w:line="276" w:lineRule="auto"/>
        <w:jc w:val="both"/>
      </w:pPr>
      <w:bookmarkStart w:id="6" w:name="_Hlk219147398"/>
      <w:proofErr w:type="spellStart"/>
      <w:r>
        <w:t>Ayankojo</w:t>
      </w:r>
      <w:proofErr w:type="spellEnd"/>
      <w:r>
        <w:t xml:space="preserve">, A.G.; Reut, J.; Öpik, A.; </w:t>
      </w:r>
      <w:proofErr w:type="spellStart"/>
      <w:r>
        <w:t>Tretjakov</w:t>
      </w:r>
      <w:proofErr w:type="spellEnd"/>
      <w:r>
        <w:t xml:space="preserve">, A.; </w:t>
      </w:r>
      <w:proofErr w:type="spellStart"/>
      <w:r>
        <w:t>Syritski</w:t>
      </w:r>
      <w:proofErr w:type="spellEnd"/>
      <w:r>
        <w:t xml:space="preserve">, V. Enhancing binding properties of imprinted polymers for the detection of small molecules. Proc. Est. Acad. Sci. </w:t>
      </w:r>
      <w:r w:rsidRPr="00DD0086">
        <w:rPr>
          <w:b/>
          <w:bCs/>
        </w:rPr>
        <w:t>2018</w:t>
      </w:r>
      <w:r>
        <w:t xml:space="preserve">, 67, 138. </w:t>
      </w:r>
    </w:p>
    <w:bookmarkEnd w:id="6"/>
    <w:p w14:paraId="2EAC6152" w14:textId="77777777" w:rsidR="00EC3302" w:rsidRPr="00EC3302" w:rsidRDefault="00EC3302" w:rsidP="00EC3302">
      <w:pPr>
        <w:spacing w:after="120" w:line="276" w:lineRule="auto"/>
        <w:jc w:val="both"/>
        <w:rPr>
          <w:lang w:val="en-US"/>
        </w:rPr>
      </w:pPr>
      <w:proofErr w:type="spellStart"/>
      <w:r w:rsidRPr="00EC3302">
        <w:rPr>
          <w:lang w:val="en-US"/>
        </w:rPr>
        <w:t>Baćmaga</w:t>
      </w:r>
      <w:proofErr w:type="spellEnd"/>
      <w:r w:rsidRPr="00EC3302">
        <w:rPr>
          <w:lang w:val="en-US"/>
        </w:rPr>
        <w:t xml:space="preserve">, M., </w:t>
      </w:r>
      <w:proofErr w:type="spellStart"/>
      <w:r w:rsidRPr="00EC3302">
        <w:rPr>
          <w:lang w:val="en-US"/>
        </w:rPr>
        <w:t>Wyszkowska</w:t>
      </w:r>
      <w:proofErr w:type="spellEnd"/>
      <w:r w:rsidRPr="00EC3302">
        <w:rPr>
          <w:lang w:val="en-US"/>
        </w:rPr>
        <w:t xml:space="preserve">, J. &amp; Kucharski, J. Bioaugmentation of Soil Contaminated with Azoxystrobin. Water Air Soil </w:t>
      </w:r>
      <w:proofErr w:type="spellStart"/>
      <w:r w:rsidRPr="00EC3302">
        <w:rPr>
          <w:lang w:val="en-US"/>
        </w:rPr>
        <w:t>Pollut</w:t>
      </w:r>
      <w:proofErr w:type="spellEnd"/>
      <w:r w:rsidRPr="00EC3302">
        <w:rPr>
          <w:lang w:val="en-US"/>
        </w:rPr>
        <w:t xml:space="preserve">. </w:t>
      </w:r>
      <w:r w:rsidRPr="0069216E">
        <w:rPr>
          <w:b/>
          <w:bCs/>
          <w:lang w:val="en-US"/>
        </w:rPr>
        <w:t>2017</w:t>
      </w:r>
      <w:r w:rsidRPr="00EC3302">
        <w:rPr>
          <w:lang w:val="en-US"/>
        </w:rPr>
        <w:t xml:space="preserve">, 228, 19. https://doi.org/10.1007/s11270-016-3200-9 </w:t>
      </w:r>
    </w:p>
    <w:p w14:paraId="261E5038" w14:textId="77777777" w:rsidR="00EC3302" w:rsidRPr="00EC3302" w:rsidRDefault="00EC3302" w:rsidP="00EC3302">
      <w:pPr>
        <w:spacing w:after="120" w:line="276" w:lineRule="auto"/>
        <w:jc w:val="both"/>
        <w:rPr>
          <w:lang w:val="en-US"/>
        </w:rPr>
      </w:pPr>
      <w:proofErr w:type="spellStart"/>
      <w:r w:rsidRPr="00EC3302">
        <w:rPr>
          <w:lang w:val="en-US"/>
        </w:rPr>
        <w:t>Bozdogan</w:t>
      </w:r>
      <w:proofErr w:type="spellEnd"/>
      <w:r w:rsidRPr="00EC3302">
        <w:rPr>
          <w:lang w:val="en-US"/>
        </w:rPr>
        <w:t xml:space="preserve">, A.M. Assessment of Total Risk on Non-Target Organisms in Fungicide Application for Agricultural Sustainability. Sustainability </w:t>
      </w:r>
      <w:r w:rsidRPr="0069216E">
        <w:rPr>
          <w:b/>
          <w:bCs/>
          <w:lang w:val="en-US"/>
        </w:rPr>
        <w:t>2014</w:t>
      </w:r>
      <w:r w:rsidRPr="00EC3302">
        <w:rPr>
          <w:lang w:val="en-US"/>
        </w:rPr>
        <w:t>, 6, 1046-1058. https://doi.org/10.3390/su6021046</w:t>
      </w:r>
    </w:p>
    <w:p w14:paraId="1C398917" w14:textId="77777777" w:rsidR="00057511" w:rsidRDefault="00057511" w:rsidP="00057511">
      <w:pPr>
        <w:spacing w:after="120" w:line="276" w:lineRule="auto"/>
        <w:jc w:val="both"/>
      </w:pPr>
      <w:r>
        <w:t xml:space="preserve">Chao, L.; Ho, K.; Shen, S.; Pu, H.; Hsieh, T.; Kuo, C.; Tseng, B. Short polyaniline nanorod prepared in the presence of para-phenylenediamine. J. Appl. </w:t>
      </w:r>
      <w:proofErr w:type="spellStart"/>
      <w:r>
        <w:t>Polym</w:t>
      </w:r>
      <w:proofErr w:type="spellEnd"/>
      <w:r>
        <w:t xml:space="preserve">. Sci. </w:t>
      </w:r>
      <w:r w:rsidRPr="00DD0086">
        <w:rPr>
          <w:b/>
          <w:bCs/>
        </w:rPr>
        <w:t>2013</w:t>
      </w:r>
      <w:r>
        <w:t xml:space="preserve">, 127, 1853–1862. </w:t>
      </w:r>
    </w:p>
    <w:p w14:paraId="73F84E7B" w14:textId="77777777" w:rsidR="00EC3302" w:rsidRPr="00EC3302" w:rsidRDefault="00EC3302" w:rsidP="00EC3302">
      <w:pPr>
        <w:spacing w:after="120" w:line="276" w:lineRule="auto"/>
        <w:jc w:val="both"/>
        <w:rPr>
          <w:lang w:val="en-US"/>
        </w:rPr>
      </w:pPr>
      <w:r w:rsidRPr="00EC3302">
        <w:rPr>
          <w:lang w:val="en-US"/>
        </w:rPr>
        <w:t xml:space="preserve">Edwards, P.G., Murphy, T.M., Lydy, M.J. Fate and transport of agriculturally applied fungicidal compounds, azoxystrobin and propiconazole. Chemosphere. </w:t>
      </w:r>
      <w:r w:rsidRPr="0069216E">
        <w:rPr>
          <w:b/>
          <w:bCs/>
          <w:lang w:val="en-US"/>
        </w:rPr>
        <w:t>2016</w:t>
      </w:r>
      <w:r w:rsidRPr="00EC3302">
        <w:rPr>
          <w:lang w:val="en-US"/>
        </w:rPr>
        <w:t xml:space="preserve">,146:450-7. </w:t>
      </w:r>
      <w:proofErr w:type="spellStart"/>
      <w:r w:rsidRPr="00EC3302">
        <w:rPr>
          <w:lang w:val="en-US"/>
        </w:rPr>
        <w:t>doi</w:t>
      </w:r>
      <w:proofErr w:type="spellEnd"/>
      <w:r w:rsidRPr="00EC3302">
        <w:rPr>
          <w:lang w:val="en-US"/>
        </w:rPr>
        <w:t xml:space="preserve">: 10.1016/j.chemosphere.2015.11.116. </w:t>
      </w:r>
    </w:p>
    <w:p w14:paraId="5F0019BA" w14:textId="77777777" w:rsidR="00126031" w:rsidRPr="00126031" w:rsidRDefault="00126031" w:rsidP="00126031">
      <w:pPr>
        <w:spacing w:after="120" w:line="276" w:lineRule="auto"/>
        <w:jc w:val="both"/>
        <w:rPr>
          <w:lang w:val="en-US"/>
        </w:rPr>
      </w:pPr>
      <w:r w:rsidRPr="00126031">
        <w:rPr>
          <w:lang w:val="en-US"/>
        </w:rPr>
        <w:t xml:space="preserve">Filho, A.M.; Dos Santos, F.N.; Pereira, P.A.D.P. Development, validation and application of a method based on DI-SPME and GC–MS for determination of pesticides of different chemical groups in surface and groundwater samples. </w:t>
      </w:r>
      <w:proofErr w:type="spellStart"/>
      <w:r w:rsidRPr="00126031">
        <w:rPr>
          <w:lang w:val="en-US"/>
        </w:rPr>
        <w:t>Microchem</w:t>
      </w:r>
      <w:proofErr w:type="spellEnd"/>
      <w:r w:rsidRPr="00126031">
        <w:rPr>
          <w:lang w:val="en-US"/>
        </w:rPr>
        <w:t xml:space="preserve">. J. </w:t>
      </w:r>
      <w:r w:rsidRPr="00126031">
        <w:rPr>
          <w:b/>
          <w:bCs/>
          <w:lang w:val="en-US"/>
        </w:rPr>
        <w:t>2010</w:t>
      </w:r>
      <w:r w:rsidRPr="00126031">
        <w:rPr>
          <w:lang w:val="en-US"/>
        </w:rPr>
        <w:t xml:space="preserve">, 96, 139–145. </w:t>
      </w:r>
    </w:p>
    <w:p w14:paraId="17E7B23B" w14:textId="77777777" w:rsidR="00EC3302" w:rsidRPr="00EC3302" w:rsidRDefault="00EC3302" w:rsidP="00EC3302">
      <w:pPr>
        <w:spacing w:after="120" w:line="276" w:lineRule="auto"/>
        <w:jc w:val="both"/>
        <w:rPr>
          <w:lang w:val="en-US"/>
        </w:rPr>
      </w:pPr>
      <w:r w:rsidRPr="00EC3302">
        <w:rPr>
          <w:lang w:val="en-US"/>
        </w:rPr>
        <w:t xml:space="preserve">Guo, P., Zhu, L., Wang, J., Wang, J., Xie, H., &amp; </w:t>
      </w:r>
      <w:proofErr w:type="spellStart"/>
      <w:r w:rsidRPr="00EC3302">
        <w:rPr>
          <w:lang w:val="en-US"/>
        </w:rPr>
        <w:t>Lv</w:t>
      </w:r>
      <w:proofErr w:type="spellEnd"/>
      <w:r w:rsidRPr="00EC3302">
        <w:rPr>
          <w:lang w:val="en-US"/>
        </w:rPr>
        <w:t xml:space="preserve">, D. Enzymatic activities and microbial biomass in black soil as affected by azoxystrobin. Environmental Earth Sciences. </w:t>
      </w:r>
      <w:r w:rsidRPr="0069216E">
        <w:rPr>
          <w:b/>
          <w:bCs/>
          <w:lang w:val="en-US"/>
        </w:rPr>
        <w:t>2015</w:t>
      </w:r>
      <w:r w:rsidRPr="00EC3302">
        <w:rPr>
          <w:lang w:val="en-US"/>
        </w:rPr>
        <w:t xml:space="preserve"> doi:10.1007/s12665-015-4126-z.</w:t>
      </w:r>
    </w:p>
    <w:p w14:paraId="2EAD4A7D" w14:textId="77777777" w:rsidR="00EC3302" w:rsidRPr="00EC3302" w:rsidRDefault="00EC3302" w:rsidP="00EC3302">
      <w:pPr>
        <w:spacing w:after="120" w:line="276" w:lineRule="auto"/>
        <w:jc w:val="both"/>
        <w:rPr>
          <w:lang w:val="en-US"/>
        </w:rPr>
      </w:pPr>
      <w:r w:rsidRPr="00EC3302">
        <w:rPr>
          <w:lang w:val="en-US"/>
        </w:rPr>
        <w:t xml:space="preserve">Han, Y., Zhu, L., Wang, J., Wang, J., Xie, H., Zhang, S. Integrated assessment of oxidative stress and DNA damage in earthworms (Eisenia </w:t>
      </w:r>
      <w:proofErr w:type="spellStart"/>
      <w:r w:rsidRPr="00EC3302">
        <w:rPr>
          <w:lang w:val="en-US"/>
        </w:rPr>
        <w:t>fetida</w:t>
      </w:r>
      <w:proofErr w:type="spellEnd"/>
      <w:r w:rsidRPr="00EC3302">
        <w:rPr>
          <w:lang w:val="en-US"/>
        </w:rPr>
        <w:t xml:space="preserve">) exposed to azoxystrobin. </w:t>
      </w:r>
      <w:proofErr w:type="spellStart"/>
      <w:r w:rsidRPr="00EC3302">
        <w:rPr>
          <w:lang w:val="en-US"/>
        </w:rPr>
        <w:t>Ecotoxicol</w:t>
      </w:r>
      <w:proofErr w:type="spellEnd"/>
      <w:r w:rsidRPr="00EC3302">
        <w:rPr>
          <w:lang w:val="en-US"/>
        </w:rPr>
        <w:t xml:space="preserve"> Environ Saf. </w:t>
      </w:r>
      <w:r w:rsidRPr="0069216E">
        <w:rPr>
          <w:b/>
          <w:bCs/>
          <w:lang w:val="en-US"/>
        </w:rPr>
        <w:t>2014</w:t>
      </w:r>
      <w:r w:rsidRPr="00EC3302">
        <w:rPr>
          <w:lang w:val="en-US"/>
        </w:rPr>
        <w:t xml:space="preserve">, 107:214-9. </w:t>
      </w:r>
      <w:proofErr w:type="spellStart"/>
      <w:r w:rsidRPr="00EC3302">
        <w:rPr>
          <w:lang w:val="en-US"/>
        </w:rPr>
        <w:t>doi</w:t>
      </w:r>
      <w:proofErr w:type="spellEnd"/>
      <w:r w:rsidRPr="00EC3302">
        <w:rPr>
          <w:lang w:val="en-US"/>
        </w:rPr>
        <w:t xml:space="preserve">: 10.1016/j.ecoenv.2014.06.006. </w:t>
      </w:r>
      <w:proofErr w:type="spellStart"/>
      <w:r w:rsidRPr="00EC3302">
        <w:rPr>
          <w:lang w:val="en-US"/>
        </w:rPr>
        <w:t>Epub</w:t>
      </w:r>
      <w:proofErr w:type="spellEnd"/>
      <w:r w:rsidRPr="00EC3302">
        <w:rPr>
          <w:lang w:val="en-US"/>
        </w:rPr>
        <w:t xml:space="preserve"> 2014 Jul 8. PMID: 25011117.</w:t>
      </w:r>
    </w:p>
    <w:p w14:paraId="44F576E9" w14:textId="77777777" w:rsidR="00126031" w:rsidRPr="00126031" w:rsidRDefault="00126031" w:rsidP="00126031">
      <w:pPr>
        <w:spacing w:after="120" w:line="276" w:lineRule="auto"/>
        <w:jc w:val="both"/>
        <w:rPr>
          <w:lang w:val="en-US"/>
        </w:rPr>
      </w:pPr>
      <w:r w:rsidRPr="00126031">
        <w:rPr>
          <w:lang w:val="en-US"/>
        </w:rPr>
        <w:t xml:space="preserve">Hernández, F.; </w:t>
      </w:r>
      <w:proofErr w:type="spellStart"/>
      <w:r w:rsidRPr="00126031">
        <w:rPr>
          <w:lang w:val="en-US"/>
        </w:rPr>
        <w:t>Portolés</w:t>
      </w:r>
      <w:proofErr w:type="spellEnd"/>
      <w:r w:rsidRPr="00126031">
        <w:rPr>
          <w:lang w:val="en-US"/>
        </w:rPr>
        <w:t xml:space="preserve">, T.; Ibáñez, M.; Bustos-López, M.C.; Díaz, R.; Botero-Coy, A.M.; Fuentes, C.L.; Peñuela, G. Use of time-of-flight mass spectrometry for large screening of organic pollutants in surface waters and soils from a rice production area in Colombia. Sci. Total Environ. </w:t>
      </w:r>
      <w:r w:rsidRPr="00126031">
        <w:rPr>
          <w:b/>
          <w:bCs/>
          <w:lang w:val="en-US"/>
        </w:rPr>
        <w:t>2012</w:t>
      </w:r>
      <w:r w:rsidRPr="00126031">
        <w:rPr>
          <w:lang w:val="en-US"/>
        </w:rPr>
        <w:t xml:space="preserve">, 439, 249–259. </w:t>
      </w:r>
    </w:p>
    <w:p w14:paraId="490F7B12" w14:textId="77777777" w:rsidR="00EC3302" w:rsidRPr="00EC3302" w:rsidRDefault="00EC3302" w:rsidP="00EC3302">
      <w:pPr>
        <w:spacing w:after="120" w:line="276" w:lineRule="auto"/>
        <w:jc w:val="both"/>
        <w:rPr>
          <w:lang w:val="en-US"/>
        </w:rPr>
      </w:pPr>
      <w:r w:rsidRPr="00EC3302">
        <w:rPr>
          <w:lang w:val="en-US"/>
        </w:rPr>
        <w:t xml:space="preserve">Kunz, J.L., Ingersoll, C.G., Smalling, K.L., Elskus, A.A. and </w:t>
      </w:r>
      <w:proofErr w:type="spellStart"/>
      <w:r w:rsidRPr="00EC3302">
        <w:rPr>
          <w:lang w:val="en-US"/>
        </w:rPr>
        <w:t>Kuivila</w:t>
      </w:r>
      <w:proofErr w:type="spellEnd"/>
      <w:r w:rsidRPr="00EC3302">
        <w:rPr>
          <w:lang w:val="en-US"/>
        </w:rPr>
        <w:t xml:space="preserve">, K.M. Chronic toxicity of azoxystrobin to freshwater amphipods, midges, cladocerans, and mussels in water-only exposures. Environ </w:t>
      </w:r>
      <w:proofErr w:type="spellStart"/>
      <w:r w:rsidRPr="00EC3302">
        <w:rPr>
          <w:lang w:val="en-US"/>
        </w:rPr>
        <w:t>Toxicol</w:t>
      </w:r>
      <w:proofErr w:type="spellEnd"/>
      <w:r w:rsidRPr="00EC3302">
        <w:rPr>
          <w:lang w:val="en-US"/>
        </w:rPr>
        <w:t xml:space="preserve"> Chem. </w:t>
      </w:r>
      <w:r w:rsidRPr="0069216E">
        <w:rPr>
          <w:b/>
          <w:bCs/>
          <w:lang w:val="en-US"/>
        </w:rPr>
        <w:t>2017</w:t>
      </w:r>
      <w:r w:rsidRPr="00EC3302">
        <w:rPr>
          <w:lang w:val="en-US"/>
        </w:rPr>
        <w:t>, 36: 2308-2315. https://doi.org/10.1002/etc.3764</w:t>
      </w:r>
    </w:p>
    <w:p w14:paraId="4A18C04A" w14:textId="77777777" w:rsidR="0064160C" w:rsidRDefault="0064160C" w:rsidP="0064160C">
      <w:pPr>
        <w:spacing w:after="120" w:line="276" w:lineRule="auto"/>
        <w:jc w:val="both"/>
      </w:pPr>
      <w:proofErr w:type="spellStart"/>
      <w:r>
        <w:t>Mazeikiene</w:t>
      </w:r>
      <w:proofErr w:type="spellEnd"/>
      <w:r>
        <w:t xml:space="preserve">, R.; Malinauskas, A. Electrochemical copolymerization of aniline with m-phenylenediamine. Synth. Met. </w:t>
      </w:r>
      <w:r w:rsidRPr="00DD0086">
        <w:rPr>
          <w:b/>
          <w:bCs/>
        </w:rPr>
        <w:t>1998</w:t>
      </w:r>
      <w:r>
        <w:t xml:space="preserve">, 92, 259–263. </w:t>
      </w:r>
    </w:p>
    <w:p w14:paraId="070A18E7" w14:textId="77777777" w:rsidR="002E0C90" w:rsidRDefault="002E0C90" w:rsidP="002E0C90">
      <w:pPr>
        <w:spacing w:after="120" w:line="276" w:lineRule="auto"/>
        <w:jc w:val="both"/>
      </w:pPr>
      <w:proofErr w:type="spellStart"/>
      <w:r>
        <w:lastRenderedPageBreak/>
        <w:t>Mažeikienė</w:t>
      </w:r>
      <w:proofErr w:type="spellEnd"/>
      <w:r>
        <w:t xml:space="preserve">, R.; </w:t>
      </w:r>
      <w:proofErr w:type="spellStart"/>
      <w:r>
        <w:t>Niaura</w:t>
      </w:r>
      <w:proofErr w:type="spellEnd"/>
      <w:r>
        <w:t xml:space="preserve">, G.; Malinauskas, A. A comparative Raman </w:t>
      </w:r>
      <w:proofErr w:type="spellStart"/>
      <w:r>
        <w:t>spectroelectrochemical</w:t>
      </w:r>
      <w:proofErr w:type="spellEnd"/>
      <w:r>
        <w:t xml:space="preserve"> study of selected polyaniline derivatives in a pH-neutral solution. Synth. Met. </w:t>
      </w:r>
      <w:r w:rsidRPr="00DD0086">
        <w:rPr>
          <w:b/>
          <w:bCs/>
        </w:rPr>
        <w:t>2010</w:t>
      </w:r>
      <w:r>
        <w:t xml:space="preserve">, 160, 1060–1064. </w:t>
      </w:r>
    </w:p>
    <w:p w14:paraId="36EB9734" w14:textId="7E940BFE" w:rsidR="0069216E" w:rsidRDefault="0069216E" w:rsidP="00126031">
      <w:pPr>
        <w:spacing w:after="120" w:line="276" w:lineRule="auto"/>
        <w:jc w:val="both"/>
      </w:pPr>
      <w:r w:rsidRPr="0069216E">
        <w:rPr>
          <w:lang w:val="en-US"/>
        </w:rPr>
        <w:t xml:space="preserve">Nguyen, V.B.C.; Reut, J.; </w:t>
      </w:r>
      <w:proofErr w:type="spellStart"/>
      <w:r w:rsidRPr="0069216E">
        <w:rPr>
          <w:lang w:val="en-US"/>
        </w:rPr>
        <w:t>Rappich</w:t>
      </w:r>
      <w:proofErr w:type="spellEnd"/>
      <w:r w:rsidRPr="0069216E">
        <w:rPr>
          <w:lang w:val="en-US"/>
        </w:rPr>
        <w:t xml:space="preserve">, J.; Hinrichs, K.; </w:t>
      </w:r>
      <w:proofErr w:type="spellStart"/>
      <w:r w:rsidRPr="0069216E">
        <w:rPr>
          <w:lang w:val="en-US"/>
        </w:rPr>
        <w:t>Syritski</w:t>
      </w:r>
      <w:proofErr w:type="spellEnd"/>
      <w:r w:rsidRPr="0069216E">
        <w:rPr>
          <w:lang w:val="en-US"/>
        </w:rPr>
        <w:t xml:space="preserve">, V. Molecularly Imprinted Polymer-Based Electrochemical Sensor for the Detection of Azoxystrobin in Aqueous Media. Polymers </w:t>
      </w:r>
      <w:r w:rsidRPr="0069216E">
        <w:rPr>
          <w:b/>
          <w:bCs/>
          <w:lang w:val="en-US"/>
        </w:rPr>
        <w:t>2024</w:t>
      </w:r>
      <w:r w:rsidRPr="0069216E">
        <w:rPr>
          <w:lang w:val="en-US"/>
        </w:rPr>
        <w:t xml:space="preserve">, 16, 1394. </w:t>
      </w:r>
      <w:hyperlink r:id="rId17" w:history="1">
        <w:r w:rsidRPr="009A2A39">
          <w:rPr>
            <w:rStyle w:val="-"/>
            <w:lang w:val="en-US"/>
          </w:rPr>
          <w:t>https://doi.org/10.3390/polym16101394</w:t>
        </w:r>
      </w:hyperlink>
    </w:p>
    <w:p w14:paraId="3B71E9ED" w14:textId="1F7FD170" w:rsidR="00B838C6" w:rsidRDefault="00B838C6" w:rsidP="00126031">
      <w:pPr>
        <w:spacing w:after="120" w:line="276" w:lineRule="auto"/>
        <w:jc w:val="both"/>
        <w:rPr>
          <w:lang w:val="en-US"/>
        </w:rPr>
      </w:pPr>
      <w:r w:rsidRPr="00B838C6">
        <w:rPr>
          <w:lang w:val="en-US"/>
        </w:rPr>
        <w:t xml:space="preserve">Nguyen, V.B.C.; </w:t>
      </w:r>
      <w:proofErr w:type="spellStart"/>
      <w:r w:rsidRPr="00B838C6">
        <w:rPr>
          <w:lang w:val="en-US"/>
        </w:rPr>
        <w:t>Ayankojo</w:t>
      </w:r>
      <w:proofErr w:type="spellEnd"/>
      <w:r w:rsidRPr="00B838C6">
        <w:rPr>
          <w:lang w:val="en-US"/>
        </w:rPr>
        <w:t xml:space="preserve">, A.G.; Reut, J.; </w:t>
      </w:r>
      <w:proofErr w:type="spellStart"/>
      <w:r w:rsidRPr="00B838C6">
        <w:rPr>
          <w:lang w:val="en-US"/>
        </w:rPr>
        <w:t>Rappich</w:t>
      </w:r>
      <w:proofErr w:type="spellEnd"/>
      <w:r w:rsidRPr="00B838C6">
        <w:rPr>
          <w:lang w:val="en-US"/>
        </w:rPr>
        <w:t xml:space="preserve">, J.; Furchner, A.; Hinrichs, K.; </w:t>
      </w:r>
      <w:proofErr w:type="spellStart"/>
      <w:r w:rsidRPr="00B838C6">
        <w:rPr>
          <w:lang w:val="en-US"/>
        </w:rPr>
        <w:t>Syritski</w:t>
      </w:r>
      <w:proofErr w:type="spellEnd"/>
      <w:r w:rsidRPr="00B838C6">
        <w:rPr>
          <w:lang w:val="en-US"/>
        </w:rPr>
        <w:t xml:space="preserve">, V. Molecularly imprinted co-polymer for class-selective electrochemical detection of macrolide antibiotics in aqueous media. Sens. Actuators B Chem. </w:t>
      </w:r>
      <w:r w:rsidRPr="00B838C6">
        <w:rPr>
          <w:b/>
          <w:bCs/>
          <w:lang w:val="en-US"/>
        </w:rPr>
        <w:t>2023</w:t>
      </w:r>
      <w:r w:rsidRPr="00B838C6">
        <w:rPr>
          <w:lang w:val="en-US"/>
        </w:rPr>
        <w:t>, 374, 132768.</w:t>
      </w:r>
    </w:p>
    <w:p w14:paraId="4FFE11A1" w14:textId="794DC0D5" w:rsidR="00126031" w:rsidRPr="00126031" w:rsidRDefault="00126031" w:rsidP="00126031">
      <w:pPr>
        <w:spacing w:after="120" w:line="276" w:lineRule="auto"/>
        <w:jc w:val="both"/>
        <w:rPr>
          <w:lang w:val="en-US"/>
        </w:rPr>
      </w:pPr>
      <w:proofErr w:type="spellStart"/>
      <w:r w:rsidRPr="00126031">
        <w:rPr>
          <w:lang w:val="en-US"/>
        </w:rPr>
        <w:t>Polati</w:t>
      </w:r>
      <w:proofErr w:type="spellEnd"/>
      <w:r w:rsidRPr="00126031">
        <w:rPr>
          <w:lang w:val="en-US"/>
        </w:rPr>
        <w:t xml:space="preserve">, S.; Bottaro, M.; </w:t>
      </w:r>
      <w:proofErr w:type="spellStart"/>
      <w:r w:rsidRPr="00126031">
        <w:rPr>
          <w:lang w:val="en-US"/>
        </w:rPr>
        <w:t>Frascarolo</w:t>
      </w:r>
      <w:proofErr w:type="spellEnd"/>
      <w:r w:rsidRPr="00126031">
        <w:rPr>
          <w:lang w:val="en-US"/>
        </w:rPr>
        <w:t xml:space="preserve">, P.; </w:t>
      </w:r>
      <w:proofErr w:type="spellStart"/>
      <w:r w:rsidRPr="00126031">
        <w:rPr>
          <w:lang w:val="en-US"/>
        </w:rPr>
        <w:t>Gosetti</w:t>
      </w:r>
      <w:proofErr w:type="spellEnd"/>
      <w:r w:rsidRPr="00126031">
        <w:rPr>
          <w:lang w:val="en-US"/>
        </w:rPr>
        <w:t>, F.; Gianotti, V.; Gennaro, M.C. HPLC-UV and HPLC-</w:t>
      </w:r>
      <w:proofErr w:type="spellStart"/>
      <w:r w:rsidRPr="00126031">
        <w:rPr>
          <w:lang w:val="en-US"/>
        </w:rPr>
        <w:t>MSn</w:t>
      </w:r>
      <w:proofErr w:type="spellEnd"/>
      <w:r w:rsidRPr="00126031">
        <w:rPr>
          <w:lang w:val="en-US"/>
        </w:rPr>
        <w:t xml:space="preserve"> multiresidue determination of </w:t>
      </w:r>
      <w:proofErr w:type="spellStart"/>
      <w:r w:rsidRPr="00126031">
        <w:rPr>
          <w:lang w:val="en-US"/>
        </w:rPr>
        <w:t>amidosulfuron</w:t>
      </w:r>
      <w:proofErr w:type="spellEnd"/>
      <w:r w:rsidRPr="00126031">
        <w:rPr>
          <w:lang w:val="en-US"/>
        </w:rPr>
        <w:t xml:space="preserve">, </w:t>
      </w:r>
      <w:proofErr w:type="spellStart"/>
      <w:r w:rsidRPr="00126031">
        <w:rPr>
          <w:lang w:val="en-US"/>
        </w:rPr>
        <w:t>azimsulfuron</w:t>
      </w:r>
      <w:proofErr w:type="spellEnd"/>
      <w:r w:rsidRPr="00126031">
        <w:rPr>
          <w:lang w:val="en-US"/>
        </w:rPr>
        <w:t xml:space="preserve">, </w:t>
      </w:r>
      <w:proofErr w:type="spellStart"/>
      <w:r w:rsidRPr="00126031">
        <w:rPr>
          <w:lang w:val="en-US"/>
        </w:rPr>
        <w:t>nicosulfuron</w:t>
      </w:r>
      <w:proofErr w:type="spellEnd"/>
      <w:r w:rsidRPr="00126031">
        <w:rPr>
          <w:lang w:val="en-US"/>
        </w:rPr>
        <w:t xml:space="preserve">, </w:t>
      </w:r>
      <w:proofErr w:type="spellStart"/>
      <w:r w:rsidRPr="00126031">
        <w:rPr>
          <w:lang w:val="en-US"/>
        </w:rPr>
        <w:t>rimsulfuron</w:t>
      </w:r>
      <w:proofErr w:type="spellEnd"/>
      <w:r w:rsidRPr="00126031">
        <w:rPr>
          <w:lang w:val="en-US"/>
        </w:rPr>
        <w:t xml:space="preserve">, </w:t>
      </w:r>
      <w:proofErr w:type="spellStart"/>
      <w:r w:rsidRPr="00126031">
        <w:rPr>
          <w:lang w:val="en-US"/>
        </w:rPr>
        <w:t>thifensulfuron</w:t>
      </w:r>
      <w:proofErr w:type="spellEnd"/>
      <w:r w:rsidRPr="00126031">
        <w:rPr>
          <w:lang w:val="en-US"/>
        </w:rPr>
        <w:t xml:space="preserve"> methyl, </w:t>
      </w:r>
      <w:proofErr w:type="spellStart"/>
      <w:r w:rsidRPr="00126031">
        <w:rPr>
          <w:lang w:val="en-US"/>
        </w:rPr>
        <w:t>tribenuron</w:t>
      </w:r>
      <w:proofErr w:type="spellEnd"/>
      <w:r w:rsidRPr="00126031">
        <w:rPr>
          <w:lang w:val="en-US"/>
        </w:rPr>
        <w:t xml:space="preserve"> methyl and azoxystrobin in surface waters. Anal. Chim. Acta </w:t>
      </w:r>
      <w:r w:rsidRPr="00126031">
        <w:rPr>
          <w:b/>
          <w:bCs/>
          <w:lang w:val="en-US"/>
        </w:rPr>
        <w:t>2006</w:t>
      </w:r>
      <w:r w:rsidRPr="00126031">
        <w:rPr>
          <w:lang w:val="en-US"/>
        </w:rPr>
        <w:t xml:space="preserve">, 579, 146–151. </w:t>
      </w:r>
    </w:p>
    <w:p w14:paraId="51BB53AD" w14:textId="77777777" w:rsidR="00057511" w:rsidRDefault="00057511" w:rsidP="00057511">
      <w:pPr>
        <w:spacing w:after="120" w:line="276" w:lineRule="auto"/>
        <w:jc w:val="both"/>
      </w:pPr>
      <w:r>
        <w:t xml:space="preserve">Stejskal, J. Polymers of phenylenediamines. Prog. </w:t>
      </w:r>
      <w:proofErr w:type="spellStart"/>
      <w:r>
        <w:t>Polym</w:t>
      </w:r>
      <w:proofErr w:type="spellEnd"/>
      <w:r>
        <w:t xml:space="preserve">. Sci. </w:t>
      </w:r>
      <w:r w:rsidRPr="00DD0086">
        <w:rPr>
          <w:b/>
          <w:bCs/>
        </w:rPr>
        <w:t>2015</w:t>
      </w:r>
      <w:r>
        <w:t>, 41, 1–31.</w:t>
      </w:r>
    </w:p>
    <w:p w14:paraId="71F13D53" w14:textId="77777777" w:rsidR="00EC3302" w:rsidRPr="00EC3302" w:rsidRDefault="00EC3302" w:rsidP="00EC3302">
      <w:pPr>
        <w:spacing w:after="120" w:line="276" w:lineRule="auto"/>
        <w:jc w:val="both"/>
        <w:rPr>
          <w:lang w:val="en-US"/>
        </w:rPr>
      </w:pPr>
      <w:r w:rsidRPr="00EC3302">
        <w:rPr>
          <w:lang w:val="en-US"/>
        </w:rPr>
        <w:t xml:space="preserve">van </w:t>
      </w:r>
      <w:proofErr w:type="spellStart"/>
      <w:r w:rsidRPr="00EC3302">
        <w:rPr>
          <w:lang w:val="en-US"/>
        </w:rPr>
        <w:t>Beinum</w:t>
      </w:r>
      <w:proofErr w:type="spellEnd"/>
      <w:r w:rsidRPr="00EC3302">
        <w:rPr>
          <w:lang w:val="en-US"/>
        </w:rPr>
        <w:t xml:space="preserve">, W., Beulke, S., Brown, C.D. Pesticide sorption and diffusion in natural clay loam aggregates. J Agric Food Chem. </w:t>
      </w:r>
      <w:r w:rsidRPr="0069216E">
        <w:rPr>
          <w:b/>
          <w:bCs/>
          <w:lang w:val="en-US"/>
        </w:rPr>
        <w:t>2005</w:t>
      </w:r>
      <w:r w:rsidRPr="00EC3302">
        <w:rPr>
          <w:lang w:val="en-US"/>
        </w:rPr>
        <w:t xml:space="preserve">, 53(23):9146-54. </w:t>
      </w:r>
      <w:proofErr w:type="spellStart"/>
      <w:r w:rsidRPr="00EC3302">
        <w:rPr>
          <w:lang w:val="en-US"/>
        </w:rPr>
        <w:t>doi</w:t>
      </w:r>
      <w:proofErr w:type="spellEnd"/>
      <w:r w:rsidRPr="00EC3302">
        <w:rPr>
          <w:lang w:val="en-US"/>
        </w:rPr>
        <w:t>: 10.1021/jf050928g. PMID: 16277415.</w:t>
      </w:r>
    </w:p>
    <w:p w14:paraId="0606CC78" w14:textId="4ECA868C" w:rsidR="00A22E42" w:rsidRPr="00BC0AF0" w:rsidRDefault="00EC3302" w:rsidP="00EC3302">
      <w:pPr>
        <w:spacing w:after="120" w:line="276" w:lineRule="auto"/>
        <w:jc w:val="both"/>
        <w:rPr>
          <w:lang w:val="en-US"/>
        </w:rPr>
      </w:pPr>
      <w:r w:rsidRPr="00EC3302">
        <w:rPr>
          <w:lang w:val="en-US"/>
        </w:rPr>
        <w:t xml:space="preserve">Wu, H., Shen, J., Jiang, X., Liu, X., Sun, X., Li, J., Han, W., Wang, L. Bioaugmentation strategy for the treatment of fungicide wastewater by two triazole-degrading strains, Chemical Engineering Journal, </w:t>
      </w:r>
      <w:r w:rsidRPr="0069216E">
        <w:rPr>
          <w:b/>
          <w:bCs/>
          <w:lang w:val="en-US"/>
        </w:rPr>
        <w:t>2018</w:t>
      </w:r>
      <w:r w:rsidRPr="00EC3302">
        <w:rPr>
          <w:lang w:val="en-US"/>
        </w:rPr>
        <w:t xml:space="preserve">, 349, 17-24. </w:t>
      </w:r>
      <w:proofErr w:type="spellStart"/>
      <w:r w:rsidRPr="00EC3302">
        <w:rPr>
          <w:lang w:val="en-US"/>
        </w:rPr>
        <w:t>doi</w:t>
      </w:r>
      <w:proofErr w:type="spellEnd"/>
      <w:r w:rsidRPr="00EC3302">
        <w:rPr>
          <w:lang w:val="en-US"/>
        </w:rPr>
        <w:t>: 10.1016/j.cej.2018.05.066</w:t>
      </w:r>
    </w:p>
    <w:p w14:paraId="5FE9E9D5" w14:textId="77777777" w:rsidR="00057511" w:rsidRDefault="00057511" w:rsidP="00057511">
      <w:pPr>
        <w:spacing w:after="120" w:line="276" w:lineRule="auto"/>
        <w:jc w:val="both"/>
      </w:pPr>
      <w:r>
        <w:t xml:space="preserve">Xiang, C.; Xie, Q.; Hu, J.; Yao, S. Studies on electrochemical copolymerization of aniline with o-phenylenediamine and degradation of the resultant copolymers via electrochemical quartz crystal microbalance and scanning electrochemical microscope. Synth. Met. </w:t>
      </w:r>
      <w:r w:rsidRPr="00DD0086">
        <w:rPr>
          <w:b/>
          <w:bCs/>
        </w:rPr>
        <w:t>2006</w:t>
      </w:r>
      <w:r>
        <w:t xml:space="preserve">, 156, 444–453. </w:t>
      </w:r>
    </w:p>
    <w:p w14:paraId="7F24A34E" w14:textId="77777777" w:rsidR="00126031" w:rsidRDefault="00126031" w:rsidP="00EC3302">
      <w:pPr>
        <w:spacing w:after="120" w:line="276" w:lineRule="auto"/>
        <w:jc w:val="both"/>
      </w:pPr>
    </w:p>
    <w:p w14:paraId="4345B2C2" w14:textId="77777777" w:rsidR="00DD0086" w:rsidRDefault="00DD0086" w:rsidP="00EC3302">
      <w:pPr>
        <w:spacing w:after="120" w:line="276" w:lineRule="auto"/>
        <w:jc w:val="both"/>
      </w:pPr>
    </w:p>
    <w:p w14:paraId="47110C80" w14:textId="77777777" w:rsidR="00DD0086" w:rsidRDefault="00DD0086" w:rsidP="00EC3302">
      <w:pPr>
        <w:spacing w:after="120" w:line="276" w:lineRule="auto"/>
        <w:jc w:val="both"/>
      </w:pPr>
    </w:p>
    <w:p w14:paraId="0F5C1536" w14:textId="77777777" w:rsidR="00057511" w:rsidRDefault="00057511" w:rsidP="00DD0086">
      <w:pPr>
        <w:spacing w:after="120" w:line="276" w:lineRule="auto"/>
        <w:jc w:val="both"/>
      </w:pPr>
    </w:p>
    <w:sectPr w:rsidR="00057511">
      <w:headerReference w:type="even" r:id="rId18"/>
      <w:headerReference w:type="default" r:id="rId19"/>
      <w:footerReference w:type="even" r:id="rId20"/>
      <w:footerReference w:type="default" r:id="rId21"/>
      <w:headerReference w:type="first" r:id="rId22"/>
      <w:footerReference w:type="first" r:id="rId23"/>
      <w:pgSz w:w="11910" w:h="16840"/>
      <w:pgMar w:top="1920" w:right="1200" w:bottom="709" w:left="1220" w:header="567" w:footer="17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9B330F" w14:textId="77777777" w:rsidR="00C5761F" w:rsidRDefault="00C5761F">
      <w:r>
        <w:separator/>
      </w:r>
    </w:p>
  </w:endnote>
  <w:endnote w:type="continuationSeparator" w:id="0">
    <w:p w14:paraId="77A72CC3" w14:textId="77777777" w:rsidR="00C5761F" w:rsidRDefault="00C57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A1"/>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embedRegular r:id="rId1" w:fontKey="{2A42ADCF-C998-452C-9433-9DEAFF2854F8}"/>
    <w:embedBold r:id="rId2" w:fontKey="{F07B76AF-A429-4B57-BDB6-3012DB253002}"/>
    <w:embedItalic r:id="rId3" w:fontKey="{D81AE14C-AD88-4C52-B44A-BF4889B1B238}"/>
    <w:embedBoldItalic r:id="rId4" w:fontKey="{A9EB30BA-1332-4588-BAC3-E2FD2B60E903}"/>
  </w:font>
  <w:font w:name="Trebuchet MS">
    <w:panose1 w:val="020B0603020202020204"/>
    <w:charset w:val="A1"/>
    <w:family w:val="swiss"/>
    <w:pitch w:val="variable"/>
    <w:sig w:usb0="00000687" w:usb1="00000000" w:usb2="00000000" w:usb3="00000000" w:csb0="0000009F" w:csb1="00000000"/>
    <w:embedRegular r:id="rId5" w:fontKey="{BABA7B42-31DB-43E3-81A2-5A76F68E3804}"/>
    <w:embedBold r:id="rId6" w:fontKey="{B90473B8-2662-4F57-8D45-9C4821136541}"/>
    <w:embedBoldItalic r:id="rId7" w:fontKey="{504D7CFF-1750-4507-8387-6016BBAD1957}"/>
  </w:font>
  <w:font w:name="Tahoma">
    <w:panose1 w:val="020B0604030504040204"/>
    <w:charset w:val="A1"/>
    <w:family w:val="swiss"/>
    <w:pitch w:val="variable"/>
    <w:sig w:usb0="E1002EFF" w:usb1="C000605B" w:usb2="00000029" w:usb3="00000000" w:csb0="000101FF" w:csb1="00000000"/>
    <w:embedRegular r:id="rId8" w:fontKey="{F12E30E9-EA39-4195-9FAE-F7B0F1BDE774}"/>
    <w:embedBold r:id="rId9" w:fontKey="{A32FB508-D3A4-4B82-976D-6FB447B58F3B}"/>
    <w:embedItalic r:id="rId10" w:fontKey="{00ED16AA-552A-4033-A1DD-8A85B5F3CADF}"/>
  </w:font>
  <w:font w:name="Arial Black">
    <w:panose1 w:val="020B0A04020102020204"/>
    <w:charset w:val="A1"/>
    <w:family w:val="swiss"/>
    <w:pitch w:val="variable"/>
    <w:sig w:usb0="A00002AF" w:usb1="400078FB" w:usb2="00000000" w:usb3="00000000" w:csb0="0000009F" w:csb1="00000000"/>
    <w:embedRegular r:id="rId11" w:fontKey="{3B58C99E-E147-4E36-89C2-522A106DEDBF}"/>
    <w:embedItalic r:id="rId12" w:fontKey="{0BDEABA4-F8B6-4CFD-985B-50E9C13ED9C1}"/>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embedRegular r:id="rId13" w:fontKey="{133EEB64-D9DF-4B23-8636-3FFDC0B3D521}"/>
    <w:embedBold r:id="rId14" w:fontKey="{5B592C23-A2B5-401B-8B98-607AAB258974}"/>
    <w:embedBoldItalic r:id="rId15" w:fontKey="{1127B775-9082-4EF3-99C6-2AB0130BAE40}"/>
  </w:font>
  <w:font w:name="Georgia">
    <w:panose1 w:val="02040502050405020303"/>
    <w:charset w:val="A1"/>
    <w:family w:val="roman"/>
    <w:pitch w:val="variable"/>
    <w:sig w:usb0="00000287" w:usb1="00000000" w:usb2="00000000" w:usb3="00000000" w:csb0="0000009F" w:csb1="00000000"/>
    <w:embedRegular r:id="rId16" w:fontKey="{8C6D7122-B6E5-4890-9D95-95106E855D3A}"/>
    <w:embedItalic r:id="rId17" w:fontKey="{D95A532C-98D4-438F-BD67-56732DB3E58E}"/>
  </w:font>
  <w:font w:name="Roboto-Regular">
    <w:altName w:val="Arial"/>
    <w:panose1 w:val="00000000000000000000"/>
    <w:charset w:val="00"/>
    <w:family w:val="auto"/>
    <w:notTrueType/>
    <w:pitch w:val="default"/>
    <w:sig w:usb0="00000003" w:usb1="00000000" w:usb2="00000000" w:usb3="00000000" w:csb0="00000001" w:csb1="00000000"/>
  </w:font>
  <w:font w:name="Cambria Math">
    <w:panose1 w:val="02040503050406030204"/>
    <w:charset w:val="A1"/>
    <w:family w:val="roman"/>
    <w:pitch w:val="variable"/>
    <w:sig w:usb0="E00006FF" w:usb1="420024FF" w:usb2="02000000" w:usb3="00000000" w:csb0="0000019F" w:csb1="00000000"/>
    <w:embedRegular r:id="rId18" w:fontKey="{81803FBE-4F12-4912-876D-CB00A1D23D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4A319" w14:textId="77777777" w:rsidR="00845280" w:rsidRDefault="00845280">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6DCC6" w14:textId="77777777" w:rsidR="00845280" w:rsidRDefault="004349AF">
    <w:pPr>
      <w:pBdr>
        <w:top w:val="nil"/>
        <w:left w:val="nil"/>
        <w:bottom w:val="nil"/>
        <w:right w:val="nil"/>
        <w:between w:val="nil"/>
      </w:pBdr>
      <w:tabs>
        <w:tab w:val="center" w:pos="4153"/>
        <w:tab w:val="right" w:pos="8306"/>
      </w:tabs>
      <w:jc w:val="right"/>
      <w:rPr>
        <w:color w:val="000000"/>
      </w:rPr>
    </w:pPr>
    <w:r>
      <w:rPr>
        <w:color w:val="000000"/>
      </w:rPr>
      <w:t xml:space="preserve">Page | </w:t>
    </w:r>
    <w:r>
      <w:rPr>
        <w:color w:val="000000"/>
      </w:rPr>
      <w:fldChar w:fldCharType="begin"/>
    </w:r>
    <w:r>
      <w:rPr>
        <w:color w:val="000000"/>
      </w:rPr>
      <w:instrText>PAGE</w:instrText>
    </w:r>
    <w:r>
      <w:rPr>
        <w:color w:val="000000"/>
      </w:rPr>
      <w:fldChar w:fldCharType="separate"/>
    </w:r>
    <w:r w:rsidR="001340DF">
      <w:rPr>
        <w:noProof/>
        <w:color w:val="000000"/>
      </w:rPr>
      <w:t>2</w:t>
    </w:r>
    <w:r>
      <w:rPr>
        <w:color w:val="000000"/>
      </w:rPr>
      <w:fldChar w:fldCharType="end"/>
    </w:r>
    <w:r>
      <w:rPr>
        <w:color w:val="000000"/>
      </w:rPr>
      <w:t xml:space="preserve"> </w:t>
    </w:r>
  </w:p>
  <w:p w14:paraId="69E0676D" w14:textId="77777777" w:rsidR="00845280" w:rsidRDefault="00845280">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DDD4F" w14:textId="77777777" w:rsidR="00845280" w:rsidRDefault="004349AF">
    <w:pPr>
      <w:pBdr>
        <w:top w:val="nil"/>
        <w:left w:val="nil"/>
        <w:bottom w:val="nil"/>
        <w:right w:val="nil"/>
        <w:between w:val="nil"/>
      </w:pBdr>
      <w:tabs>
        <w:tab w:val="center" w:pos="4153"/>
        <w:tab w:val="right" w:pos="8306"/>
      </w:tabs>
      <w:ind w:right="360"/>
      <w:rPr>
        <w:color w:val="000000"/>
        <w:sz w:val="20"/>
        <w:szCs w:val="20"/>
      </w:rPr>
    </w:pPr>
    <w:bookmarkStart w:id="7" w:name="_heading=h.23ckvvd" w:colFirst="0" w:colLast="0"/>
    <w:bookmarkEnd w:id="7"/>
    <w:r>
      <w:rPr>
        <w:color w:val="000000"/>
        <w:sz w:val="20"/>
        <w:szCs w:val="20"/>
      </w:rPr>
      <w:tab/>
    </w:r>
    <w:r>
      <w:rPr>
        <w:color w:val="000000"/>
        <w:sz w:val="20"/>
        <w:szCs w:val="20"/>
      </w:rPr>
      <w:tab/>
      <w:t xml:space="preserve"> </w:t>
    </w:r>
    <w:r>
      <w:rPr>
        <w:noProof/>
      </w:rPr>
      <mc:AlternateContent>
        <mc:Choice Requires="wps">
          <w:drawing>
            <wp:anchor distT="0" distB="0" distL="114300" distR="114300" simplePos="0" relativeHeight="251658240" behindDoc="0" locked="0" layoutInCell="1" hidden="0" allowOverlap="1" wp14:anchorId="25280C83" wp14:editId="0C74CC1E">
              <wp:simplePos x="0" y="0"/>
              <wp:positionH relativeFrom="column">
                <wp:posOffset>-774699</wp:posOffset>
              </wp:positionH>
              <wp:positionV relativeFrom="paragraph">
                <wp:posOffset>228600</wp:posOffset>
              </wp:positionV>
              <wp:extent cx="7558405" cy="869334"/>
              <wp:effectExtent l="0" t="0" r="0" b="0"/>
              <wp:wrapNone/>
              <wp:docPr id="1769293096" name="Rectangle 1769293096"/>
              <wp:cNvGraphicFramePr/>
              <a:graphic xmlns:a="http://schemas.openxmlformats.org/drawingml/2006/main">
                <a:graphicData uri="http://schemas.microsoft.com/office/word/2010/wordprocessingShape">
                  <wps:wsp>
                    <wps:cNvSpPr/>
                    <wps:spPr>
                      <a:xfrm>
                        <a:off x="1571560" y="3350096"/>
                        <a:ext cx="7548880" cy="859809"/>
                      </a:xfrm>
                      <a:prstGeom prst="rect">
                        <a:avLst/>
                      </a:prstGeom>
                      <a:solidFill>
                        <a:srgbClr val="0061A9"/>
                      </a:solidFill>
                      <a:ln>
                        <a:noFill/>
                      </a:ln>
                    </wps:spPr>
                    <wps:txbx>
                      <w:txbxContent>
                        <w:p w14:paraId="36BB8AC0" w14:textId="77777777" w:rsidR="00845280" w:rsidRDefault="00845280">
                          <w:pPr>
                            <w:textDirection w:val="btLr"/>
                          </w:pPr>
                        </w:p>
                      </w:txbxContent>
                    </wps:txbx>
                    <wps:bodyPr spcFirstLastPara="1" wrap="square" lIns="91425" tIns="91425" rIns="91425" bIns="91425" anchor="ctr" anchorCtr="0">
                      <a:noAutofit/>
                    </wps:bodyPr>
                  </wps:wsp>
                </a:graphicData>
              </a:graphic>
            </wp:anchor>
          </w:drawing>
        </mc:Choice>
        <mc:Fallback>
          <w:pict>
            <v:rect w14:anchorId="25280C83" id="Rectangle 1769293096" o:spid="_x0000_s1026" style="position:absolute;margin-left:-61pt;margin-top:18pt;width:595.15pt;height:68.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" fillcolor="#0061a9" stroked="f">
              <v:textbox inset="2.53958mm,2.53958mm,2.53958mm,2.53958mm">
                <w:txbxContent>
                  <w:p w14:paraId="36BB8AC0" w14:textId="77777777" w:rsidR="00845280" w:rsidRDefault="00845280">
                    <w:pPr>
                      <w:textDirection w:val="btLr"/>
                    </w:pPr>
                  </w:p>
                </w:txbxContent>
              </v:textbox>
            </v:rect>
          </w:pict>
        </mc:Fallback>
      </mc:AlternateContent>
    </w:r>
  </w:p>
  <w:p w14:paraId="40D025E5" w14:textId="52A0B5DC" w:rsidR="00845280" w:rsidRDefault="000F31CE">
    <w:pPr>
      <w:pBdr>
        <w:top w:val="nil"/>
        <w:left w:val="nil"/>
        <w:bottom w:val="nil"/>
        <w:right w:val="nil"/>
        <w:between w:val="nil"/>
      </w:pBdr>
      <w:tabs>
        <w:tab w:val="center" w:pos="4153"/>
        <w:tab w:val="right" w:pos="8306"/>
      </w:tabs>
      <w:rPr>
        <w:color w:val="000000"/>
      </w:rPr>
    </w:pPr>
    <w:r>
      <w:rPr>
        <w:noProof/>
      </w:rPr>
      <mc:AlternateContent>
        <mc:Choice Requires="wps">
          <w:drawing>
            <wp:anchor distT="45720" distB="45720" distL="114300" distR="114300" simplePos="0" relativeHeight="251660288" behindDoc="0" locked="0" layoutInCell="1" hidden="0" allowOverlap="1" wp14:anchorId="226A1248" wp14:editId="33965207">
              <wp:simplePos x="0" y="0"/>
              <wp:positionH relativeFrom="column">
                <wp:posOffset>602615</wp:posOffset>
              </wp:positionH>
              <wp:positionV relativeFrom="paragraph">
                <wp:posOffset>127635</wp:posOffset>
              </wp:positionV>
              <wp:extent cx="6091555" cy="640715"/>
              <wp:effectExtent l="0" t="0" r="0" b="6985"/>
              <wp:wrapSquare wrapText="bothSides" distT="45720" distB="45720" distL="114300" distR="114300"/>
              <wp:docPr id="1769293097" name="Rectangle 1769293097"/>
              <wp:cNvGraphicFramePr/>
              <a:graphic xmlns:a="http://schemas.openxmlformats.org/drawingml/2006/main">
                <a:graphicData uri="http://schemas.microsoft.com/office/word/2010/wordprocessingShape">
                  <wps:wsp>
                    <wps:cNvSpPr/>
                    <wps:spPr>
                      <a:xfrm>
                        <a:off x="0" y="0"/>
                        <a:ext cx="6091555" cy="640715"/>
                      </a:xfrm>
                      <a:prstGeom prst="rect">
                        <a:avLst/>
                      </a:prstGeom>
                      <a:noFill/>
                      <a:ln>
                        <a:noFill/>
                      </a:ln>
                    </wps:spPr>
                    <wps:txbx>
                      <w:txbxContent>
                        <w:p w14:paraId="5BA88BD2" w14:textId="77777777" w:rsidR="000F31CE" w:rsidRPr="000F31CE" w:rsidRDefault="000F31CE" w:rsidP="000F31CE">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14:paraId="3B0EA414" w14:textId="4E260794" w:rsidR="000F31CE" w:rsidRPr="000F31CE" w:rsidRDefault="000F31CE" w:rsidP="000F31CE">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14:paraId="0A037AC8" w14:textId="3BB95E6B" w:rsidR="00845280" w:rsidRPr="000F31CE" w:rsidRDefault="000F31CE" w:rsidP="000F31CE">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26A1248" id="Rectangle 1769293097" o:spid="_x0000_s1027" style="position:absolute;margin-left:47.45pt;margin-top:10.05pt;width:479.65pt;height:50.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" filled="f" stroked="f">
              <v:textbox inset="2.53958mm,1.2694mm,2.53958mm,1.2694mm">
                <w:txbxContent>
                  <w:p w14:paraId="5BA88BD2" w14:textId="77777777" w:rsidR="000F31CE" w:rsidRPr="000F31CE" w:rsidRDefault="000F31CE" w:rsidP="000F31CE">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14:paraId="3B0EA414" w14:textId="4E260794" w:rsidR="000F31CE" w:rsidRPr="000F31CE" w:rsidRDefault="000F31CE" w:rsidP="000F31CE">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14:paraId="0A037AC8" w14:textId="3BB95E6B" w:rsidR="00845280" w:rsidRPr="000F31CE" w:rsidRDefault="000F31CE" w:rsidP="000F31CE">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v:textbox>
              <w10:wrap type="square"/>
            </v:rect>
          </w:pict>
        </mc:Fallback>
      </mc:AlternateContent>
    </w:r>
    <w:r>
      <w:rPr>
        <w:noProof/>
      </w:rPr>
      <w:drawing>
        <wp:anchor distT="0" distB="0" distL="114300" distR="114300" simplePos="0" relativeHeight="251659264" behindDoc="0" locked="0" layoutInCell="1" hidden="0" allowOverlap="1" wp14:anchorId="77C75C28" wp14:editId="03878B6A">
          <wp:simplePos x="0" y="0"/>
          <wp:positionH relativeFrom="column">
            <wp:posOffset>-488950</wp:posOffset>
          </wp:positionH>
          <wp:positionV relativeFrom="paragraph">
            <wp:posOffset>123759</wp:posOffset>
          </wp:positionV>
          <wp:extent cx="858462" cy="576000"/>
          <wp:effectExtent l="0" t="0" r="0" b="0"/>
          <wp:wrapNone/>
          <wp:docPr id="1769293103" name="image1.png"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A black background with white text&#10;&#10;Description automatically generated"/>
                  <pic:cNvPicPr/>
                </pic:nvPicPr>
                <pic:blipFill rotWithShape="1">
                  <a:blip r:embed="rId1" cstate="email">
                    <a:extLst>
                      <a:ext uri="{28A0092B-C50C-407E-A947-70E740481C1C}">
                        <a14:useLocalDpi xmlns:a14="http://schemas.microsoft.com/office/drawing/2010/main"/>
                      </a:ext>
                    </a:extLst>
                  </a:blip>
                  <a:srcRect r="66894"/>
                  <a:stretch/>
                </pic:blipFill>
                <pic:spPr bwMode="auto">
                  <a:xfrm>
                    <a:off x="0" y="0"/>
                    <a:ext cx="858462" cy="57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4AA852" w14:textId="0E63392B" w:rsidR="00845280" w:rsidRDefault="00845280">
    <w:pPr>
      <w:pBdr>
        <w:top w:val="nil"/>
        <w:left w:val="nil"/>
        <w:bottom w:val="nil"/>
        <w:right w:val="nil"/>
        <w:between w:val="nil"/>
      </w:pBdr>
      <w:tabs>
        <w:tab w:val="center" w:pos="4153"/>
        <w:tab w:val="right" w:pos="8306"/>
      </w:tabs>
      <w:rPr>
        <w:color w:val="000000"/>
      </w:rPr>
    </w:pPr>
  </w:p>
  <w:p w14:paraId="27281B5F" w14:textId="77777777" w:rsidR="00845280" w:rsidRDefault="00845280">
    <w:pPr>
      <w:pBdr>
        <w:top w:val="nil"/>
        <w:left w:val="nil"/>
        <w:bottom w:val="nil"/>
        <w:right w:val="nil"/>
        <w:between w:val="nil"/>
      </w:pBdr>
      <w:tabs>
        <w:tab w:val="center" w:pos="4153"/>
        <w:tab w:val="right" w:pos="8306"/>
      </w:tabs>
      <w:rPr>
        <w:color w:val="000000"/>
      </w:rPr>
    </w:pPr>
  </w:p>
  <w:p w14:paraId="48AECD39" w14:textId="77777777" w:rsidR="00845280" w:rsidRDefault="00845280">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35B0BA" w14:textId="77777777" w:rsidR="00C5761F" w:rsidRDefault="00C5761F">
      <w:r>
        <w:separator/>
      </w:r>
    </w:p>
  </w:footnote>
  <w:footnote w:type="continuationSeparator" w:id="0">
    <w:p w14:paraId="3B7AB28F" w14:textId="77777777" w:rsidR="00C5761F" w:rsidRDefault="00C576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33894" w14:textId="77777777" w:rsidR="00845280" w:rsidRDefault="00845280">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2E0D68" w14:paraId="12ABE71B" w14:textId="77777777" w:rsidTr="00F8518E">
      <w:trPr>
        <w:trHeight w:val="359"/>
      </w:trPr>
      <w:tc>
        <w:tcPr>
          <w:tcW w:w="2290" w:type="dxa"/>
          <w:vAlign w:val="center"/>
        </w:tcPr>
        <w:p w14:paraId="056A4AA3" w14:textId="53A790F8" w:rsidR="002E0D68" w:rsidRDefault="00167E6D" w:rsidP="002E0D68">
          <w:pPr>
            <w:pBdr>
              <w:top w:val="nil"/>
              <w:left w:val="nil"/>
              <w:bottom w:val="nil"/>
              <w:right w:val="nil"/>
              <w:between w:val="nil"/>
            </w:pBdr>
            <w:tabs>
              <w:tab w:val="center" w:pos="4153"/>
              <w:tab w:val="right" w:pos="8306"/>
              <w:tab w:val="right" w:pos="7962"/>
            </w:tabs>
          </w:pPr>
          <w:r>
            <w:rPr>
              <w:noProof/>
            </w:rPr>
            <w:drawing>
              <wp:inline distT="0" distB="0" distL="0" distR="0" wp14:anchorId="5E715D4C" wp14:editId="6DAFB8FC">
                <wp:extent cx="1316990" cy="628650"/>
                <wp:effectExtent l="0" t="0" r="0" b="0"/>
                <wp:docPr id="1067045688" name="Picture 5"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45688" name="Picture 5" descr="A white sign with green text and green plan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16990" cy="628650"/>
                        </a:xfrm>
                        <a:prstGeom prst="rect">
                          <a:avLst/>
                        </a:prstGeom>
                      </pic:spPr>
                    </pic:pic>
                  </a:graphicData>
                </a:graphic>
              </wp:inline>
            </w:drawing>
          </w:r>
        </w:p>
      </w:tc>
      <w:tc>
        <w:tcPr>
          <w:tcW w:w="1081" w:type="dxa"/>
          <w:vAlign w:val="center"/>
        </w:tcPr>
        <w:p w14:paraId="59BE0D7B" w14:textId="77777777" w:rsidR="002E0D68" w:rsidRDefault="002E0D68" w:rsidP="002E0D68">
          <w:pPr>
            <w:pBdr>
              <w:top w:val="nil"/>
              <w:left w:val="nil"/>
              <w:bottom w:val="nil"/>
              <w:right w:val="nil"/>
              <w:between w:val="nil"/>
            </w:pBdr>
            <w:tabs>
              <w:tab w:val="center" w:pos="4153"/>
              <w:tab w:val="right" w:pos="8306"/>
              <w:tab w:val="right" w:pos="7962"/>
            </w:tabs>
          </w:pPr>
        </w:p>
      </w:tc>
      <w:tc>
        <w:tcPr>
          <w:tcW w:w="7339" w:type="dxa"/>
          <w:vAlign w:val="center"/>
        </w:tcPr>
        <w:p w14:paraId="6B17FF59" w14:textId="77777777" w:rsidR="002E0D68" w:rsidRDefault="002E0D68" w:rsidP="002E0D68">
          <w:pPr>
            <w:pBdr>
              <w:top w:val="nil"/>
              <w:left w:val="nil"/>
              <w:bottom w:val="nil"/>
              <w:right w:val="nil"/>
              <w:between w:val="nil"/>
            </w:pBdr>
            <w:tabs>
              <w:tab w:val="center" w:pos="4153"/>
              <w:tab w:val="right" w:pos="8306"/>
              <w:tab w:val="right" w:pos="7962"/>
            </w:tabs>
            <w:rPr>
              <w:sz w:val="16"/>
              <w:szCs w:val="16"/>
              <w:highlight w:val="yellow"/>
            </w:rPr>
          </w:pPr>
          <w:r w:rsidRPr="00C43BA6">
            <w:rPr>
              <w:noProof/>
              <w:lang w:val="el-GR"/>
            </w:rPr>
            <w:drawing>
              <wp:inline distT="0" distB="0" distL="0" distR="0" wp14:anchorId="69587B49" wp14:editId="2606E66D">
                <wp:extent cx="4393252" cy="612000"/>
                <wp:effectExtent l="0" t="0" r="3175" b="0"/>
                <wp:docPr id="544330082"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14:paraId="6D178FFF" w14:textId="77777777" w:rsidR="00845280" w:rsidRPr="0057417C" w:rsidRDefault="00845280" w:rsidP="0057417C">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b"/>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57417C" w14:paraId="79E752D1" w14:textId="77777777" w:rsidTr="002E0D68">
      <w:trPr>
        <w:trHeight w:val="359"/>
      </w:trPr>
      <w:tc>
        <w:tcPr>
          <w:tcW w:w="2290" w:type="dxa"/>
          <w:shd w:val="clear" w:color="auto" w:fill="auto"/>
          <w:vAlign w:val="center"/>
        </w:tcPr>
        <w:p w14:paraId="7AAD2076" w14:textId="658E8C1F" w:rsidR="00845280" w:rsidRDefault="00392F7E" w:rsidP="002E0D68">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r>
            <w:rPr>
              <w:noProof/>
            </w:rPr>
            <w:drawing>
              <wp:inline distT="0" distB="0" distL="0" distR="0" wp14:anchorId="28A27A59" wp14:editId="524BD2ED">
                <wp:extent cx="1308100" cy="624205"/>
                <wp:effectExtent l="0" t="0" r="6350" b="4445"/>
                <wp:docPr id="249910718" name="Picture 4"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10718" name="Picture 4" descr="A white sign with green text and green plan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08100" cy="624205"/>
                        </a:xfrm>
                        <a:prstGeom prst="rect">
                          <a:avLst/>
                        </a:prstGeom>
                      </pic:spPr>
                    </pic:pic>
                  </a:graphicData>
                </a:graphic>
              </wp:inline>
            </w:drawing>
          </w:r>
        </w:p>
      </w:tc>
      <w:tc>
        <w:tcPr>
          <w:tcW w:w="1081" w:type="dxa"/>
          <w:shd w:val="clear" w:color="auto" w:fill="auto"/>
          <w:vAlign w:val="center"/>
        </w:tcPr>
        <w:p w14:paraId="5EC35AC2" w14:textId="7E918264" w:rsidR="00845280" w:rsidRDefault="00845280">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p>
      </w:tc>
      <w:tc>
        <w:tcPr>
          <w:tcW w:w="7339" w:type="dxa"/>
          <w:shd w:val="clear" w:color="auto" w:fill="auto"/>
          <w:vAlign w:val="center"/>
        </w:tcPr>
        <w:p w14:paraId="077DA31D" w14:textId="1A41D858" w:rsidR="00845280" w:rsidRDefault="00C73577">
          <w:pPr>
            <w:widowControl w:val="0"/>
            <w:pBdr>
              <w:top w:val="nil"/>
              <w:left w:val="nil"/>
              <w:bottom w:val="nil"/>
              <w:right w:val="nil"/>
              <w:between w:val="nil"/>
            </w:pBdr>
            <w:tabs>
              <w:tab w:val="center" w:pos="4153"/>
              <w:tab w:val="right" w:pos="8306"/>
              <w:tab w:val="right" w:pos="7962"/>
            </w:tabs>
            <w:spacing w:line="240" w:lineRule="auto"/>
            <w:rPr>
              <w:rFonts w:eastAsia="Verdana" w:cs="Verdana"/>
              <w:sz w:val="16"/>
              <w:szCs w:val="16"/>
              <w:highlight w:val="yellow"/>
            </w:rPr>
          </w:pPr>
          <w:r w:rsidRPr="00C43BA6">
            <w:rPr>
              <w:noProof/>
              <w:lang w:val="el-GR"/>
            </w:rPr>
            <w:drawing>
              <wp:inline distT="0" distB="0" distL="0" distR="0" wp14:anchorId="6B15790A" wp14:editId="31D16301">
                <wp:extent cx="4393252" cy="612000"/>
                <wp:effectExtent l="0" t="0" r="0" b="0"/>
                <wp:docPr id="1688652529"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14:paraId="3A612079" w14:textId="77777777" w:rsidR="00845280" w:rsidRDefault="00845280" w:rsidP="00C43BA6">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F71213"/>
    <w:multiLevelType w:val="multilevel"/>
    <w:tmpl w:val="21D42156"/>
    <w:lvl w:ilvl="0">
      <w:start w:val="1"/>
      <w:numFmt w:val="decimal"/>
      <w:pStyle w:val="1"/>
      <w:lvlText w:val="%1."/>
      <w:lvlJc w:val="left"/>
      <w:pPr>
        <w:tabs>
          <w:tab w:val="num" w:pos="720"/>
        </w:tabs>
        <w:ind w:left="720" w:hanging="720"/>
      </w:pPr>
    </w:lvl>
    <w:lvl w:ilvl="1">
      <w:start w:val="1"/>
      <w:numFmt w:val="decimal"/>
      <w:pStyle w:val="2"/>
      <w:lvlText w:val="%2."/>
      <w:lvlJc w:val="left"/>
      <w:pPr>
        <w:tabs>
          <w:tab w:val="num" w:pos="1440"/>
        </w:tabs>
        <w:ind w:left="1440" w:hanging="720"/>
      </w:pPr>
    </w:lvl>
    <w:lvl w:ilvl="2">
      <w:start w:val="1"/>
      <w:numFmt w:val="decimal"/>
      <w:pStyle w:val="3"/>
      <w:lvlText w:val="%3."/>
      <w:lvlJc w:val="left"/>
      <w:pPr>
        <w:tabs>
          <w:tab w:val="num" w:pos="2160"/>
        </w:tabs>
        <w:ind w:left="2160" w:hanging="720"/>
      </w:pPr>
    </w:lvl>
    <w:lvl w:ilvl="3">
      <w:start w:val="1"/>
      <w:numFmt w:val="decimal"/>
      <w:pStyle w:val="4"/>
      <w:lvlText w:val="%4."/>
      <w:lvlJc w:val="left"/>
      <w:pPr>
        <w:tabs>
          <w:tab w:val="num" w:pos="2880"/>
        </w:tabs>
        <w:ind w:left="2880" w:hanging="720"/>
      </w:pPr>
    </w:lvl>
    <w:lvl w:ilvl="4">
      <w:start w:val="1"/>
      <w:numFmt w:val="decimal"/>
      <w:pStyle w:val="5"/>
      <w:lvlText w:val="%5."/>
      <w:lvlJc w:val="left"/>
      <w:pPr>
        <w:tabs>
          <w:tab w:val="num" w:pos="3600"/>
        </w:tabs>
        <w:ind w:left="3600" w:hanging="720"/>
      </w:pPr>
    </w:lvl>
    <w:lvl w:ilvl="5">
      <w:start w:val="1"/>
      <w:numFmt w:val="decimal"/>
      <w:pStyle w:val="6"/>
      <w:lvlText w:val="%6."/>
      <w:lvlJc w:val="left"/>
      <w:pPr>
        <w:tabs>
          <w:tab w:val="num" w:pos="4320"/>
        </w:tabs>
        <w:ind w:left="4320" w:hanging="720"/>
      </w:pPr>
    </w:lvl>
    <w:lvl w:ilvl="6">
      <w:start w:val="1"/>
      <w:numFmt w:val="decimal"/>
      <w:pStyle w:val="7"/>
      <w:lvlText w:val="%7."/>
      <w:lvlJc w:val="left"/>
      <w:pPr>
        <w:tabs>
          <w:tab w:val="num" w:pos="5040"/>
        </w:tabs>
        <w:ind w:left="5040" w:hanging="720"/>
      </w:pPr>
    </w:lvl>
    <w:lvl w:ilvl="7">
      <w:start w:val="1"/>
      <w:numFmt w:val="decimal"/>
      <w:pStyle w:val="8"/>
      <w:lvlText w:val="%8."/>
      <w:lvlJc w:val="left"/>
      <w:pPr>
        <w:tabs>
          <w:tab w:val="num" w:pos="5760"/>
        </w:tabs>
        <w:ind w:left="5760" w:hanging="720"/>
      </w:pPr>
    </w:lvl>
    <w:lvl w:ilvl="8">
      <w:start w:val="1"/>
      <w:numFmt w:val="decimal"/>
      <w:pStyle w:val="9"/>
      <w:lvlText w:val="%9."/>
      <w:lvlJc w:val="left"/>
      <w:pPr>
        <w:tabs>
          <w:tab w:val="num" w:pos="6480"/>
        </w:tabs>
        <w:ind w:left="6480" w:hanging="720"/>
      </w:pPr>
    </w:lvl>
  </w:abstractNum>
  <w:abstractNum w:abstractNumId="1" w15:restartNumberingAfterBreak="0">
    <w:nsid w:val="5E151890"/>
    <w:multiLevelType w:val="multilevel"/>
    <w:tmpl w:val="FEB631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7FE479A"/>
    <w:multiLevelType w:val="multilevel"/>
    <w:tmpl w:val="5D1C9652"/>
    <w:lvl w:ilvl="0">
      <w:start w:val="1"/>
      <w:numFmt w:val="decimal"/>
      <w:pStyle w:val="NextGenHeader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75E520D6"/>
    <w:multiLevelType w:val="multilevel"/>
    <w:tmpl w:val="D7BE3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A196BA7"/>
    <w:multiLevelType w:val="multilevel"/>
    <w:tmpl w:val="53461C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00770166">
    <w:abstractNumId w:val="2"/>
  </w:num>
  <w:num w:numId="2" w16cid:durableId="399402466">
    <w:abstractNumId w:val="0"/>
  </w:num>
  <w:num w:numId="3" w16cid:durableId="15787062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075252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758274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074861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879116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5310646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911979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595766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811784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358099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1153173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77389195">
    <w:abstractNumId w:val="1"/>
  </w:num>
  <w:num w:numId="15" w16cid:durableId="470485590">
    <w:abstractNumId w:val="3"/>
  </w:num>
  <w:num w:numId="16" w16cid:durableId="193612866">
    <w:abstractNumId w:val="0"/>
  </w:num>
  <w:num w:numId="17" w16cid:durableId="18361490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280"/>
    <w:rsid w:val="00001971"/>
    <w:rsid w:val="00004E3F"/>
    <w:rsid w:val="0000675B"/>
    <w:rsid w:val="00020AAA"/>
    <w:rsid w:val="00025AB6"/>
    <w:rsid w:val="000363D2"/>
    <w:rsid w:val="00044337"/>
    <w:rsid w:val="00045074"/>
    <w:rsid w:val="00050AE7"/>
    <w:rsid w:val="00057511"/>
    <w:rsid w:val="000641FF"/>
    <w:rsid w:val="00065D8B"/>
    <w:rsid w:val="00066A2F"/>
    <w:rsid w:val="00072B42"/>
    <w:rsid w:val="000834C0"/>
    <w:rsid w:val="00083AB4"/>
    <w:rsid w:val="00093B1E"/>
    <w:rsid w:val="000952D2"/>
    <w:rsid w:val="000B280F"/>
    <w:rsid w:val="000C5D8E"/>
    <w:rsid w:val="000D1DC4"/>
    <w:rsid w:val="000D48D6"/>
    <w:rsid w:val="000F31CE"/>
    <w:rsid w:val="000F55FC"/>
    <w:rsid w:val="000F6BEA"/>
    <w:rsid w:val="001124CA"/>
    <w:rsid w:val="00113562"/>
    <w:rsid w:val="00123B8D"/>
    <w:rsid w:val="00126031"/>
    <w:rsid w:val="0013001A"/>
    <w:rsid w:val="001340DF"/>
    <w:rsid w:val="00135AFE"/>
    <w:rsid w:val="00165FB9"/>
    <w:rsid w:val="00167E6D"/>
    <w:rsid w:val="00183B14"/>
    <w:rsid w:val="001A20CD"/>
    <w:rsid w:val="001A2D43"/>
    <w:rsid w:val="001C67D9"/>
    <w:rsid w:val="001D137F"/>
    <w:rsid w:val="001D70C6"/>
    <w:rsid w:val="001D7D8C"/>
    <w:rsid w:val="001E0119"/>
    <w:rsid w:val="001F2FB1"/>
    <w:rsid w:val="001F4374"/>
    <w:rsid w:val="002131A9"/>
    <w:rsid w:val="00214532"/>
    <w:rsid w:val="0021747A"/>
    <w:rsid w:val="00224EE3"/>
    <w:rsid w:val="00227FB9"/>
    <w:rsid w:val="00232161"/>
    <w:rsid w:val="002353DF"/>
    <w:rsid w:val="0024150D"/>
    <w:rsid w:val="00245514"/>
    <w:rsid w:val="002674D8"/>
    <w:rsid w:val="002771CB"/>
    <w:rsid w:val="002A2F87"/>
    <w:rsid w:val="002B3A76"/>
    <w:rsid w:val="002B764B"/>
    <w:rsid w:val="002E0C90"/>
    <w:rsid w:val="002E0D68"/>
    <w:rsid w:val="002F11CB"/>
    <w:rsid w:val="002F711C"/>
    <w:rsid w:val="00313028"/>
    <w:rsid w:val="00340993"/>
    <w:rsid w:val="0034376D"/>
    <w:rsid w:val="003448F1"/>
    <w:rsid w:val="0034533E"/>
    <w:rsid w:val="0035043A"/>
    <w:rsid w:val="0035206B"/>
    <w:rsid w:val="00352481"/>
    <w:rsid w:val="00357090"/>
    <w:rsid w:val="00363A8B"/>
    <w:rsid w:val="003666B4"/>
    <w:rsid w:val="00372506"/>
    <w:rsid w:val="00374469"/>
    <w:rsid w:val="00377526"/>
    <w:rsid w:val="003778E5"/>
    <w:rsid w:val="00392F7E"/>
    <w:rsid w:val="003A6472"/>
    <w:rsid w:val="003B3BA9"/>
    <w:rsid w:val="003C071E"/>
    <w:rsid w:val="003D5410"/>
    <w:rsid w:val="003E2DE9"/>
    <w:rsid w:val="003E7D92"/>
    <w:rsid w:val="003F1041"/>
    <w:rsid w:val="00407298"/>
    <w:rsid w:val="00421D11"/>
    <w:rsid w:val="004349AF"/>
    <w:rsid w:val="004400C3"/>
    <w:rsid w:val="004508B2"/>
    <w:rsid w:val="00452A58"/>
    <w:rsid w:val="004530C2"/>
    <w:rsid w:val="00462E2D"/>
    <w:rsid w:val="00487B80"/>
    <w:rsid w:val="004A1CE7"/>
    <w:rsid w:val="004A7B88"/>
    <w:rsid w:val="004C64AC"/>
    <w:rsid w:val="004F7D0E"/>
    <w:rsid w:val="0050474F"/>
    <w:rsid w:val="00504785"/>
    <w:rsid w:val="00506B1C"/>
    <w:rsid w:val="005179F5"/>
    <w:rsid w:val="00520712"/>
    <w:rsid w:val="005410A9"/>
    <w:rsid w:val="00543818"/>
    <w:rsid w:val="00544480"/>
    <w:rsid w:val="00545376"/>
    <w:rsid w:val="0055397F"/>
    <w:rsid w:val="005731EE"/>
    <w:rsid w:val="0057417C"/>
    <w:rsid w:val="00580F5C"/>
    <w:rsid w:val="00582225"/>
    <w:rsid w:val="005A1E85"/>
    <w:rsid w:val="005B1276"/>
    <w:rsid w:val="005B2B2E"/>
    <w:rsid w:val="005B318B"/>
    <w:rsid w:val="005B6F50"/>
    <w:rsid w:val="005D33E5"/>
    <w:rsid w:val="005D680C"/>
    <w:rsid w:val="005E3FE9"/>
    <w:rsid w:val="005E6B69"/>
    <w:rsid w:val="005E720F"/>
    <w:rsid w:val="005F58EF"/>
    <w:rsid w:val="00602205"/>
    <w:rsid w:val="006119E2"/>
    <w:rsid w:val="00616C36"/>
    <w:rsid w:val="00624028"/>
    <w:rsid w:val="0063244B"/>
    <w:rsid w:val="0064160C"/>
    <w:rsid w:val="00651BF4"/>
    <w:rsid w:val="00651F0B"/>
    <w:rsid w:val="00656E67"/>
    <w:rsid w:val="00661F95"/>
    <w:rsid w:val="00670DE1"/>
    <w:rsid w:val="006774DD"/>
    <w:rsid w:val="00691E40"/>
    <w:rsid w:val="0069216E"/>
    <w:rsid w:val="00693010"/>
    <w:rsid w:val="00693E0F"/>
    <w:rsid w:val="006A67BF"/>
    <w:rsid w:val="006B0899"/>
    <w:rsid w:val="006B24CF"/>
    <w:rsid w:val="006C0835"/>
    <w:rsid w:val="006C0CE1"/>
    <w:rsid w:val="006C6EBA"/>
    <w:rsid w:val="006D4AFB"/>
    <w:rsid w:val="006E1EBC"/>
    <w:rsid w:val="006F2948"/>
    <w:rsid w:val="006F620A"/>
    <w:rsid w:val="006F6250"/>
    <w:rsid w:val="007136E4"/>
    <w:rsid w:val="00720D1B"/>
    <w:rsid w:val="00720E54"/>
    <w:rsid w:val="0072154B"/>
    <w:rsid w:val="00722206"/>
    <w:rsid w:val="00722940"/>
    <w:rsid w:val="00732593"/>
    <w:rsid w:val="00733DF4"/>
    <w:rsid w:val="007360DB"/>
    <w:rsid w:val="00741DA1"/>
    <w:rsid w:val="00743B6A"/>
    <w:rsid w:val="00751105"/>
    <w:rsid w:val="0075141F"/>
    <w:rsid w:val="00754B84"/>
    <w:rsid w:val="00755BF7"/>
    <w:rsid w:val="0077163F"/>
    <w:rsid w:val="00796F33"/>
    <w:rsid w:val="007B40B9"/>
    <w:rsid w:val="007D09EE"/>
    <w:rsid w:val="007D6106"/>
    <w:rsid w:val="007D72AD"/>
    <w:rsid w:val="007F06C3"/>
    <w:rsid w:val="00804D56"/>
    <w:rsid w:val="00827AA0"/>
    <w:rsid w:val="00843353"/>
    <w:rsid w:val="00845280"/>
    <w:rsid w:val="0085593F"/>
    <w:rsid w:val="00864C01"/>
    <w:rsid w:val="00876735"/>
    <w:rsid w:val="00877982"/>
    <w:rsid w:val="00884913"/>
    <w:rsid w:val="008856EB"/>
    <w:rsid w:val="00891ECA"/>
    <w:rsid w:val="008A0398"/>
    <w:rsid w:val="008C3227"/>
    <w:rsid w:val="008C4B9C"/>
    <w:rsid w:val="008C5218"/>
    <w:rsid w:val="008D277C"/>
    <w:rsid w:val="008F2FC9"/>
    <w:rsid w:val="008F7B6E"/>
    <w:rsid w:val="00947217"/>
    <w:rsid w:val="00957379"/>
    <w:rsid w:val="0095789D"/>
    <w:rsid w:val="00960AA2"/>
    <w:rsid w:val="00985CF3"/>
    <w:rsid w:val="00992EBD"/>
    <w:rsid w:val="009A5171"/>
    <w:rsid w:val="009B231E"/>
    <w:rsid w:val="009B3B87"/>
    <w:rsid w:val="009B3CF7"/>
    <w:rsid w:val="009B5089"/>
    <w:rsid w:val="009B66A8"/>
    <w:rsid w:val="009C4EF4"/>
    <w:rsid w:val="009C5874"/>
    <w:rsid w:val="009D7C4C"/>
    <w:rsid w:val="009F015B"/>
    <w:rsid w:val="009F1204"/>
    <w:rsid w:val="009F4793"/>
    <w:rsid w:val="00A22E42"/>
    <w:rsid w:val="00A35052"/>
    <w:rsid w:val="00A50100"/>
    <w:rsid w:val="00A658CE"/>
    <w:rsid w:val="00A90E60"/>
    <w:rsid w:val="00AA53B2"/>
    <w:rsid w:val="00AB6314"/>
    <w:rsid w:val="00AC200D"/>
    <w:rsid w:val="00AC3EC2"/>
    <w:rsid w:val="00AD5AA9"/>
    <w:rsid w:val="00AD6FD6"/>
    <w:rsid w:val="00AF4959"/>
    <w:rsid w:val="00B05638"/>
    <w:rsid w:val="00B06A54"/>
    <w:rsid w:val="00B313E2"/>
    <w:rsid w:val="00B31BB7"/>
    <w:rsid w:val="00B43211"/>
    <w:rsid w:val="00B56304"/>
    <w:rsid w:val="00B571B2"/>
    <w:rsid w:val="00B6006E"/>
    <w:rsid w:val="00B623DA"/>
    <w:rsid w:val="00B6589D"/>
    <w:rsid w:val="00B722A1"/>
    <w:rsid w:val="00B73327"/>
    <w:rsid w:val="00B838C6"/>
    <w:rsid w:val="00BC0AF0"/>
    <w:rsid w:val="00BC2376"/>
    <w:rsid w:val="00BD63E6"/>
    <w:rsid w:val="00BE0B72"/>
    <w:rsid w:val="00BE10B4"/>
    <w:rsid w:val="00BE5787"/>
    <w:rsid w:val="00BF27F0"/>
    <w:rsid w:val="00BF75F8"/>
    <w:rsid w:val="00C10B2E"/>
    <w:rsid w:val="00C12EB6"/>
    <w:rsid w:val="00C21B10"/>
    <w:rsid w:val="00C24B7C"/>
    <w:rsid w:val="00C25B42"/>
    <w:rsid w:val="00C32A22"/>
    <w:rsid w:val="00C337D9"/>
    <w:rsid w:val="00C40C75"/>
    <w:rsid w:val="00C43BA6"/>
    <w:rsid w:val="00C57519"/>
    <w:rsid w:val="00C5761F"/>
    <w:rsid w:val="00C62F5C"/>
    <w:rsid w:val="00C63BCA"/>
    <w:rsid w:val="00C66A5D"/>
    <w:rsid w:val="00C72891"/>
    <w:rsid w:val="00C73577"/>
    <w:rsid w:val="00C73829"/>
    <w:rsid w:val="00C740CE"/>
    <w:rsid w:val="00C76334"/>
    <w:rsid w:val="00CA3BD1"/>
    <w:rsid w:val="00CA513E"/>
    <w:rsid w:val="00CA58F9"/>
    <w:rsid w:val="00CA6D44"/>
    <w:rsid w:val="00CD1B86"/>
    <w:rsid w:val="00CE0E1E"/>
    <w:rsid w:val="00CF3D2F"/>
    <w:rsid w:val="00CF7E85"/>
    <w:rsid w:val="00D003A3"/>
    <w:rsid w:val="00D136FF"/>
    <w:rsid w:val="00D23A9A"/>
    <w:rsid w:val="00D32AF2"/>
    <w:rsid w:val="00D436CA"/>
    <w:rsid w:val="00D553A8"/>
    <w:rsid w:val="00D6153E"/>
    <w:rsid w:val="00D64FB2"/>
    <w:rsid w:val="00D759F2"/>
    <w:rsid w:val="00D81500"/>
    <w:rsid w:val="00D83D1C"/>
    <w:rsid w:val="00D92529"/>
    <w:rsid w:val="00D9517E"/>
    <w:rsid w:val="00DA0202"/>
    <w:rsid w:val="00DB4877"/>
    <w:rsid w:val="00DB6918"/>
    <w:rsid w:val="00DC0873"/>
    <w:rsid w:val="00DD0086"/>
    <w:rsid w:val="00DD6F0F"/>
    <w:rsid w:val="00DE0F05"/>
    <w:rsid w:val="00DE1A03"/>
    <w:rsid w:val="00DF2DA1"/>
    <w:rsid w:val="00E02AAF"/>
    <w:rsid w:val="00E145E5"/>
    <w:rsid w:val="00E14B27"/>
    <w:rsid w:val="00E22962"/>
    <w:rsid w:val="00E2576F"/>
    <w:rsid w:val="00E35CAD"/>
    <w:rsid w:val="00E36B37"/>
    <w:rsid w:val="00E403EA"/>
    <w:rsid w:val="00E40C5A"/>
    <w:rsid w:val="00E435B1"/>
    <w:rsid w:val="00E50971"/>
    <w:rsid w:val="00E61D46"/>
    <w:rsid w:val="00E7354B"/>
    <w:rsid w:val="00E83991"/>
    <w:rsid w:val="00E95DCC"/>
    <w:rsid w:val="00EA54A4"/>
    <w:rsid w:val="00EB0AAF"/>
    <w:rsid w:val="00EB42C8"/>
    <w:rsid w:val="00EC1B48"/>
    <w:rsid w:val="00EC3302"/>
    <w:rsid w:val="00EC72BA"/>
    <w:rsid w:val="00ED7BBC"/>
    <w:rsid w:val="00EE2722"/>
    <w:rsid w:val="00EF03F4"/>
    <w:rsid w:val="00F03178"/>
    <w:rsid w:val="00F05EE8"/>
    <w:rsid w:val="00F300FC"/>
    <w:rsid w:val="00F35453"/>
    <w:rsid w:val="00F467AE"/>
    <w:rsid w:val="00F852CF"/>
    <w:rsid w:val="00FA02A6"/>
    <w:rsid w:val="00FB0DA1"/>
    <w:rsid w:val="00FB141F"/>
    <w:rsid w:val="00FB29B8"/>
    <w:rsid w:val="00FD3F8A"/>
    <w:rsid w:val="00FE4F59"/>
    <w:rsid w:val="00FE7152"/>
    <w:rsid w:val="00FE78F3"/>
    <w:rsid w:val="00FF4DBC"/>
    <w:rsid w:val="00FF6E6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6954F0"/>
  <w15:docId w15:val="{44B382E9-E62C-4F37-A62D-16756A365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en-GB" w:eastAsia="en-US" w:bidi="he-IL"/>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675B"/>
  </w:style>
  <w:style w:type="paragraph" w:styleId="1">
    <w:name w:val="heading 1"/>
    <w:basedOn w:val="a"/>
    <w:next w:val="2"/>
    <w:link w:val="1Char"/>
    <w:uiPriority w:val="9"/>
    <w:qFormat/>
    <w:rsid w:val="00901AD9"/>
    <w:pPr>
      <w:numPr>
        <w:numId w:val="2"/>
      </w:numPr>
      <w:spacing w:line="360" w:lineRule="auto"/>
      <w:outlineLvl w:val="0"/>
    </w:pPr>
    <w:rPr>
      <w:b/>
      <w:bCs/>
      <w:color w:val="0061A9"/>
      <w:sz w:val="28"/>
      <w:szCs w:val="28"/>
    </w:rPr>
  </w:style>
  <w:style w:type="paragraph" w:styleId="2">
    <w:name w:val="heading 2"/>
    <w:basedOn w:val="1"/>
    <w:next w:val="a"/>
    <w:link w:val="2Char"/>
    <w:uiPriority w:val="9"/>
    <w:unhideWhenUsed/>
    <w:qFormat/>
    <w:rsid w:val="00901AD9"/>
    <w:pPr>
      <w:numPr>
        <w:ilvl w:val="1"/>
      </w:numPr>
      <w:spacing w:before="184"/>
      <w:jc w:val="both"/>
      <w:outlineLvl w:val="1"/>
    </w:pPr>
    <w:rPr>
      <w:rFonts w:eastAsia="Trebuchet MS" w:cs="Trebuchet MS"/>
      <w:bCs w:val="0"/>
      <w:lang w:val="el-GR"/>
    </w:rPr>
  </w:style>
  <w:style w:type="paragraph" w:styleId="3">
    <w:name w:val="heading 3"/>
    <w:basedOn w:val="2"/>
    <w:next w:val="a"/>
    <w:link w:val="3Char"/>
    <w:uiPriority w:val="9"/>
    <w:semiHidden/>
    <w:unhideWhenUsed/>
    <w:qFormat/>
    <w:rsid w:val="00901AD9"/>
    <w:pPr>
      <w:keepNext/>
      <w:keepLines/>
      <w:numPr>
        <w:ilvl w:val="2"/>
      </w:numPr>
      <w:spacing w:before="40"/>
      <w:outlineLvl w:val="2"/>
    </w:pPr>
    <w:rPr>
      <w:rFonts w:eastAsiaTheme="majorEastAsia" w:cstheme="majorBidi"/>
      <w:szCs w:val="24"/>
    </w:rPr>
  </w:style>
  <w:style w:type="paragraph" w:styleId="4">
    <w:name w:val="heading 4"/>
    <w:basedOn w:val="3"/>
    <w:next w:val="a"/>
    <w:link w:val="4Char"/>
    <w:uiPriority w:val="9"/>
    <w:semiHidden/>
    <w:unhideWhenUsed/>
    <w:qFormat/>
    <w:rsid w:val="005836A5"/>
    <w:pPr>
      <w:numPr>
        <w:ilvl w:val="3"/>
      </w:numPr>
      <w:outlineLvl w:val="3"/>
    </w:pPr>
    <w:rPr>
      <w:iCs/>
    </w:rPr>
  </w:style>
  <w:style w:type="paragraph" w:styleId="5">
    <w:name w:val="heading 5"/>
    <w:basedOn w:val="a"/>
    <w:next w:val="a"/>
    <w:link w:val="5Char"/>
    <w:uiPriority w:val="9"/>
    <w:semiHidden/>
    <w:unhideWhenUsed/>
    <w:qFormat/>
    <w:rsid w:val="005836A5"/>
    <w:pPr>
      <w:keepNext/>
      <w:keepLines/>
      <w:numPr>
        <w:ilvl w:val="4"/>
        <w:numId w:val="3"/>
      </w:numPr>
      <w:spacing w:before="220" w:after="40"/>
      <w:outlineLvl w:val="4"/>
    </w:pPr>
    <w:rPr>
      <w:b/>
    </w:rPr>
  </w:style>
  <w:style w:type="paragraph" w:styleId="6">
    <w:name w:val="heading 6"/>
    <w:basedOn w:val="a"/>
    <w:next w:val="a"/>
    <w:link w:val="6Char"/>
    <w:uiPriority w:val="9"/>
    <w:semiHidden/>
    <w:unhideWhenUsed/>
    <w:qFormat/>
    <w:rsid w:val="005836A5"/>
    <w:pPr>
      <w:keepNext/>
      <w:keepLines/>
      <w:numPr>
        <w:ilvl w:val="5"/>
        <w:numId w:val="3"/>
      </w:numPr>
      <w:spacing w:before="200" w:after="40"/>
      <w:outlineLvl w:val="5"/>
    </w:pPr>
    <w:rPr>
      <w:b/>
      <w:sz w:val="20"/>
      <w:szCs w:val="20"/>
    </w:rPr>
  </w:style>
  <w:style w:type="paragraph" w:styleId="7">
    <w:name w:val="heading 7"/>
    <w:basedOn w:val="a"/>
    <w:next w:val="a"/>
    <w:link w:val="7Char"/>
    <w:uiPriority w:val="9"/>
    <w:semiHidden/>
    <w:unhideWhenUsed/>
    <w:qFormat/>
    <w:rsid w:val="005836A5"/>
    <w:pPr>
      <w:keepNext/>
      <w:keepLines/>
      <w:widowControl/>
      <w:numPr>
        <w:ilvl w:val="6"/>
        <w:numId w:val="3"/>
      </w:numPr>
      <w:spacing w:before="40" w:line="276" w:lineRule="auto"/>
      <w:jc w:val="both"/>
      <w:outlineLvl w:val="6"/>
    </w:pPr>
    <w:rPr>
      <w:rFonts w:asciiTheme="majorHAnsi" w:eastAsiaTheme="majorEastAsia" w:hAnsiTheme="majorHAnsi" w:cstheme="majorBidi"/>
      <w:i/>
      <w:iCs/>
      <w:color w:val="243F60" w:themeColor="accent1" w:themeShade="7F"/>
      <w:lang w:val="el-GR"/>
    </w:rPr>
  </w:style>
  <w:style w:type="paragraph" w:styleId="8">
    <w:name w:val="heading 8"/>
    <w:basedOn w:val="a"/>
    <w:next w:val="a"/>
    <w:link w:val="8Char"/>
    <w:uiPriority w:val="9"/>
    <w:semiHidden/>
    <w:unhideWhenUsed/>
    <w:qFormat/>
    <w:rsid w:val="005836A5"/>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5836A5"/>
    <w:pPr>
      <w:keepNext/>
      <w:keepLines/>
      <w:widowControl/>
      <w:numPr>
        <w:ilvl w:val="8"/>
        <w:numId w:val="3"/>
      </w:numPr>
      <w:spacing w:before="40" w:line="276" w:lineRule="auto"/>
      <w:jc w:val="both"/>
      <w:outlineLvl w:val="8"/>
    </w:pPr>
    <w:rPr>
      <w:rFonts w:asciiTheme="majorHAnsi" w:eastAsiaTheme="majorEastAsia" w:hAnsiTheme="majorHAnsi" w:cstheme="majorBidi"/>
      <w:i/>
      <w:iCs/>
      <w:color w:val="272727" w:themeColor="text1" w:themeTint="D8"/>
      <w:sz w:val="21"/>
      <w:szCs w:val="21"/>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uiPriority w:val="10"/>
    <w:qFormat/>
    <w:rsid w:val="003D1D91"/>
    <w:pPr>
      <w:spacing w:before="18"/>
      <w:ind w:left="1313" w:right="1327"/>
      <w:jc w:val="center"/>
    </w:pPr>
    <w:rPr>
      <w:b/>
      <w:bCs/>
      <w:sz w:val="52"/>
      <w:szCs w:val="5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rsid w:val="005836A5"/>
    <w:pPr>
      <w:spacing w:before="120" w:after="120"/>
    </w:pPr>
    <w:rPr>
      <w:rFonts w:asciiTheme="minorHAnsi" w:hAnsiTheme="minorHAnsi" w:cstheme="minorHAnsi"/>
      <w:b/>
      <w:bCs/>
      <w:caps/>
      <w:sz w:val="20"/>
      <w:szCs w:val="20"/>
    </w:rPr>
  </w:style>
  <w:style w:type="paragraph" w:styleId="a4">
    <w:name w:val="List Paragraph"/>
    <w:basedOn w:val="a"/>
    <w:link w:val="Char0"/>
    <w:uiPriority w:val="34"/>
    <w:qFormat/>
    <w:pPr>
      <w:ind w:left="1658" w:hanging="360"/>
    </w:pPr>
  </w:style>
  <w:style w:type="paragraph" w:styleId="a5">
    <w:name w:val="header"/>
    <w:basedOn w:val="a"/>
    <w:link w:val="Char1"/>
    <w:uiPriority w:val="99"/>
    <w:unhideWhenUsed/>
    <w:rsid w:val="006B3617"/>
    <w:pPr>
      <w:tabs>
        <w:tab w:val="center" w:pos="4153"/>
        <w:tab w:val="right" w:pos="8306"/>
      </w:tabs>
    </w:pPr>
  </w:style>
  <w:style w:type="character" w:customStyle="1" w:styleId="Char1">
    <w:name w:val="Κεφαλίδα Char"/>
    <w:basedOn w:val="a0"/>
    <w:link w:val="a5"/>
    <w:uiPriority w:val="99"/>
    <w:qFormat/>
    <w:rsid w:val="006B3617"/>
    <w:rPr>
      <w:rFonts w:ascii="Calibri" w:eastAsia="Calibri" w:hAnsi="Calibri" w:cs="Calibri"/>
    </w:rPr>
  </w:style>
  <w:style w:type="paragraph" w:styleId="a6">
    <w:name w:val="footer"/>
    <w:basedOn w:val="a"/>
    <w:link w:val="Char2"/>
    <w:uiPriority w:val="99"/>
    <w:unhideWhenUsed/>
    <w:rsid w:val="006B3617"/>
    <w:pPr>
      <w:tabs>
        <w:tab w:val="center" w:pos="4153"/>
        <w:tab w:val="right" w:pos="8306"/>
      </w:tabs>
    </w:pPr>
  </w:style>
  <w:style w:type="character" w:customStyle="1" w:styleId="Char2">
    <w:name w:val="Υποσέλιδο Char"/>
    <w:basedOn w:val="a0"/>
    <w:link w:val="a6"/>
    <w:uiPriority w:val="99"/>
    <w:rsid w:val="006B3617"/>
    <w:rPr>
      <w:rFonts w:ascii="Calibri" w:eastAsia="Calibri" w:hAnsi="Calibri" w:cs="Calibri"/>
    </w:rPr>
  </w:style>
  <w:style w:type="table" w:styleId="a7">
    <w:name w:val="Table Grid"/>
    <w:basedOn w:val="a1"/>
    <w:uiPriority w:val="59"/>
    <w:rsid w:val="007C42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TOC Heading"/>
    <w:basedOn w:val="1"/>
    <w:next w:val="a"/>
    <w:link w:val="Char3"/>
    <w:uiPriority w:val="39"/>
    <w:unhideWhenUsed/>
    <w:qFormat/>
    <w:rsid w:val="007A7338"/>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l-GR" w:eastAsia="el-GR"/>
    </w:rPr>
  </w:style>
  <w:style w:type="paragraph" w:styleId="20">
    <w:name w:val="toc 2"/>
    <w:basedOn w:val="a"/>
    <w:next w:val="a"/>
    <w:autoRedefine/>
    <w:uiPriority w:val="39"/>
    <w:unhideWhenUsed/>
    <w:rsid w:val="0098566E"/>
    <w:pPr>
      <w:ind w:left="220"/>
    </w:pPr>
    <w:rPr>
      <w:rFonts w:asciiTheme="minorHAnsi" w:hAnsiTheme="minorHAnsi" w:cstheme="minorHAnsi"/>
      <w:smallCaps/>
      <w:sz w:val="20"/>
      <w:szCs w:val="20"/>
    </w:rPr>
  </w:style>
  <w:style w:type="paragraph" w:styleId="a9">
    <w:name w:val="caption"/>
    <w:basedOn w:val="a"/>
    <w:next w:val="a"/>
    <w:link w:val="Char4"/>
    <w:autoRedefine/>
    <w:uiPriority w:val="35"/>
    <w:unhideWhenUsed/>
    <w:qFormat/>
    <w:rsid w:val="00876735"/>
    <w:pPr>
      <w:keepNext/>
      <w:spacing w:line="360" w:lineRule="auto"/>
      <w:jc w:val="both"/>
    </w:pPr>
    <w:rPr>
      <w:b/>
      <w:bCs/>
      <w:i/>
      <w:iCs/>
      <w:lang w:val="el-GR"/>
    </w:rPr>
  </w:style>
  <w:style w:type="character" w:styleId="-">
    <w:name w:val="Hyperlink"/>
    <w:basedOn w:val="a0"/>
    <w:uiPriority w:val="99"/>
    <w:unhideWhenUsed/>
    <w:rsid w:val="002A2274"/>
    <w:rPr>
      <w:color w:val="0000FF" w:themeColor="hyperlink"/>
      <w:u w:val="single"/>
    </w:rPr>
  </w:style>
  <w:style w:type="character" w:styleId="aa">
    <w:name w:val="Unresolved Mention"/>
    <w:basedOn w:val="a0"/>
    <w:uiPriority w:val="99"/>
    <w:semiHidden/>
    <w:unhideWhenUsed/>
    <w:rsid w:val="002A2274"/>
    <w:rPr>
      <w:color w:val="605E5C"/>
      <w:shd w:val="clear" w:color="auto" w:fill="E1DFDD"/>
    </w:rPr>
  </w:style>
  <w:style w:type="paragraph" w:styleId="Web">
    <w:name w:val="Normal (Web)"/>
    <w:basedOn w:val="a"/>
    <w:uiPriority w:val="99"/>
    <w:unhideWhenUsed/>
    <w:rsid w:val="00B131AC"/>
    <w:pPr>
      <w:widowControl/>
      <w:spacing w:before="100" w:beforeAutospacing="1" w:after="100" w:afterAutospacing="1"/>
    </w:pPr>
    <w:rPr>
      <w:rFonts w:ascii="Times New Roman" w:eastAsia="Times New Roman" w:hAnsi="Times New Roman" w:cs="Times New Roman"/>
      <w:sz w:val="24"/>
      <w:szCs w:val="24"/>
      <w:lang w:val="el-GR" w:eastAsia="el-GR"/>
    </w:rPr>
  </w:style>
  <w:style w:type="character" w:customStyle="1" w:styleId="3Char">
    <w:name w:val="Επικεφαλίδα 3 Char"/>
    <w:basedOn w:val="a0"/>
    <w:link w:val="3"/>
    <w:uiPriority w:val="9"/>
    <w:rsid w:val="00901AD9"/>
    <w:rPr>
      <w:rFonts w:ascii="Verdana" w:eastAsiaTheme="majorEastAsia" w:hAnsi="Verdana" w:cstheme="majorBidi"/>
      <w:b/>
      <w:color w:val="0061A9"/>
      <w:sz w:val="28"/>
      <w:szCs w:val="24"/>
      <w:lang w:val="el-GR"/>
    </w:rPr>
  </w:style>
  <w:style w:type="character" w:styleId="ab">
    <w:name w:val="Strong"/>
    <w:basedOn w:val="a0"/>
    <w:uiPriority w:val="22"/>
    <w:qFormat/>
    <w:rsid w:val="00E63A31"/>
    <w:rPr>
      <w:b/>
      <w:bCs/>
    </w:rPr>
  </w:style>
  <w:style w:type="character" w:styleId="ac">
    <w:name w:val="annotation reference"/>
    <w:basedOn w:val="a0"/>
    <w:uiPriority w:val="99"/>
    <w:semiHidden/>
    <w:unhideWhenUsed/>
    <w:rsid w:val="008C1EF2"/>
    <w:rPr>
      <w:sz w:val="16"/>
      <w:szCs w:val="16"/>
    </w:rPr>
  </w:style>
  <w:style w:type="paragraph" w:styleId="ad">
    <w:name w:val="annotation text"/>
    <w:basedOn w:val="a"/>
    <w:link w:val="Char5"/>
    <w:uiPriority w:val="99"/>
    <w:unhideWhenUsed/>
    <w:rsid w:val="008C1EF2"/>
    <w:rPr>
      <w:sz w:val="20"/>
      <w:szCs w:val="20"/>
    </w:rPr>
  </w:style>
  <w:style w:type="character" w:customStyle="1" w:styleId="Char5">
    <w:name w:val="Κείμενο σχολίου Char"/>
    <w:basedOn w:val="a0"/>
    <w:link w:val="ad"/>
    <w:uiPriority w:val="99"/>
    <w:rsid w:val="008C1EF2"/>
    <w:rPr>
      <w:rFonts w:ascii="Calibri" w:eastAsia="Calibri" w:hAnsi="Calibri" w:cs="Calibri"/>
      <w:sz w:val="20"/>
      <w:szCs w:val="20"/>
    </w:rPr>
  </w:style>
  <w:style w:type="paragraph" w:styleId="ae">
    <w:name w:val="annotation subject"/>
    <w:basedOn w:val="ad"/>
    <w:next w:val="ad"/>
    <w:link w:val="Char6"/>
    <w:uiPriority w:val="99"/>
    <w:semiHidden/>
    <w:unhideWhenUsed/>
    <w:rsid w:val="008C1EF2"/>
    <w:rPr>
      <w:b/>
      <w:bCs/>
    </w:rPr>
  </w:style>
  <w:style w:type="character" w:customStyle="1" w:styleId="Char6">
    <w:name w:val="Θέμα σχολίου Char"/>
    <w:basedOn w:val="Char5"/>
    <w:link w:val="ae"/>
    <w:uiPriority w:val="99"/>
    <w:semiHidden/>
    <w:rsid w:val="008C1EF2"/>
    <w:rPr>
      <w:rFonts w:ascii="Calibri" w:eastAsia="Calibri" w:hAnsi="Calibri" w:cs="Calibri"/>
      <w:b/>
      <w:bCs/>
      <w:sz w:val="20"/>
      <w:szCs w:val="20"/>
    </w:rPr>
  </w:style>
  <w:style w:type="character" w:customStyle="1" w:styleId="8Char">
    <w:name w:val="Επικεφαλίδα 8 Char"/>
    <w:basedOn w:val="a0"/>
    <w:link w:val="8"/>
    <w:uiPriority w:val="9"/>
    <w:semiHidden/>
    <w:rsid w:val="00F018EC"/>
    <w:rPr>
      <w:rFonts w:asciiTheme="majorHAnsi" w:eastAsiaTheme="majorEastAsia" w:hAnsiTheme="majorHAnsi" w:cstheme="majorBidi"/>
      <w:color w:val="272727" w:themeColor="text1" w:themeTint="D8"/>
      <w:sz w:val="21"/>
      <w:szCs w:val="21"/>
    </w:rPr>
  </w:style>
  <w:style w:type="paragraph" w:styleId="af">
    <w:name w:val="table of figures"/>
    <w:basedOn w:val="a"/>
    <w:next w:val="a"/>
    <w:autoRedefine/>
    <w:uiPriority w:val="99"/>
    <w:unhideWhenUsed/>
    <w:qFormat/>
    <w:rsid w:val="00C225A7"/>
    <w:pPr>
      <w:ind w:left="440" w:hanging="440"/>
    </w:pPr>
    <w:rPr>
      <w:rFonts w:asciiTheme="minorHAnsi" w:hAnsiTheme="minorHAnsi" w:cstheme="minorHAnsi"/>
      <w:smallCaps/>
      <w:sz w:val="20"/>
      <w:szCs w:val="20"/>
    </w:rPr>
  </w:style>
  <w:style w:type="table" w:styleId="4-1">
    <w:name w:val="List Table 4 Accent 1"/>
    <w:basedOn w:val="a1"/>
    <w:uiPriority w:val="49"/>
    <w:rsid w:val="00F2260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Style1">
    <w:name w:val="Style1"/>
    <w:basedOn w:val="a"/>
    <w:link w:val="Style1Char"/>
    <w:qFormat/>
    <w:rsid w:val="000A54E8"/>
    <w:pPr>
      <w:widowControl/>
      <w:spacing w:before="120" w:after="120" w:line="360" w:lineRule="auto"/>
    </w:pPr>
    <w:rPr>
      <w:rFonts w:ascii="Trebuchet MS" w:eastAsiaTheme="minorEastAsia" w:hAnsi="Trebuchet MS" w:cs="Times New Roman"/>
      <w:lang w:eastAsia="el-GR"/>
    </w:rPr>
  </w:style>
  <w:style w:type="paragraph" w:customStyle="1" w:styleId="Style2">
    <w:name w:val="Style2"/>
    <w:basedOn w:val="a8"/>
    <w:link w:val="Style2Char"/>
    <w:qFormat/>
    <w:rsid w:val="00DA2DC5"/>
    <w:rPr>
      <w:rFonts w:ascii="Trebuchet MS" w:hAnsi="Trebuchet MS"/>
      <w:color w:val="057A64"/>
      <w:lang w:val="en-US"/>
    </w:rPr>
  </w:style>
  <w:style w:type="character" w:customStyle="1" w:styleId="Style1Char">
    <w:name w:val="Style1 Char"/>
    <w:basedOn w:val="a0"/>
    <w:link w:val="Style1"/>
    <w:rsid w:val="000A54E8"/>
    <w:rPr>
      <w:rFonts w:ascii="Trebuchet MS" w:eastAsiaTheme="minorEastAsia" w:hAnsi="Trebuchet MS" w:cs="Times New Roman"/>
      <w:lang w:val="el-GR" w:eastAsia="el-GR"/>
    </w:rPr>
  </w:style>
  <w:style w:type="table" w:styleId="40">
    <w:name w:val="Plain Table 4"/>
    <w:basedOn w:val="a1"/>
    <w:uiPriority w:val="44"/>
    <w:rsid w:val="00DA2DC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Char">
    <w:name w:val="Επικεφαλίδα 1 Char"/>
    <w:basedOn w:val="a0"/>
    <w:link w:val="1"/>
    <w:uiPriority w:val="9"/>
    <w:rsid w:val="00901AD9"/>
    <w:rPr>
      <w:rFonts w:ascii="Verdana" w:hAnsi="Verdana"/>
      <w:b/>
      <w:bCs/>
      <w:color w:val="0061A9"/>
      <w:sz w:val="28"/>
      <w:szCs w:val="28"/>
    </w:rPr>
  </w:style>
  <w:style w:type="character" w:customStyle="1" w:styleId="Char3">
    <w:name w:val="Επικεφαλίδα ΠΠ Char"/>
    <w:basedOn w:val="1Char"/>
    <w:link w:val="a8"/>
    <w:uiPriority w:val="39"/>
    <w:rsid w:val="00DA2DC5"/>
    <w:rPr>
      <w:rFonts w:asciiTheme="majorHAnsi" w:eastAsiaTheme="majorEastAsia" w:hAnsiTheme="majorHAnsi" w:cstheme="majorBidi"/>
      <w:b w:val="0"/>
      <w:bCs w:val="0"/>
      <w:color w:val="365F91" w:themeColor="accent1" w:themeShade="BF"/>
      <w:sz w:val="32"/>
      <w:szCs w:val="32"/>
      <w:lang w:val="el-GR" w:eastAsia="el-GR"/>
    </w:rPr>
  </w:style>
  <w:style w:type="character" w:customStyle="1" w:styleId="Style2Char">
    <w:name w:val="Style2 Char"/>
    <w:basedOn w:val="Char3"/>
    <w:link w:val="Style2"/>
    <w:rsid w:val="00DA2DC5"/>
    <w:rPr>
      <w:rFonts w:ascii="Trebuchet MS" w:eastAsiaTheme="majorEastAsia" w:hAnsi="Trebuchet MS" w:cstheme="majorBidi"/>
      <w:b w:val="0"/>
      <w:bCs w:val="0"/>
      <w:color w:val="057A64"/>
      <w:sz w:val="32"/>
      <w:szCs w:val="32"/>
      <w:lang w:val="en-US" w:eastAsia="el-GR"/>
    </w:rPr>
  </w:style>
  <w:style w:type="character" w:customStyle="1" w:styleId="4Char">
    <w:name w:val="Επικεφαλίδα 4 Char"/>
    <w:basedOn w:val="a0"/>
    <w:link w:val="4"/>
    <w:uiPriority w:val="9"/>
    <w:rsid w:val="001B28AC"/>
    <w:rPr>
      <w:rFonts w:ascii="Verdana" w:eastAsiaTheme="majorEastAsia" w:hAnsi="Verdana" w:cstheme="majorBidi"/>
      <w:b/>
      <w:iCs/>
      <w:color w:val="0061A9"/>
      <w:sz w:val="28"/>
      <w:szCs w:val="24"/>
      <w:lang w:val="el-GR"/>
    </w:rPr>
  </w:style>
  <w:style w:type="paragraph" w:styleId="41">
    <w:name w:val="toc 4"/>
    <w:basedOn w:val="a"/>
    <w:next w:val="a"/>
    <w:autoRedefine/>
    <w:uiPriority w:val="39"/>
    <w:unhideWhenUsed/>
    <w:rsid w:val="00BE7886"/>
    <w:pPr>
      <w:ind w:left="660"/>
    </w:pPr>
    <w:rPr>
      <w:rFonts w:asciiTheme="minorHAnsi" w:hAnsiTheme="minorHAnsi" w:cstheme="minorHAnsi"/>
      <w:sz w:val="18"/>
      <w:szCs w:val="18"/>
    </w:rPr>
  </w:style>
  <w:style w:type="paragraph" w:customStyle="1" w:styleId="NextGenHeader1">
    <w:name w:val="NextGen Header 1"/>
    <w:basedOn w:val="Style2"/>
    <w:link w:val="NextGenHeader1Char"/>
    <w:autoRedefine/>
    <w:uiPriority w:val="1"/>
    <w:qFormat/>
    <w:rsid w:val="00B05616"/>
    <w:pPr>
      <w:numPr>
        <w:numId w:val="1"/>
      </w:numPr>
      <w:spacing w:before="0"/>
    </w:pPr>
    <w:rPr>
      <w:b/>
      <w:color w:val="39B54A"/>
    </w:rPr>
  </w:style>
  <w:style w:type="paragraph" w:customStyle="1" w:styleId="NextGenHeader2">
    <w:name w:val="NextGen Header 2"/>
    <w:basedOn w:val="1"/>
    <w:link w:val="NextGenHeader2Char"/>
    <w:autoRedefine/>
    <w:qFormat/>
    <w:rsid w:val="00B05616"/>
    <w:pPr>
      <w:numPr>
        <w:numId w:val="0"/>
      </w:numPr>
      <w:tabs>
        <w:tab w:val="num" w:pos="720"/>
      </w:tabs>
      <w:ind w:left="720" w:hanging="720"/>
    </w:pPr>
    <w:rPr>
      <w:color w:val="39B54A"/>
    </w:rPr>
  </w:style>
  <w:style w:type="character" w:customStyle="1" w:styleId="NextGenHeader1Char">
    <w:name w:val="NextGen Header 1 Char"/>
    <w:basedOn w:val="Style2Char"/>
    <w:link w:val="NextGenHeader1"/>
    <w:uiPriority w:val="1"/>
    <w:rsid w:val="00B05616"/>
    <w:rPr>
      <w:rFonts w:ascii="Trebuchet MS" w:eastAsiaTheme="majorEastAsia" w:hAnsi="Trebuchet MS" w:cstheme="majorBidi"/>
      <w:b/>
      <w:bCs w:val="0"/>
      <w:color w:val="39B54A"/>
      <w:sz w:val="32"/>
      <w:szCs w:val="32"/>
      <w:lang w:val="en-US" w:eastAsia="el-GR"/>
    </w:rPr>
  </w:style>
  <w:style w:type="paragraph" w:customStyle="1" w:styleId="NextGenChapter">
    <w:name w:val="NextGen Chapter"/>
    <w:basedOn w:val="1"/>
    <w:link w:val="NextGenChapterChar"/>
    <w:qFormat/>
    <w:rsid w:val="00B05616"/>
    <w:pPr>
      <w:spacing w:before="120" w:after="120"/>
      <w:ind w:left="0"/>
      <w:jc w:val="both"/>
    </w:pPr>
    <w:rPr>
      <w:color w:val="39B54A"/>
      <w:sz w:val="32"/>
      <w:szCs w:val="32"/>
    </w:rPr>
  </w:style>
  <w:style w:type="character" w:customStyle="1" w:styleId="NextGenHeader2Char">
    <w:name w:val="NextGen Header 2 Char"/>
    <w:basedOn w:val="1Char"/>
    <w:link w:val="NextGenHeader2"/>
    <w:rsid w:val="00B05616"/>
    <w:rPr>
      <w:rFonts w:ascii="Verdana" w:hAnsi="Verdana"/>
      <w:b/>
      <w:bCs/>
      <w:color w:val="39B54A"/>
      <w:sz w:val="28"/>
      <w:szCs w:val="28"/>
    </w:rPr>
  </w:style>
  <w:style w:type="paragraph" w:customStyle="1" w:styleId="NextGenSubchapter11">
    <w:name w:val="NextGen Subchapter 1.1"/>
    <w:basedOn w:val="1"/>
    <w:link w:val="NextGenSubchapter11Char"/>
    <w:qFormat/>
    <w:rsid w:val="00B05616"/>
    <w:pPr>
      <w:spacing w:before="120" w:after="120"/>
      <w:ind w:left="0"/>
      <w:jc w:val="both"/>
    </w:pPr>
    <w:rPr>
      <w:color w:val="39B54A"/>
    </w:rPr>
  </w:style>
  <w:style w:type="character" w:customStyle="1" w:styleId="NextGenChapterChar">
    <w:name w:val="NextGen Chapter Char"/>
    <w:basedOn w:val="1Char"/>
    <w:link w:val="NextGenChapter"/>
    <w:rsid w:val="00B05616"/>
    <w:rPr>
      <w:rFonts w:ascii="Verdana" w:hAnsi="Verdana"/>
      <w:b/>
      <w:bCs/>
      <w:color w:val="39B54A"/>
      <w:sz w:val="32"/>
      <w:szCs w:val="32"/>
    </w:rPr>
  </w:style>
  <w:style w:type="paragraph" w:customStyle="1" w:styleId="CRONUStext">
    <w:name w:val="CRONUS text"/>
    <w:basedOn w:val="a"/>
    <w:link w:val="CRONUStextChar"/>
    <w:qFormat/>
    <w:rsid w:val="003535A5"/>
    <w:pPr>
      <w:spacing w:line="360" w:lineRule="auto"/>
      <w:jc w:val="both"/>
    </w:pPr>
    <w:rPr>
      <w:rFonts w:ascii="Trebuchet MS" w:hAnsi="Trebuchet MS"/>
    </w:rPr>
  </w:style>
  <w:style w:type="character" w:customStyle="1" w:styleId="NextGenSubchapter11Char">
    <w:name w:val="NextGen Subchapter 1.1 Char"/>
    <w:basedOn w:val="1Char"/>
    <w:link w:val="NextGenSubchapter11"/>
    <w:rsid w:val="00B05616"/>
    <w:rPr>
      <w:rFonts w:ascii="Verdana" w:hAnsi="Verdana"/>
      <w:b/>
      <w:bCs/>
      <w:color w:val="39B54A"/>
      <w:sz w:val="28"/>
      <w:szCs w:val="28"/>
    </w:rPr>
  </w:style>
  <w:style w:type="paragraph" w:customStyle="1" w:styleId="CRONUSLabel">
    <w:name w:val="CRONUS Label"/>
    <w:basedOn w:val="a9"/>
    <w:link w:val="CRONUSLabelChar"/>
    <w:qFormat/>
    <w:rsid w:val="00FE34BB"/>
  </w:style>
  <w:style w:type="character" w:customStyle="1" w:styleId="CRONUStextChar">
    <w:name w:val="CRONUS text Char"/>
    <w:basedOn w:val="a0"/>
    <w:link w:val="CRONUStext"/>
    <w:rsid w:val="003535A5"/>
    <w:rPr>
      <w:rFonts w:ascii="Trebuchet MS" w:eastAsia="Calibri" w:hAnsi="Trebuchet MS" w:cs="Calibri"/>
    </w:rPr>
  </w:style>
  <w:style w:type="paragraph" w:customStyle="1" w:styleId="CRONUSTableTitle">
    <w:name w:val="CRONUS Table Title"/>
    <w:basedOn w:val="a9"/>
    <w:link w:val="CRONUSTableTitleChar"/>
    <w:qFormat/>
    <w:rsid w:val="00FE34BB"/>
  </w:style>
  <w:style w:type="character" w:customStyle="1" w:styleId="Char4">
    <w:name w:val="Λεζάντα Char"/>
    <w:basedOn w:val="a0"/>
    <w:link w:val="a9"/>
    <w:uiPriority w:val="35"/>
    <w:rsid w:val="00876735"/>
    <w:rPr>
      <w:b/>
      <w:bCs/>
      <w:i/>
      <w:iCs/>
      <w:lang w:val="el-GR"/>
    </w:rPr>
  </w:style>
  <w:style w:type="character" w:customStyle="1" w:styleId="CRONUSLabelChar">
    <w:name w:val="CRONUS Label Char"/>
    <w:basedOn w:val="Char4"/>
    <w:link w:val="CRONUSLabel"/>
    <w:rsid w:val="00FE34BB"/>
    <w:rPr>
      <w:rFonts w:ascii="Trebuchet MS" w:eastAsia="Calibri" w:hAnsi="Trebuchet MS" w:cs="Calibri"/>
      <w:b/>
      <w:bCs/>
      <w:i/>
      <w:iCs/>
      <w:color w:val="1F497D" w:themeColor="text2"/>
      <w:sz w:val="18"/>
      <w:szCs w:val="18"/>
      <w:lang w:val="el-GR"/>
    </w:rPr>
  </w:style>
  <w:style w:type="paragraph" w:customStyle="1" w:styleId="CRONUSTableHeader">
    <w:name w:val="CRONUS Table Header"/>
    <w:basedOn w:val="a"/>
    <w:link w:val="CRONUSTableHeaderChar"/>
    <w:qFormat/>
    <w:rsid w:val="00FE34BB"/>
    <w:pPr>
      <w:spacing w:before="60" w:after="60"/>
      <w:jc w:val="center"/>
    </w:pPr>
    <w:rPr>
      <w:rFonts w:ascii="Trebuchet MS" w:hAnsi="Trebuchet MS"/>
      <w:b/>
      <w:color w:val="FFFFFF" w:themeColor="background1"/>
      <w:szCs w:val="24"/>
    </w:rPr>
  </w:style>
  <w:style w:type="character" w:customStyle="1" w:styleId="CRONUSTableTitleChar">
    <w:name w:val="CRONUS Table Title Char"/>
    <w:basedOn w:val="Char4"/>
    <w:link w:val="CRONUSTableTitle"/>
    <w:rsid w:val="00FE34BB"/>
    <w:rPr>
      <w:rFonts w:ascii="Trebuchet MS" w:eastAsia="Calibri" w:hAnsi="Trebuchet MS" w:cs="Calibri"/>
      <w:b/>
      <w:bCs/>
      <w:i/>
      <w:iCs/>
      <w:color w:val="1F497D" w:themeColor="text2"/>
      <w:sz w:val="18"/>
      <w:szCs w:val="18"/>
      <w:lang w:val="el-GR"/>
    </w:rPr>
  </w:style>
  <w:style w:type="paragraph" w:customStyle="1" w:styleId="CRONUSTableContent">
    <w:name w:val="CRONUS Table Content"/>
    <w:basedOn w:val="a"/>
    <w:link w:val="CRONUSTableContentChar"/>
    <w:qFormat/>
    <w:rsid w:val="00FE34BB"/>
    <w:pPr>
      <w:spacing w:before="60" w:after="60"/>
      <w:ind w:left="113"/>
    </w:pPr>
    <w:rPr>
      <w:rFonts w:ascii="Trebuchet MS" w:hAnsi="Trebuchet MS"/>
      <w:szCs w:val="24"/>
    </w:rPr>
  </w:style>
  <w:style w:type="character" w:customStyle="1" w:styleId="CRONUSTableHeaderChar">
    <w:name w:val="CRONUS Table Header Char"/>
    <w:basedOn w:val="a0"/>
    <w:link w:val="CRONUSTableHeader"/>
    <w:rsid w:val="00FE34BB"/>
    <w:rPr>
      <w:rFonts w:ascii="Trebuchet MS" w:eastAsia="Calibri" w:hAnsi="Trebuchet MS" w:cs="Calibri"/>
      <w:b/>
      <w:color w:val="FFFFFF" w:themeColor="background1"/>
      <w:szCs w:val="24"/>
    </w:rPr>
  </w:style>
  <w:style w:type="character" w:customStyle="1" w:styleId="CRONUSTableContentChar">
    <w:name w:val="CRONUS Table Content Char"/>
    <w:basedOn w:val="a0"/>
    <w:link w:val="CRONUSTableContent"/>
    <w:rsid w:val="00FE34BB"/>
    <w:rPr>
      <w:rFonts w:ascii="Trebuchet MS" w:eastAsia="Calibri" w:hAnsi="Trebuchet MS" w:cs="Calibri"/>
      <w:szCs w:val="24"/>
    </w:rPr>
  </w:style>
  <w:style w:type="character" w:customStyle="1" w:styleId="Char">
    <w:name w:val="Τίτλος Char"/>
    <w:basedOn w:val="a0"/>
    <w:link w:val="a3"/>
    <w:uiPriority w:val="10"/>
    <w:rsid w:val="003D1D91"/>
    <w:rPr>
      <w:rFonts w:ascii="Calibri" w:eastAsia="Calibri" w:hAnsi="Calibri" w:cs="Calibri"/>
      <w:b/>
      <w:bCs/>
      <w:sz w:val="52"/>
      <w:szCs w:val="52"/>
    </w:rPr>
  </w:style>
  <w:style w:type="paragraph" w:styleId="30">
    <w:name w:val="toc 3"/>
    <w:basedOn w:val="a"/>
    <w:next w:val="a"/>
    <w:autoRedefine/>
    <w:uiPriority w:val="39"/>
    <w:unhideWhenUsed/>
    <w:rsid w:val="0098566E"/>
    <w:pPr>
      <w:ind w:left="440"/>
    </w:pPr>
    <w:rPr>
      <w:rFonts w:asciiTheme="minorHAnsi" w:hAnsiTheme="minorHAnsi" w:cstheme="minorHAnsi"/>
      <w:i/>
      <w:iCs/>
      <w:sz w:val="20"/>
      <w:szCs w:val="20"/>
    </w:rPr>
  </w:style>
  <w:style w:type="paragraph" w:styleId="50">
    <w:name w:val="toc 5"/>
    <w:basedOn w:val="a"/>
    <w:next w:val="a"/>
    <w:autoRedefine/>
    <w:uiPriority w:val="39"/>
    <w:unhideWhenUsed/>
    <w:rsid w:val="003D1D91"/>
    <w:pPr>
      <w:ind w:left="880"/>
    </w:pPr>
    <w:rPr>
      <w:rFonts w:asciiTheme="minorHAnsi" w:hAnsiTheme="minorHAnsi" w:cstheme="minorHAnsi"/>
      <w:sz w:val="18"/>
      <w:szCs w:val="18"/>
    </w:rPr>
  </w:style>
  <w:style w:type="paragraph" w:styleId="60">
    <w:name w:val="toc 6"/>
    <w:basedOn w:val="a"/>
    <w:next w:val="a"/>
    <w:autoRedefine/>
    <w:uiPriority w:val="39"/>
    <w:unhideWhenUsed/>
    <w:rsid w:val="003D1D91"/>
    <w:pPr>
      <w:ind w:left="1100"/>
    </w:pPr>
    <w:rPr>
      <w:rFonts w:asciiTheme="minorHAnsi" w:hAnsiTheme="minorHAnsi" w:cstheme="minorHAnsi"/>
      <w:sz w:val="18"/>
      <w:szCs w:val="18"/>
    </w:rPr>
  </w:style>
  <w:style w:type="paragraph" w:styleId="70">
    <w:name w:val="toc 7"/>
    <w:basedOn w:val="a"/>
    <w:next w:val="a"/>
    <w:autoRedefine/>
    <w:uiPriority w:val="39"/>
    <w:unhideWhenUsed/>
    <w:rsid w:val="003D1D91"/>
    <w:pPr>
      <w:ind w:left="1320"/>
    </w:pPr>
    <w:rPr>
      <w:rFonts w:asciiTheme="minorHAnsi" w:hAnsiTheme="minorHAnsi" w:cstheme="minorHAnsi"/>
      <w:sz w:val="18"/>
      <w:szCs w:val="18"/>
    </w:rPr>
  </w:style>
  <w:style w:type="paragraph" w:styleId="80">
    <w:name w:val="toc 8"/>
    <w:basedOn w:val="a"/>
    <w:next w:val="a"/>
    <w:autoRedefine/>
    <w:uiPriority w:val="39"/>
    <w:unhideWhenUsed/>
    <w:rsid w:val="003D1D91"/>
    <w:pPr>
      <w:ind w:left="1540"/>
    </w:pPr>
    <w:rPr>
      <w:rFonts w:asciiTheme="minorHAnsi" w:hAnsiTheme="minorHAnsi" w:cstheme="minorHAnsi"/>
      <w:sz w:val="18"/>
      <w:szCs w:val="18"/>
    </w:rPr>
  </w:style>
  <w:style w:type="paragraph" w:styleId="90">
    <w:name w:val="toc 9"/>
    <w:basedOn w:val="a"/>
    <w:next w:val="a"/>
    <w:autoRedefine/>
    <w:uiPriority w:val="39"/>
    <w:unhideWhenUsed/>
    <w:rsid w:val="003D1D91"/>
    <w:pPr>
      <w:ind w:left="1760"/>
    </w:pPr>
    <w:rPr>
      <w:rFonts w:asciiTheme="minorHAnsi" w:hAnsiTheme="minorHAnsi" w:cstheme="minorHAnsi"/>
      <w:sz w:val="18"/>
      <w:szCs w:val="18"/>
    </w:rPr>
  </w:style>
  <w:style w:type="paragraph" w:customStyle="1" w:styleId="CRONUSSubchapter111">
    <w:name w:val="CRONUS Subchapter 1.1.1"/>
    <w:basedOn w:val="3"/>
    <w:link w:val="CRONUSSubchapter111Char"/>
    <w:autoRedefine/>
    <w:qFormat/>
    <w:rsid w:val="006230CD"/>
    <w:pPr>
      <w:numPr>
        <w:ilvl w:val="0"/>
        <w:numId w:val="0"/>
      </w:numPr>
      <w:tabs>
        <w:tab w:val="num" w:pos="2160"/>
      </w:tabs>
      <w:spacing w:before="120" w:after="120"/>
      <w:ind w:left="2160" w:hanging="720"/>
    </w:pPr>
    <w:rPr>
      <w:bCs/>
      <w:color w:val="057A64"/>
      <w:szCs w:val="28"/>
    </w:rPr>
  </w:style>
  <w:style w:type="character" w:customStyle="1" w:styleId="CRONUSSubchapter111Char">
    <w:name w:val="CRONUS Subchapter 1.1.1 Char"/>
    <w:basedOn w:val="3Char"/>
    <w:link w:val="CRONUSSubchapter111"/>
    <w:rsid w:val="006230CD"/>
    <w:rPr>
      <w:rFonts w:ascii="Verdana" w:eastAsiaTheme="majorEastAsia" w:hAnsi="Verdana" w:cstheme="majorBidi"/>
      <w:b/>
      <w:bCs/>
      <w:color w:val="057A64"/>
      <w:sz w:val="28"/>
      <w:szCs w:val="28"/>
      <w:lang w:val="el-GR"/>
    </w:rPr>
  </w:style>
  <w:style w:type="paragraph" w:styleId="af0">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12">
    <w:name w:val="12"/>
    <w:basedOn w:val="a1"/>
    <w:tblPr>
      <w:tblStyleRowBandSize w:val="1"/>
      <w:tblStyleColBandSize w:val="1"/>
    </w:tblPr>
  </w:style>
  <w:style w:type="table" w:customStyle="1" w:styleId="11">
    <w:name w:val="11"/>
    <w:basedOn w:val="a1"/>
    <w:tblPr>
      <w:tblStyleRowBandSize w:val="1"/>
      <w:tblStyleColBandSize w:val="1"/>
      <w:tblCellMar>
        <w:left w:w="115" w:type="dxa"/>
        <w:right w:w="115" w:type="dxa"/>
      </w:tblCellMar>
    </w:tblPr>
  </w:style>
  <w:style w:type="table" w:customStyle="1" w:styleId="100">
    <w:name w:val="10"/>
    <w:basedOn w:val="a1"/>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91">
    <w:name w:val="9"/>
    <w:basedOn w:val="a1"/>
    <w:tblPr>
      <w:tblStyleRowBandSize w:val="1"/>
      <w:tblStyleColBandSize w:val="1"/>
    </w:tblPr>
  </w:style>
  <w:style w:type="table" w:customStyle="1" w:styleId="81">
    <w:name w:val="8"/>
    <w:basedOn w:val="a1"/>
    <w:tblPr>
      <w:tblStyleRowBandSize w:val="1"/>
      <w:tblStyleColBandSize w:val="1"/>
    </w:tblPr>
  </w:style>
  <w:style w:type="paragraph" w:customStyle="1" w:styleId="paragraph">
    <w:name w:val="paragraph"/>
    <w:basedOn w:val="a"/>
    <w:rsid w:val="0026022C"/>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a0"/>
    <w:rsid w:val="0026022C"/>
  </w:style>
  <w:style w:type="character" w:customStyle="1" w:styleId="eop">
    <w:name w:val="eop"/>
    <w:basedOn w:val="a0"/>
    <w:rsid w:val="0026022C"/>
  </w:style>
  <w:style w:type="numbering" w:customStyle="1" w:styleId="CurrentList1">
    <w:name w:val="Current List1"/>
    <w:uiPriority w:val="99"/>
    <w:rsid w:val="00B90779"/>
  </w:style>
  <w:style w:type="character" w:customStyle="1" w:styleId="7Char">
    <w:name w:val="Επικεφαλίδα 7 Char"/>
    <w:basedOn w:val="a0"/>
    <w:link w:val="7"/>
    <w:uiPriority w:val="9"/>
    <w:semiHidden/>
    <w:rsid w:val="008948AD"/>
    <w:rPr>
      <w:rFonts w:asciiTheme="majorHAnsi" w:eastAsiaTheme="majorEastAsia" w:hAnsiTheme="majorHAnsi" w:cstheme="majorBidi"/>
      <w:i/>
      <w:iCs/>
      <w:color w:val="243F60" w:themeColor="accent1" w:themeShade="7F"/>
      <w:lang w:val="el-GR" w:eastAsia="en-US"/>
    </w:rPr>
  </w:style>
  <w:style w:type="character" w:customStyle="1" w:styleId="9Char">
    <w:name w:val="Επικεφαλίδα 9 Char"/>
    <w:basedOn w:val="a0"/>
    <w:link w:val="9"/>
    <w:uiPriority w:val="9"/>
    <w:semiHidden/>
    <w:rsid w:val="008948AD"/>
    <w:rPr>
      <w:rFonts w:asciiTheme="majorHAnsi" w:eastAsiaTheme="majorEastAsia" w:hAnsiTheme="majorHAnsi" w:cstheme="majorBidi"/>
      <w:i/>
      <w:iCs/>
      <w:color w:val="272727" w:themeColor="text1" w:themeTint="D8"/>
      <w:sz w:val="21"/>
      <w:szCs w:val="21"/>
      <w:lang w:val="el-GR" w:eastAsia="en-US"/>
    </w:rPr>
  </w:style>
  <w:style w:type="paragraph" w:styleId="af1">
    <w:name w:val="Balloon Text"/>
    <w:basedOn w:val="a"/>
    <w:link w:val="Char7"/>
    <w:uiPriority w:val="99"/>
    <w:semiHidden/>
    <w:unhideWhenUsed/>
    <w:rsid w:val="008948AD"/>
    <w:pPr>
      <w:widowControl/>
      <w:jc w:val="both"/>
    </w:pPr>
    <w:rPr>
      <w:rFonts w:asciiTheme="minorHAnsi" w:eastAsiaTheme="minorHAnsi" w:hAnsiTheme="minorHAnsi" w:cs="Tahoma"/>
      <w:sz w:val="16"/>
      <w:szCs w:val="16"/>
      <w:lang w:val="el-GR"/>
    </w:rPr>
  </w:style>
  <w:style w:type="character" w:customStyle="1" w:styleId="Char7">
    <w:name w:val="Κείμενο πλαισίου Char"/>
    <w:basedOn w:val="a0"/>
    <w:link w:val="af1"/>
    <w:uiPriority w:val="99"/>
    <w:semiHidden/>
    <w:rsid w:val="008948AD"/>
    <w:rPr>
      <w:rFonts w:asciiTheme="minorHAnsi" w:eastAsiaTheme="minorHAnsi" w:hAnsiTheme="minorHAnsi" w:cs="Tahoma"/>
      <w:sz w:val="16"/>
      <w:szCs w:val="16"/>
      <w:lang w:val="el-GR" w:eastAsia="en-US"/>
    </w:rPr>
  </w:style>
  <w:style w:type="paragraph" w:styleId="af2">
    <w:name w:val="No Spacing"/>
    <w:link w:val="Char8"/>
    <w:uiPriority w:val="1"/>
    <w:qFormat/>
    <w:rsid w:val="008948AD"/>
    <w:pPr>
      <w:widowControl/>
    </w:pPr>
    <w:rPr>
      <w:rFonts w:asciiTheme="minorHAnsi" w:eastAsiaTheme="minorEastAsia" w:hAnsiTheme="minorHAnsi" w:cstheme="minorHAnsi"/>
      <w:lang w:eastAsia="ja-JP"/>
    </w:rPr>
  </w:style>
  <w:style w:type="character" w:customStyle="1" w:styleId="Char8">
    <w:name w:val="Χωρίς διάστιχο Char"/>
    <w:basedOn w:val="a0"/>
    <w:link w:val="af2"/>
    <w:uiPriority w:val="1"/>
    <w:rsid w:val="008948AD"/>
    <w:rPr>
      <w:rFonts w:asciiTheme="minorHAnsi" w:eastAsiaTheme="minorEastAsia" w:hAnsiTheme="minorHAnsi" w:cstheme="minorHAnsi"/>
      <w:lang w:eastAsia="ja-JP"/>
    </w:rPr>
  </w:style>
  <w:style w:type="character" w:customStyle="1" w:styleId="2Char">
    <w:name w:val="Επικεφαλίδα 2 Char"/>
    <w:basedOn w:val="a0"/>
    <w:link w:val="2"/>
    <w:uiPriority w:val="9"/>
    <w:rsid w:val="00901AD9"/>
    <w:rPr>
      <w:rFonts w:ascii="Verdana" w:eastAsia="Trebuchet MS" w:hAnsi="Verdana" w:cs="Trebuchet MS"/>
      <w:b/>
      <w:color w:val="0061A9"/>
      <w:sz w:val="28"/>
      <w:szCs w:val="28"/>
      <w:lang w:val="el-GR"/>
    </w:rPr>
  </w:style>
  <w:style w:type="table" w:styleId="1-4">
    <w:name w:val="Medium Grid 1 Accent 4"/>
    <w:basedOn w:val="a1"/>
    <w:uiPriority w:val="67"/>
    <w:rsid w:val="008948AD"/>
    <w:pPr>
      <w:widowControl/>
    </w:pPr>
    <w:rPr>
      <w:rFonts w:ascii="Tahoma" w:eastAsiaTheme="minorHAnsi" w:hAnsi="Tahoma" w:cstheme="minorHAnsi"/>
      <w:lang w:val="el-GR"/>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C85FA4"/>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af3">
    <w:name w:val="Light Shading"/>
    <w:basedOn w:val="a1"/>
    <w:uiPriority w:val="60"/>
    <w:rsid w:val="008948AD"/>
    <w:pPr>
      <w:widowControl/>
    </w:pPr>
    <w:rPr>
      <w:rFonts w:asciiTheme="minorHAnsi" w:eastAsiaTheme="minorHAnsi" w:hAnsiTheme="minorHAnsi" w:cstheme="minorHAnsi"/>
      <w:color w:val="000000" w:themeColor="text1" w:themeShade="BF"/>
      <w:lang w:val="el-G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2">
    <w:name w:val="Medium Shading 2 Accent 2"/>
    <w:basedOn w:val="a1"/>
    <w:uiPriority w:val="64"/>
    <w:rsid w:val="008948AD"/>
    <w:pPr>
      <w:widowControl/>
    </w:pPr>
    <w:rPr>
      <w:rFonts w:asciiTheme="minorHAnsi" w:eastAsiaTheme="minorHAnsi" w:hAnsiTheme="minorHAnsi" w:cstheme="minorHAnsi"/>
      <w:lang w:val="el-G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3-2">
    <w:name w:val="Medium Grid 3 Accent 2"/>
    <w:basedOn w:val="a1"/>
    <w:uiPriority w:val="69"/>
    <w:rsid w:val="008948AD"/>
    <w:pPr>
      <w:widowControl/>
    </w:pPr>
    <w:rPr>
      <w:rFonts w:ascii="Tahoma" w:eastAsiaTheme="minorHAnsi" w:hAnsi="Tahoma" w:cstheme="minorHAnsi"/>
      <w:lang w:val="el-G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5FA4"/>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13">
    <w:name w:val="Plain Table 1"/>
    <w:basedOn w:val="a1"/>
    <w:uiPriority w:val="41"/>
    <w:rsid w:val="008948AD"/>
    <w:pPr>
      <w:widowControl/>
    </w:pPr>
    <w:rPr>
      <w:rFonts w:asciiTheme="minorHAnsi" w:eastAsiaTheme="minorHAnsi" w:hAnsiTheme="minorHAnsi" w:cstheme="minorHAnsi"/>
      <w:lang w:val="el-G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31">
    <w:name w:val="Medium Grid 3"/>
    <w:basedOn w:val="a1"/>
    <w:uiPriority w:val="69"/>
    <w:rsid w:val="008948AD"/>
    <w:pPr>
      <w:widowControl/>
    </w:pPr>
    <w:rPr>
      <w:rFonts w:asciiTheme="minorHAnsi" w:eastAsiaTheme="minorHAnsi" w:hAnsiTheme="minorHAnsi" w:cstheme="minorHAnsi"/>
      <w:lang w:val="el-G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af4">
    <w:name w:val="Grid Table Light"/>
    <w:basedOn w:val="a1"/>
    <w:uiPriority w:val="40"/>
    <w:rsid w:val="008948AD"/>
    <w:pPr>
      <w:widowControl/>
      <w:spacing w:line="480" w:lineRule="auto"/>
    </w:pPr>
    <w:rPr>
      <w:rFonts w:ascii="Tahoma" w:eastAsiaTheme="minorHAnsi" w:hAnsi="Tahoma" w:cstheme="minorHAnsi"/>
      <w:sz w:val="20"/>
      <w:lang w:val="el-G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character" w:customStyle="1" w:styleId="5Char">
    <w:name w:val="Επικεφαλίδα 5 Char"/>
    <w:basedOn w:val="a0"/>
    <w:link w:val="5"/>
    <w:uiPriority w:val="9"/>
    <w:semiHidden/>
    <w:rsid w:val="008948AD"/>
    <w:rPr>
      <w:rFonts w:ascii="Verdana" w:hAnsi="Verdana"/>
      <w:b/>
    </w:rPr>
  </w:style>
  <w:style w:type="character" w:customStyle="1" w:styleId="6Char">
    <w:name w:val="Επικεφαλίδα 6 Char"/>
    <w:basedOn w:val="a0"/>
    <w:link w:val="6"/>
    <w:uiPriority w:val="9"/>
    <w:semiHidden/>
    <w:rsid w:val="008948AD"/>
    <w:rPr>
      <w:rFonts w:ascii="Verdana" w:hAnsi="Verdana"/>
      <w:b/>
      <w:sz w:val="20"/>
      <w:szCs w:val="20"/>
    </w:rPr>
  </w:style>
  <w:style w:type="table" w:customStyle="1" w:styleId="TableGrid1">
    <w:name w:val="Table Grid1"/>
    <w:basedOn w:val="a1"/>
    <w:next w:val="a7"/>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7"/>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7"/>
    <w:uiPriority w:val="5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7"/>
    <w:uiPriority w:val="5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7"/>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7"/>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a1"/>
    <w:next w:val="a7"/>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a1"/>
    <w:next w:val="a7"/>
    <w:uiPriority w:val="99"/>
    <w:rsid w:val="008948AD"/>
    <w:pPr>
      <w:widowControl/>
    </w:pPr>
    <w:rPr>
      <w:rFonts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a1"/>
    <w:next w:val="af4"/>
    <w:uiPriority w:val="40"/>
    <w:rsid w:val="008948AD"/>
    <w:pPr>
      <w:widowControl/>
      <w:spacing w:line="480" w:lineRule="auto"/>
    </w:pPr>
    <w:rPr>
      <w:rFonts w:ascii="Tahoma" w:eastAsiaTheme="minorHAnsi" w:hAnsi="Tahoma" w:cstheme="minorHAnsi"/>
      <w:sz w:val="20"/>
      <w:lang w:val="el-G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paragraph" w:customStyle="1" w:styleId="Heading1beforeTOC">
    <w:name w:val="Heading 1 before TOC"/>
    <w:link w:val="Heading1beforeTOCChar"/>
    <w:qFormat/>
    <w:rsid w:val="008948AD"/>
    <w:pPr>
      <w:widowControl/>
      <w:spacing w:after="200" w:line="276" w:lineRule="auto"/>
      <w:ind w:left="709" w:hanging="709"/>
    </w:pPr>
    <w:rPr>
      <w:rFonts w:asciiTheme="minorHAnsi" w:eastAsiaTheme="majorEastAsia" w:hAnsiTheme="minorHAnsi" w:cstheme="majorBidi"/>
      <w:b/>
      <w:bCs/>
      <w:color w:val="3B57A4"/>
      <w:sz w:val="36"/>
      <w:szCs w:val="28"/>
    </w:rPr>
  </w:style>
  <w:style w:type="table" w:customStyle="1" w:styleId="TableGrid8">
    <w:name w:val="Table Grid8"/>
    <w:basedOn w:val="a1"/>
    <w:next w:val="a7"/>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beforeTOCChar">
    <w:name w:val="Heading 1 before TOC Char"/>
    <w:basedOn w:val="1Char"/>
    <w:link w:val="Heading1beforeTOC"/>
    <w:rsid w:val="008948AD"/>
    <w:rPr>
      <w:rFonts w:asciiTheme="minorHAnsi" w:eastAsiaTheme="majorEastAsia" w:hAnsiTheme="minorHAnsi" w:cstheme="majorBidi"/>
      <w:b/>
      <w:bCs/>
      <w:color w:val="3B57A4"/>
      <w:sz w:val="36"/>
      <w:szCs w:val="28"/>
      <w:lang w:val="en-GB" w:eastAsia="en-US"/>
    </w:rPr>
  </w:style>
  <w:style w:type="table" w:customStyle="1" w:styleId="TableGrid9">
    <w:name w:val="Table Grid9"/>
    <w:basedOn w:val="a1"/>
    <w:next w:val="a7"/>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a1"/>
    <w:next w:val="a7"/>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Παράγραφος λίστας Char"/>
    <w:basedOn w:val="a0"/>
    <w:link w:val="a4"/>
    <w:uiPriority w:val="34"/>
    <w:rsid w:val="008948AD"/>
  </w:style>
  <w:style w:type="paragraph" w:styleId="af5">
    <w:name w:val="Body Text"/>
    <w:basedOn w:val="a"/>
    <w:link w:val="Char9"/>
    <w:uiPriority w:val="99"/>
    <w:semiHidden/>
    <w:unhideWhenUsed/>
    <w:rsid w:val="008948AD"/>
    <w:pPr>
      <w:widowControl/>
      <w:spacing w:after="120" w:line="276" w:lineRule="auto"/>
      <w:jc w:val="both"/>
    </w:pPr>
    <w:rPr>
      <w:rFonts w:asciiTheme="minorHAnsi" w:eastAsiaTheme="minorHAnsi" w:hAnsiTheme="minorHAnsi" w:cstheme="minorHAnsi"/>
      <w:lang w:val="el-GR"/>
    </w:rPr>
  </w:style>
  <w:style w:type="character" w:customStyle="1" w:styleId="Char9">
    <w:name w:val="Σώμα κειμένου Char"/>
    <w:basedOn w:val="a0"/>
    <w:link w:val="af5"/>
    <w:uiPriority w:val="99"/>
    <w:semiHidden/>
    <w:rsid w:val="008948AD"/>
    <w:rPr>
      <w:rFonts w:asciiTheme="minorHAnsi" w:eastAsiaTheme="minorHAnsi" w:hAnsiTheme="minorHAnsi" w:cstheme="minorHAnsi"/>
      <w:lang w:val="el-GR" w:eastAsia="en-US"/>
    </w:rPr>
  </w:style>
  <w:style w:type="paragraph" w:customStyle="1" w:styleId="TableParagraph">
    <w:name w:val="Table Paragraph"/>
    <w:basedOn w:val="a"/>
    <w:uiPriority w:val="1"/>
    <w:qFormat/>
    <w:rsid w:val="008948AD"/>
    <w:pPr>
      <w:autoSpaceDE w:val="0"/>
      <w:autoSpaceDN w:val="0"/>
      <w:spacing w:before="41"/>
    </w:pPr>
    <w:rPr>
      <w:rFonts w:ascii="Times New Roman" w:eastAsia="Times New Roman" w:hAnsi="Times New Roman" w:cs="Times New Roman"/>
    </w:rPr>
  </w:style>
  <w:style w:type="character" w:styleId="-0">
    <w:name w:val="FollowedHyperlink"/>
    <w:basedOn w:val="a0"/>
    <w:uiPriority w:val="99"/>
    <w:semiHidden/>
    <w:unhideWhenUsed/>
    <w:rsid w:val="008948AD"/>
    <w:rPr>
      <w:color w:val="800080" w:themeColor="followedHyperlink"/>
      <w:u w:val="single"/>
    </w:rPr>
  </w:style>
  <w:style w:type="paragraph" w:styleId="af6">
    <w:name w:val="Revision"/>
    <w:hidden/>
    <w:uiPriority w:val="99"/>
    <w:semiHidden/>
    <w:rsid w:val="008948AD"/>
    <w:pPr>
      <w:widowControl/>
    </w:pPr>
    <w:rPr>
      <w:rFonts w:asciiTheme="minorHAnsi" w:eastAsiaTheme="minorHAnsi" w:hAnsiTheme="minorHAnsi" w:cstheme="minorHAnsi"/>
      <w:lang w:val="el-GR"/>
    </w:rPr>
  </w:style>
  <w:style w:type="paragraph" w:customStyle="1" w:styleId="Default">
    <w:name w:val="Default"/>
    <w:rsid w:val="008948AD"/>
    <w:pPr>
      <w:widowControl/>
      <w:autoSpaceDE w:val="0"/>
      <w:autoSpaceDN w:val="0"/>
      <w:adjustRightInd w:val="0"/>
    </w:pPr>
    <w:rPr>
      <w:rFonts w:eastAsiaTheme="minorHAnsi"/>
      <w:color w:val="000000"/>
      <w:sz w:val="24"/>
      <w:szCs w:val="24"/>
    </w:rPr>
  </w:style>
  <w:style w:type="paragraph" w:styleId="af7">
    <w:name w:val="footnote text"/>
    <w:basedOn w:val="a"/>
    <w:link w:val="Chara"/>
    <w:uiPriority w:val="99"/>
    <w:semiHidden/>
    <w:unhideWhenUsed/>
    <w:rsid w:val="008948AD"/>
    <w:pPr>
      <w:widowControl/>
      <w:jc w:val="both"/>
    </w:pPr>
    <w:rPr>
      <w:rFonts w:asciiTheme="minorHAnsi" w:eastAsiaTheme="minorHAnsi" w:hAnsiTheme="minorHAnsi" w:cstheme="minorHAnsi"/>
      <w:sz w:val="20"/>
      <w:szCs w:val="20"/>
      <w:lang w:val="el-GR"/>
    </w:rPr>
  </w:style>
  <w:style w:type="character" w:customStyle="1" w:styleId="Chara">
    <w:name w:val="Κείμενο υποσημείωσης Char"/>
    <w:basedOn w:val="a0"/>
    <w:link w:val="af7"/>
    <w:uiPriority w:val="99"/>
    <w:semiHidden/>
    <w:rsid w:val="008948AD"/>
    <w:rPr>
      <w:rFonts w:asciiTheme="minorHAnsi" w:eastAsiaTheme="minorHAnsi" w:hAnsiTheme="minorHAnsi" w:cstheme="minorHAnsi"/>
      <w:sz w:val="20"/>
      <w:szCs w:val="20"/>
      <w:lang w:val="el-GR" w:eastAsia="en-US"/>
    </w:rPr>
  </w:style>
  <w:style w:type="character" w:styleId="af8">
    <w:name w:val="footnote reference"/>
    <w:basedOn w:val="a0"/>
    <w:uiPriority w:val="99"/>
    <w:semiHidden/>
    <w:unhideWhenUsed/>
    <w:rsid w:val="008948AD"/>
    <w:rPr>
      <w:vertAlign w:val="superscript"/>
    </w:rPr>
  </w:style>
  <w:style w:type="table" w:customStyle="1" w:styleId="71">
    <w:name w:val="7"/>
    <w:basedOn w:val="a1"/>
    <w:tblPr>
      <w:tblStyleRowBandSize w:val="1"/>
      <w:tblStyleColBandSize w:val="1"/>
      <w:tblCellMar>
        <w:left w:w="115" w:type="dxa"/>
        <w:right w:w="115" w:type="dxa"/>
      </w:tblCellMar>
    </w:tblPr>
  </w:style>
  <w:style w:type="table" w:customStyle="1" w:styleId="61">
    <w:name w:val="6"/>
    <w:basedOn w:val="a1"/>
    <w:tblPr>
      <w:tblStyleRowBandSize w:val="1"/>
      <w:tblStyleColBandSize w:val="1"/>
      <w:tblCellMar>
        <w:left w:w="115" w:type="dxa"/>
        <w:right w:w="115" w:type="dxa"/>
      </w:tblCellMar>
    </w:tblPr>
  </w:style>
  <w:style w:type="table" w:customStyle="1" w:styleId="51">
    <w:name w:val="5"/>
    <w:basedOn w:val="a1"/>
    <w:tblPr>
      <w:tblStyleRowBandSize w:val="1"/>
      <w:tblStyleColBandSize w:val="1"/>
      <w:tblCellMar>
        <w:left w:w="115" w:type="dxa"/>
        <w:right w:w="115" w:type="dxa"/>
      </w:tblCellMar>
    </w:tblPr>
  </w:style>
  <w:style w:type="table" w:customStyle="1" w:styleId="42">
    <w:name w:val="4"/>
    <w:basedOn w:val="a1"/>
    <w:tblPr>
      <w:tblStyleRowBandSize w:val="1"/>
      <w:tblStyleColBandSize w:val="1"/>
      <w:tblCellMar>
        <w:left w:w="115" w:type="dxa"/>
        <w:right w:w="115" w:type="dxa"/>
      </w:tblCellMar>
    </w:tblPr>
  </w:style>
  <w:style w:type="table" w:customStyle="1" w:styleId="32">
    <w:name w:val="3"/>
    <w:basedOn w:val="a1"/>
    <w:tblPr>
      <w:tblStyleRowBandSize w:val="1"/>
      <w:tblStyleColBandSize w:val="1"/>
      <w:tblCellMar>
        <w:left w:w="115" w:type="dxa"/>
        <w:right w:w="115" w:type="dxa"/>
      </w:tblCellMar>
    </w:tblPr>
  </w:style>
  <w:style w:type="table" w:customStyle="1" w:styleId="21">
    <w:name w:val="2"/>
    <w:basedOn w:val="a1"/>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customStyle="1" w:styleId="14">
    <w:name w:val="1"/>
    <w:basedOn w:val="a1"/>
    <w:tblPr>
      <w:tblStyleRowBandSize w:val="1"/>
      <w:tblStyleColBandSize w:val="1"/>
      <w:tblCellMar>
        <w:left w:w="115" w:type="dxa"/>
        <w:right w:w="115" w:type="dxa"/>
      </w:tblCellMar>
    </w:tblPr>
  </w:style>
  <w:style w:type="numbering" w:customStyle="1" w:styleId="Style3">
    <w:name w:val="Style3"/>
    <w:uiPriority w:val="99"/>
    <w:rsid w:val="006112F5"/>
  </w:style>
  <w:style w:type="numbering" w:styleId="111111">
    <w:name w:val="Outline List 2"/>
    <w:basedOn w:val="a2"/>
    <w:uiPriority w:val="99"/>
    <w:semiHidden/>
    <w:unhideWhenUsed/>
    <w:rsid w:val="000A5EA2"/>
  </w:style>
  <w:style w:type="numbering" w:customStyle="1" w:styleId="CurrentList2">
    <w:name w:val="Current List2"/>
    <w:uiPriority w:val="99"/>
    <w:rsid w:val="00392F0C"/>
  </w:style>
  <w:style w:type="numbering" w:customStyle="1" w:styleId="CurrentList3">
    <w:name w:val="Current List3"/>
    <w:uiPriority w:val="99"/>
    <w:rsid w:val="001F7FE4"/>
  </w:style>
  <w:style w:type="numbering" w:customStyle="1" w:styleId="CurrentList4">
    <w:name w:val="Current List4"/>
    <w:uiPriority w:val="99"/>
    <w:rsid w:val="00A95E0A"/>
  </w:style>
  <w:style w:type="numbering" w:styleId="1i">
    <w:name w:val="Outline List 1"/>
    <w:basedOn w:val="a2"/>
    <w:uiPriority w:val="99"/>
    <w:semiHidden/>
    <w:unhideWhenUsed/>
    <w:rsid w:val="007B1BF2"/>
  </w:style>
  <w:style w:type="numbering" w:customStyle="1" w:styleId="CurrentList5">
    <w:name w:val="Current List5"/>
    <w:uiPriority w:val="99"/>
    <w:rsid w:val="005836A5"/>
  </w:style>
  <w:style w:type="numbering" w:customStyle="1" w:styleId="CurrentList6">
    <w:name w:val="Current List6"/>
    <w:uiPriority w:val="99"/>
    <w:rsid w:val="005836A5"/>
  </w:style>
  <w:style w:type="character" w:styleId="af9">
    <w:name w:val="page number"/>
    <w:basedOn w:val="a0"/>
    <w:uiPriority w:val="99"/>
    <w:semiHidden/>
    <w:unhideWhenUsed/>
    <w:rsid w:val="009A24B0"/>
  </w:style>
  <w:style w:type="table" w:customStyle="1" w:styleId="afa">
    <w:basedOn w:val="a1"/>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customStyle="1" w:styleId="afb">
    <w:basedOn w:val="a1"/>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13362">
      <w:bodyDiv w:val="1"/>
      <w:marLeft w:val="0"/>
      <w:marRight w:val="0"/>
      <w:marTop w:val="0"/>
      <w:marBottom w:val="0"/>
      <w:divBdr>
        <w:top w:val="none" w:sz="0" w:space="0" w:color="auto"/>
        <w:left w:val="none" w:sz="0" w:space="0" w:color="auto"/>
        <w:bottom w:val="none" w:sz="0" w:space="0" w:color="auto"/>
        <w:right w:val="none" w:sz="0" w:space="0" w:color="auto"/>
      </w:divBdr>
    </w:div>
    <w:div w:id="32967834">
      <w:bodyDiv w:val="1"/>
      <w:marLeft w:val="0"/>
      <w:marRight w:val="0"/>
      <w:marTop w:val="0"/>
      <w:marBottom w:val="0"/>
      <w:divBdr>
        <w:top w:val="none" w:sz="0" w:space="0" w:color="auto"/>
        <w:left w:val="none" w:sz="0" w:space="0" w:color="auto"/>
        <w:bottom w:val="none" w:sz="0" w:space="0" w:color="auto"/>
        <w:right w:val="none" w:sz="0" w:space="0" w:color="auto"/>
      </w:divBdr>
    </w:div>
    <w:div w:id="68357370">
      <w:bodyDiv w:val="1"/>
      <w:marLeft w:val="0"/>
      <w:marRight w:val="0"/>
      <w:marTop w:val="0"/>
      <w:marBottom w:val="0"/>
      <w:divBdr>
        <w:top w:val="none" w:sz="0" w:space="0" w:color="auto"/>
        <w:left w:val="none" w:sz="0" w:space="0" w:color="auto"/>
        <w:bottom w:val="none" w:sz="0" w:space="0" w:color="auto"/>
        <w:right w:val="none" w:sz="0" w:space="0" w:color="auto"/>
      </w:divBdr>
    </w:div>
    <w:div w:id="77530166">
      <w:bodyDiv w:val="1"/>
      <w:marLeft w:val="0"/>
      <w:marRight w:val="0"/>
      <w:marTop w:val="0"/>
      <w:marBottom w:val="0"/>
      <w:divBdr>
        <w:top w:val="none" w:sz="0" w:space="0" w:color="auto"/>
        <w:left w:val="none" w:sz="0" w:space="0" w:color="auto"/>
        <w:bottom w:val="none" w:sz="0" w:space="0" w:color="auto"/>
        <w:right w:val="none" w:sz="0" w:space="0" w:color="auto"/>
      </w:divBdr>
    </w:div>
    <w:div w:id="115417251">
      <w:bodyDiv w:val="1"/>
      <w:marLeft w:val="0"/>
      <w:marRight w:val="0"/>
      <w:marTop w:val="0"/>
      <w:marBottom w:val="0"/>
      <w:divBdr>
        <w:top w:val="none" w:sz="0" w:space="0" w:color="auto"/>
        <w:left w:val="none" w:sz="0" w:space="0" w:color="auto"/>
        <w:bottom w:val="none" w:sz="0" w:space="0" w:color="auto"/>
        <w:right w:val="none" w:sz="0" w:space="0" w:color="auto"/>
      </w:divBdr>
    </w:div>
    <w:div w:id="174617136">
      <w:bodyDiv w:val="1"/>
      <w:marLeft w:val="0"/>
      <w:marRight w:val="0"/>
      <w:marTop w:val="0"/>
      <w:marBottom w:val="0"/>
      <w:divBdr>
        <w:top w:val="none" w:sz="0" w:space="0" w:color="auto"/>
        <w:left w:val="none" w:sz="0" w:space="0" w:color="auto"/>
        <w:bottom w:val="none" w:sz="0" w:space="0" w:color="auto"/>
        <w:right w:val="none" w:sz="0" w:space="0" w:color="auto"/>
      </w:divBdr>
    </w:div>
    <w:div w:id="174809711">
      <w:bodyDiv w:val="1"/>
      <w:marLeft w:val="0"/>
      <w:marRight w:val="0"/>
      <w:marTop w:val="0"/>
      <w:marBottom w:val="0"/>
      <w:divBdr>
        <w:top w:val="none" w:sz="0" w:space="0" w:color="auto"/>
        <w:left w:val="none" w:sz="0" w:space="0" w:color="auto"/>
        <w:bottom w:val="none" w:sz="0" w:space="0" w:color="auto"/>
        <w:right w:val="none" w:sz="0" w:space="0" w:color="auto"/>
      </w:divBdr>
    </w:div>
    <w:div w:id="309529219">
      <w:bodyDiv w:val="1"/>
      <w:marLeft w:val="0"/>
      <w:marRight w:val="0"/>
      <w:marTop w:val="0"/>
      <w:marBottom w:val="0"/>
      <w:divBdr>
        <w:top w:val="none" w:sz="0" w:space="0" w:color="auto"/>
        <w:left w:val="none" w:sz="0" w:space="0" w:color="auto"/>
        <w:bottom w:val="none" w:sz="0" w:space="0" w:color="auto"/>
        <w:right w:val="none" w:sz="0" w:space="0" w:color="auto"/>
      </w:divBdr>
    </w:div>
    <w:div w:id="431165258">
      <w:bodyDiv w:val="1"/>
      <w:marLeft w:val="0"/>
      <w:marRight w:val="0"/>
      <w:marTop w:val="0"/>
      <w:marBottom w:val="0"/>
      <w:divBdr>
        <w:top w:val="none" w:sz="0" w:space="0" w:color="auto"/>
        <w:left w:val="none" w:sz="0" w:space="0" w:color="auto"/>
        <w:bottom w:val="none" w:sz="0" w:space="0" w:color="auto"/>
        <w:right w:val="none" w:sz="0" w:space="0" w:color="auto"/>
      </w:divBdr>
    </w:div>
    <w:div w:id="538665746">
      <w:bodyDiv w:val="1"/>
      <w:marLeft w:val="0"/>
      <w:marRight w:val="0"/>
      <w:marTop w:val="0"/>
      <w:marBottom w:val="0"/>
      <w:divBdr>
        <w:top w:val="none" w:sz="0" w:space="0" w:color="auto"/>
        <w:left w:val="none" w:sz="0" w:space="0" w:color="auto"/>
        <w:bottom w:val="none" w:sz="0" w:space="0" w:color="auto"/>
        <w:right w:val="none" w:sz="0" w:space="0" w:color="auto"/>
      </w:divBdr>
    </w:div>
    <w:div w:id="541939996">
      <w:bodyDiv w:val="1"/>
      <w:marLeft w:val="0"/>
      <w:marRight w:val="0"/>
      <w:marTop w:val="0"/>
      <w:marBottom w:val="0"/>
      <w:divBdr>
        <w:top w:val="none" w:sz="0" w:space="0" w:color="auto"/>
        <w:left w:val="none" w:sz="0" w:space="0" w:color="auto"/>
        <w:bottom w:val="none" w:sz="0" w:space="0" w:color="auto"/>
        <w:right w:val="none" w:sz="0" w:space="0" w:color="auto"/>
      </w:divBdr>
    </w:div>
    <w:div w:id="607472159">
      <w:bodyDiv w:val="1"/>
      <w:marLeft w:val="0"/>
      <w:marRight w:val="0"/>
      <w:marTop w:val="0"/>
      <w:marBottom w:val="0"/>
      <w:divBdr>
        <w:top w:val="none" w:sz="0" w:space="0" w:color="auto"/>
        <w:left w:val="none" w:sz="0" w:space="0" w:color="auto"/>
        <w:bottom w:val="none" w:sz="0" w:space="0" w:color="auto"/>
        <w:right w:val="none" w:sz="0" w:space="0" w:color="auto"/>
      </w:divBdr>
    </w:div>
    <w:div w:id="786047471">
      <w:bodyDiv w:val="1"/>
      <w:marLeft w:val="0"/>
      <w:marRight w:val="0"/>
      <w:marTop w:val="0"/>
      <w:marBottom w:val="0"/>
      <w:divBdr>
        <w:top w:val="none" w:sz="0" w:space="0" w:color="auto"/>
        <w:left w:val="none" w:sz="0" w:space="0" w:color="auto"/>
        <w:bottom w:val="none" w:sz="0" w:space="0" w:color="auto"/>
        <w:right w:val="none" w:sz="0" w:space="0" w:color="auto"/>
      </w:divBdr>
    </w:div>
    <w:div w:id="818376674">
      <w:bodyDiv w:val="1"/>
      <w:marLeft w:val="0"/>
      <w:marRight w:val="0"/>
      <w:marTop w:val="0"/>
      <w:marBottom w:val="0"/>
      <w:divBdr>
        <w:top w:val="none" w:sz="0" w:space="0" w:color="auto"/>
        <w:left w:val="none" w:sz="0" w:space="0" w:color="auto"/>
        <w:bottom w:val="none" w:sz="0" w:space="0" w:color="auto"/>
        <w:right w:val="none" w:sz="0" w:space="0" w:color="auto"/>
      </w:divBdr>
    </w:div>
    <w:div w:id="860437558">
      <w:bodyDiv w:val="1"/>
      <w:marLeft w:val="0"/>
      <w:marRight w:val="0"/>
      <w:marTop w:val="0"/>
      <w:marBottom w:val="0"/>
      <w:divBdr>
        <w:top w:val="none" w:sz="0" w:space="0" w:color="auto"/>
        <w:left w:val="none" w:sz="0" w:space="0" w:color="auto"/>
        <w:bottom w:val="none" w:sz="0" w:space="0" w:color="auto"/>
        <w:right w:val="none" w:sz="0" w:space="0" w:color="auto"/>
      </w:divBdr>
    </w:div>
    <w:div w:id="904030997">
      <w:bodyDiv w:val="1"/>
      <w:marLeft w:val="0"/>
      <w:marRight w:val="0"/>
      <w:marTop w:val="0"/>
      <w:marBottom w:val="0"/>
      <w:divBdr>
        <w:top w:val="none" w:sz="0" w:space="0" w:color="auto"/>
        <w:left w:val="none" w:sz="0" w:space="0" w:color="auto"/>
        <w:bottom w:val="none" w:sz="0" w:space="0" w:color="auto"/>
        <w:right w:val="none" w:sz="0" w:space="0" w:color="auto"/>
      </w:divBdr>
    </w:div>
    <w:div w:id="1002004782">
      <w:bodyDiv w:val="1"/>
      <w:marLeft w:val="0"/>
      <w:marRight w:val="0"/>
      <w:marTop w:val="0"/>
      <w:marBottom w:val="0"/>
      <w:divBdr>
        <w:top w:val="none" w:sz="0" w:space="0" w:color="auto"/>
        <w:left w:val="none" w:sz="0" w:space="0" w:color="auto"/>
        <w:bottom w:val="none" w:sz="0" w:space="0" w:color="auto"/>
        <w:right w:val="none" w:sz="0" w:space="0" w:color="auto"/>
      </w:divBdr>
    </w:div>
    <w:div w:id="1143889450">
      <w:bodyDiv w:val="1"/>
      <w:marLeft w:val="0"/>
      <w:marRight w:val="0"/>
      <w:marTop w:val="0"/>
      <w:marBottom w:val="0"/>
      <w:divBdr>
        <w:top w:val="none" w:sz="0" w:space="0" w:color="auto"/>
        <w:left w:val="none" w:sz="0" w:space="0" w:color="auto"/>
        <w:bottom w:val="none" w:sz="0" w:space="0" w:color="auto"/>
        <w:right w:val="none" w:sz="0" w:space="0" w:color="auto"/>
      </w:divBdr>
    </w:div>
    <w:div w:id="1182934576">
      <w:bodyDiv w:val="1"/>
      <w:marLeft w:val="0"/>
      <w:marRight w:val="0"/>
      <w:marTop w:val="0"/>
      <w:marBottom w:val="0"/>
      <w:divBdr>
        <w:top w:val="none" w:sz="0" w:space="0" w:color="auto"/>
        <w:left w:val="none" w:sz="0" w:space="0" w:color="auto"/>
        <w:bottom w:val="none" w:sz="0" w:space="0" w:color="auto"/>
        <w:right w:val="none" w:sz="0" w:space="0" w:color="auto"/>
      </w:divBdr>
    </w:div>
    <w:div w:id="1298756820">
      <w:bodyDiv w:val="1"/>
      <w:marLeft w:val="0"/>
      <w:marRight w:val="0"/>
      <w:marTop w:val="0"/>
      <w:marBottom w:val="0"/>
      <w:divBdr>
        <w:top w:val="none" w:sz="0" w:space="0" w:color="auto"/>
        <w:left w:val="none" w:sz="0" w:space="0" w:color="auto"/>
        <w:bottom w:val="none" w:sz="0" w:space="0" w:color="auto"/>
        <w:right w:val="none" w:sz="0" w:space="0" w:color="auto"/>
      </w:divBdr>
    </w:div>
    <w:div w:id="1329869246">
      <w:bodyDiv w:val="1"/>
      <w:marLeft w:val="0"/>
      <w:marRight w:val="0"/>
      <w:marTop w:val="0"/>
      <w:marBottom w:val="0"/>
      <w:divBdr>
        <w:top w:val="none" w:sz="0" w:space="0" w:color="auto"/>
        <w:left w:val="none" w:sz="0" w:space="0" w:color="auto"/>
        <w:bottom w:val="none" w:sz="0" w:space="0" w:color="auto"/>
        <w:right w:val="none" w:sz="0" w:space="0" w:color="auto"/>
      </w:divBdr>
    </w:div>
    <w:div w:id="1379433052">
      <w:bodyDiv w:val="1"/>
      <w:marLeft w:val="0"/>
      <w:marRight w:val="0"/>
      <w:marTop w:val="0"/>
      <w:marBottom w:val="0"/>
      <w:divBdr>
        <w:top w:val="none" w:sz="0" w:space="0" w:color="auto"/>
        <w:left w:val="none" w:sz="0" w:space="0" w:color="auto"/>
        <w:bottom w:val="none" w:sz="0" w:space="0" w:color="auto"/>
        <w:right w:val="none" w:sz="0" w:space="0" w:color="auto"/>
      </w:divBdr>
    </w:div>
    <w:div w:id="1396926109">
      <w:bodyDiv w:val="1"/>
      <w:marLeft w:val="0"/>
      <w:marRight w:val="0"/>
      <w:marTop w:val="0"/>
      <w:marBottom w:val="0"/>
      <w:divBdr>
        <w:top w:val="none" w:sz="0" w:space="0" w:color="auto"/>
        <w:left w:val="none" w:sz="0" w:space="0" w:color="auto"/>
        <w:bottom w:val="none" w:sz="0" w:space="0" w:color="auto"/>
        <w:right w:val="none" w:sz="0" w:space="0" w:color="auto"/>
      </w:divBdr>
    </w:div>
    <w:div w:id="1533491990">
      <w:bodyDiv w:val="1"/>
      <w:marLeft w:val="0"/>
      <w:marRight w:val="0"/>
      <w:marTop w:val="0"/>
      <w:marBottom w:val="0"/>
      <w:divBdr>
        <w:top w:val="none" w:sz="0" w:space="0" w:color="auto"/>
        <w:left w:val="none" w:sz="0" w:space="0" w:color="auto"/>
        <w:bottom w:val="none" w:sz="0" w:space="0" w:color="auto"/>
        <w:right w:val="none" w:sz="0" w:space="0" w:color="auto"/>
      </w:divBdr>
    </w:div>
    <w:div w:id="1700276135">
      <w:bodyDiv w:val="1"/>
      <w:marLeft w:val="0"/>
      <w:marRight w:val="0"/>
      <w:marTop w:val="0"/>
      <w:marBottom w:val="0"/>
      <w:divBdr>
        <w:top w:val="none" w:sz="0" w:space="0" w:color="auto"/>
        <w:left w:val="none" w:sz="0" w:space="0" w:color="auto"/>
        <w:bottom w:val="none" w:sz="0" w:space="0" w:color="auto"/>
        <w:right w:val="none" w:sz="0" w:space="0" w:color="auto"/>
      </w:divBdr>
    </w:div>
    <w:div w:id="1844542426">
      <w:bodyDiv w:val="1"/>
      <w:marLeft w:val="0"/>
      <w:marRight w:val="0"/>
      <w:marTop w:val="0"/>
      <w:marBottom w:val="0"/>
      <w:divBdr>
        <w:top w:val="none" w:sz="0" w:space="0" w:color="auto"/>
        <w:left w:val="none" w:sz="0" w:space="0" w:color="auto"/>
        <w:bottom w:val="none" w:sz="0" w:space="0" w:color="auto"/>
        <w:right w:val="none" w:sz="0" w:space="0" w:color="auto"/>
      </w:divBdr>
    </w:div>
    <w:div w:id="1987854759">
      <w:bodyDiv w:val="1"/>
      <w:marLeft w:val="0"/>
      <w:marRight w:val="0"/>
      <w:marTop w:val="0"/>
      <w:marBottom w:val="0"/>
      <w:divBdr>
        <w:top w:val="none" w:sz="0" w:space="0" w:color="auto"/>
        <w:left w:val="none" w:sz="0" w:space="0" w:color="auto"/>
        <w:bottom w:val="none" w:sz="0" w:space="0" w:color="auto"/>
        <w:right w:val="none" w:sz="0" w:space="0" w:color="auto"/>
      </w:divBdr>
    </w:div>
    <w:div w:id="20941582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doi.org/10.3390/polym16101394"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914;&#953;&#946;&#955;&#943;&#959;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a7e72c094937f146/&#933;&#960;&#959;&#955;&#959;&#947;&#953;&#963;&#964;&#942;&#962;/Sophie's%20doc/&#928;&#932;&#933;&#935;&#921;&#913;&#922;&#917;&#931;/&#913;&#925;&#913;&#931;&#932;&#913;&#931;&#921;&#927;&#931;%20&#916;&#917;&#922;&#913;&#929;&#921;&#931;&#932;&#927;&#931;%20&#924;&#913;&#925;&#937;&#923;&#927;&#928;&#927;&#933;&#923;&#927;&#931;/TRFL%20(5).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381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power"/>
            <c:dispRSqr val="0"/>
            <c:dispEq val="0"/>
          </c:trendline>
          <c:trendline>
            <c:spPr>
              <a:ln w="19050" cap="rnd">
                <a:solidFill>
                  <a:schemeClr val="accent1"/>
                </a:solidFill>
                <a:prstDash val="sysDot"/>
              </a:ln>
              <a:effectLst/>
            </c:spPr>
            <c:trendlineType val="power"/>
            <c:dispRSqr val="0"/>
            <c:dispEq val="0"/>
          </c:trendline>
          <c:trendline>
            <c:spPr>
              <a:ln w="19050" cap="rnd">
                <a:solidFill>
                  <a:schemeClr val="accent1"/>
                </a:solidFill>
                <a:prstDash val="sysDot"/>
              </a:ln>
              <a:effectLst/>
            </c:spPr>
            <c:trendlineType val="log"/>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trendlineLbl>
          </c:trendline>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log"/>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trendlineLbl>
          </c:trendline>
          <c:trendline>
            <c:spPr>
              <a:ln w="19050" cap="rnd">
                <a:solidFill>
                  <a:schemeClr val="accent1"/>
                </a:solidFill>
                <a:prstDash val="sysDot"/>
              </a:ln>
              <a:effectLst/>
            </c:spPr>
            <c:trendlineType val="log"/>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trendlineLbl>
          </c:trendline>
          <c:trendline>
            <c:spPr>
              <a:ln w="19050" cap="rnd">
                <a:solidFill>
                  <a:schemeClr val="accent1"/>
                </a:solidFill>
                <a:prstDash val="sysDot"/>
              </a:ln>
              <a:effectLst/>
            </c:spPr>
            <c:trendlineType val="log"/>
            <c:dispRSqr val="1"/>
            <c:dispEq val="1"/>
            <c:trendlineLbl>
              <c:layout>
                <c:manualLayout>
                  <c:x val="6.7727690288713907E-2"/>
                  <c:y val="-0.2118547681539807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trendlineLbl>
          </c:trendline>
          <c:trendline>
            <c:spPr>
              <a:ln w="19050" cap="rnd">
                <a:solidFill>
                  <a:schemeClr val="accent1"/>
                </a:solidFill>
                <a:prstDash val="sysDot"/>
              </a:ln>
              <a:effectLst/>
            </c:spPr>
            <c:trendlineType val="linear"/>
            <c:dispRSqr val="1"/>
            <c:dispEq val="1"/>
            <c:trendlineLbl>
              <c:layout>
                <c:manualLayout>
                  <c:x val="-2.6769466316710409E-3"/>
                  <c:y val="-0.18288449620880723"/>
                </c:manualLayout>
              </c:layout>
              <c:numFmt formatCode="General" sourceLinked="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l-GR"/>
                </a:p>
              </c:txPr>
            </c:trendlineLbl>
          </c:trendline>
          <c:errBars>
            <c:errDir val="y"/>
            <c:errBarType val="both"/>
            <c:errValType val="cust"/>
            <c:noEndCap val="0"/>
            <c:plus>
              <c:numRef>
                <c:f>Φύλλο1!$D$2:$D$25</c:f>
                <c:numCache>
                  <c:formatCode>General</c:formatCode>
                  <c:ptCount val="24"/>
                  <c:pt idx="0">
                    <c:v>274.10152026498798</c:v>
                  </c:pt>
                  <c:pt idx="6">
                    <c:v>482.56368004736896</c:v>
                  </c:pt>
                  <c:pt idx="9">
                    <c:v>701.08782103008116</c:v>
                  </c:pt>
                  <c:pt idx="12">
                    <c:v>680.34181050503571</c:v>
                  </c:pt>
                  <c:pt idx="15">
                    <c:v>116.59643787805227</c:v>
                  </c:pt>
                  <c:pt idx="18">
                    <c:v>745.88734727244901</c:v>
                  </c:pt>
                  <c:pt idx="21">
                    <c:v>674.01971814079241</c:v>
                  </c:pt>
                </c:numCache>
              </c:numRef>
            </c:plus>
            <c:minus>
              <c:numRef>
                <c:f>Φύλλο1!$D$2:$D$25</c:f>
                <c:numCache>
                  <c:formatCode>General</c:formatCode>
                  <c:ptCount val="24"/>
                  <c:pt idx="0">
                    <c:v>274.10152026498798</c:v>
                  </c:pt>
                  <c:pt idx="6">
                    <c:v>482.56368004736896</c:v>
                  </c:pt>
                  <c:pt idx="9">
                    <c:v>701.08782103008116</c:v>
                  </c:pt>
                  <c:pt idx="12">
                    <c:v>680.34181050503571</c:v>
                  </c:pt>
                  <c:pt idx="15">
                    <c:v>116.59643787805227</c:v>
                  </c:pt>
                  <c:pt idx="18">
                    <c:v>745.88734727244901</c:v>
                  </c:pt>
                  <c:pt idx="21">
                    <c:v>674.01971814079241</c:v>
                  </c:pt>
                </c:numCache>
              </c:numRef>
            </c:minus>
            <c:spPr>
              <a:noFill/>
              <a:ln w="9525" cap="flat" cmpd="sng" algn="ctr">
                <a:solidFill>
                  <a:schemeClr val="tx1">
                    <a:lumMod val="65000"/>
                    <a:lumOff val="35000"/>
                  </a:schemeClr>
                </a:solidFill>
                <a:round/>
              </a:ln>
              <a:effectLst/>
            </c:spPr>
          </c:errBars>
          <c:xVal>
            <c:numRef>
              <c:f>Φύλλο1!$A$2:$A$25</c:f>
              <c:numCache>
                <c:formatCode>General</c:formatCode>
                <c:ptCount val="24"/>
                <c:pt idx="0" formatCode="0">
                  <c:v>0</c:v>
                </c:pt>
                <c:pt idx="3" formatCode="0">
                  <c:v>0.2</c:v>
                </c:pt>
                <c:pt idx="6" formatCode="0">
                  <c:v>1</c:v>
                </c:pt>
                <c:pt idx="9" formatCode="0">
                  <c:v>2</c:v>
                </c:pt>
                <c:pt idx="12" formatCode="0">
                  <c:v>5</c:v>
                </c:pt>
                <c:pt idx="15" formatCode="0">
                  <c:v>7</c:v>
                </c:pt>
                <c:pt idx="18" formatCode="0">
                  <c:v>10</c:v>
                </c:pt>
                <c:pt idx="21" formatCode="0">
                  <c:v>15</c:v>
                </c:pt>
              </c:numCache>
            </c:numRef>
          </c:xVal>
          <c:yVal>
            <c:numRef>
              <c:f>Φύλλο1!$C$2:$C$25</c:f>
              <c:numCache>
                <c:formatCode>General</c:formatCode>
                <c:ptCount val="24"/>
                <c:pt idx="0">
                  <c:v>13705.076013249398</c:v>
                </c:pt>
                <c:pt idx="3">
                  <c:v>13130.254249495954</c:v>
                </c:pt>
                <c:pt idx="6">
                  <c:v>12064.092001184225</c:v>
                </c:pt>
                <c:pt idx="9">
                  <c:v>12177.462762847099</c:v>
                </c:pt>
                <c:pt idx="12">
                  <c:v>11339.030175083928</c:v>
                </c:pt>
                <c:pt idx="15">
                  <c:v>11659.643787805227</c:v>
                </c:pt>
                <c:pt idx="18">
                  <c:v>10655.533532463556</c:v>
                </c:pt>
                <c:pt idx="21">
                  <c:v>9628.8531162970339</c:v>
                </c:pt>
              </c:numCache>
            </c:numRef>
          </c:yVal>
          <c:smooth val="0"/>
          <c:extLst>
            <c:ext xmlns:c16="http://schemas.microsoft.com/office/drawing/2014/chart" uri="{C3380CC4-5D6E-409C-BE32-E72D297353CC}">
              <c16:uniqueId val="{00000009-0E50-4B05-98A7-10C714E6AE63}"/>
            </c:ext>
          </c:extLst>
        </c:ser>
        <c:dLbls>
          <c:showLegendKey val="0"/>
          <c:showVal val="0"/>
          <c:showCatName val="0"/>
          <c:showSerName val="0"/>
          <c:showPercent val="0"/>
          <c:showBubbleSize val="0"/>
        </c:dLbls>
        <c:axId val="1120663679"/>
        <c:axId val="1120656959"/>
      </c:scatterChart>
      <c:valAx>
        <c:axId val="112066367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GB" sz="1200" b="1"/>
                  <a:t>AZO </a:t>
                </a:r>
                <a:r>
                  <a:rPr lang="el-GR" sz="1200" b="1"/>
                  <a:t>(μ</a:t>
                </a:r>
                <a:r>
                  <a:rPr lang="en-GB" sz="1200" b="1"/>
                  <a:t>M)</a:t>
                </a:r>
                <a:endParaRPr lang="el-GR" sz="1200" b="1"/>
              </a:p>
            </c:rich>
          </c:tx>
          <c:layout>
            <c:manualLayout>
              <c:xMode val="edge"/>
              <c:yMode val="edge"/>
              <c:x val="0.46746522309711286"/>
              <c:y val="0.94892939814814814"/>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l-GR"/>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l-GR"/>
          </a:p>
        </c:txPr>
        <c:crossAx val="1120656959"/>
        <c:crosses val="autoZero"/>
        <c:crossBetween val="midCat"/>
      </c:valAx>
      <c:valAx>
        <c:axId val="11206569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en-US" sz="1400" b="1"/>
                  <a:t>Zmean (</a:t>
                </a:r>
                <a:r>
                  <a:rPr lang="el-GR" sz="1400" b="1"/>
                  <a:t>Ω)</a:t>
                </a:r>
              </a:p>
            </c:rich>
          </c:tx>
          <c:layout>
            <c:manualLayout>
              <c:xMode val="edge"/>
              <c:yMode val="edge"/>
              <c:x val="2.7777777777777779E-3"/>
              <c:y val="0.37925597841936431"/>
            </c:manualLayout>
          </c:layout>
          <c:overlay val="0"/>
          <c:spPr>
            <a:noFill/>
            <a:ln>
              <a:noFill/>
            </a:ln>
            <a:effectLst/>
          </c:spPr>
          <c:txPr>
            <a:bodyPr rot="-540000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l-GR"/>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l-GR"/>
          </a:p>
        </c:txPr>
        <c:crossAx val="1120663679"/>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92330094670726"/>
          <c:y val="3.5118497999384428E-2"/>
          <c:w val="0.85783161720169598"/>
          <c:h val="0.77338684464995888"/>
        </c:manualLayout>
      </c:layout>
      <c:barChart>
        <c:barDir val="col"/>
        <c:grouping val="clustered"/>
        <c:varyColors val="0"/>
        <c:ser>
          <c:idx val="0"/>
          <c:order val="0"/>
          <c:tx>
            <c:strRef>
              <c:f>Φύλλο2!$B$1</c:f>
              <c:strCache>
                <c:ptCount val="1"/>
                <c:pt idx="0">
                  <c:v>TRFL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errBars>
            <c:errBarType val="both"/>
            <c:errValType val="stdErr"/>
            <c:noEndCap val="0"/>
            <c:spPr>
              <a:noFill/>
              <a:ln w="9525" cap="flat" cmpd="sng" algn="ctr">
                <a:solidFill>
                  <a:schemeClr val="bg2">
                    <a:lumMod val="10000"/>
                  </a:schemeClr>
                </a:solidFill>
                <a:round/>
              </a:ln>
              <a:effectLst/>
            </c:spPr>
          </c:errBars>
          <c:cat>
            <c:numRef>
              <c:f>Φύλλο2!$A$2:$A$6</c:f>
              <c:numCache>
                <c:formatCode>General</c:formatCode>
                <c:ptCount val="5"/>
                <c:pt idx="0">
                  <c:v>0.2</c:v>
                </c:pt>
                <c:pt idx="1">
                  <c:v>1</c:v>
                </c:pt>
                <c:pt idx="2">
                  <c:v>2</c:v>
                </c:pt>
                <c:pt idx="3">
                  <c:v>7</c:v>
                </c:pt>
                <c:pt idx="4">
                  <c:v>15</c:v>
                </c:pt>
              </c:numCache>
            </c:numRef>
          </c:cat>
          <c:val>
            <c:numRef>
              <c:f>Φύλλο2!$B$2:$B$6</c:f>
              <c:numCache>
                <c:formatCode>General</c:formatCode>
                <c:ptCount val="5"/>
                <c:pt idx="0">
                  <c:v>6481.0932248151839</c:v>
                </c:pt>
                <c:pt idx="1">
                  <c:v>6801.4588762197163</c:v>
                </c:pt>
                <c:pt idx="2">
                  <c:v>7621.3102621914159</c:v>
                </c:pt>
                <c:pt idx="3">
                  <c:v>7056.5569938825001</c:v>
                </c:pt>
                <c:pt idx="4">
                  <c:v>6987.5776656164498</c:v>
                </c:pt>
              </c:numCache>
            </c:numRef>
          </c:val>
          <c:extLst>
            <c:ext xmlns:c16="http://schemas.microsoft.com/office/drawing/2014/chart" uri="{C3380CC4-5D6E-409C-BE32-E72D297353CC}">
              <c16:uniqueId val="{00000000-51B2-4E79-BFDF-60C41A3E65EB}"/>
            </c:ext>
          </c:extLst>
        </c:ser>
        <c:ser>
          <c:idx val="1"/>
          <c:order val="1"/>
          <c:tx>
            <c:strRef>
              <c:f>Φύλλο2!$C$1</c:f>
              <c:strCache>
                <c:ptCount val="1"/>
                <c:pt idx="0">
                  <c:v>AZO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errBars>
            <c:errBarType val="both"/>
            <c:errValType val="stdErr"/>
            <c:noEndCap val="0"/>
            <c:spPr>
              <a:noFill/>
              <a:ln w="9525" cap="flat" cmpd="sng" algn="ctr">
                <a:solidFill>
                  <a:schemeClr val="tx1">
                    <a:lumMod val="95000"/>
                    <a:lumOff val="5000"/>
                  </a:schemeClr>
                </a:solidFill>
                <a:round/>
              </a:ln>
              <a:effectLst/>
            </c:spPr>
          </c:errBars>
          <c:cat>
            <c:numRef>
              <c:f>Φύλλο2!$A$2:$A$6</c:f>
              <c:numCache>
                <c:formatCode>General</c:formatCode>
                <c:ptCount val="5"/>
                <c:pt idx="0">
                  <c:v>0.2</c:v>
                </c:pt>
                <c:pt idx="1">
                  <c:v>1</c:v>
                </c:pt>
                <c:pt idx="2">
                  <c:v>2</c:v>
                </c:pt>
                <c:pt idx="3">
                  <c:v>7</c:v>
                </c:pt>
                <c:pt idx="4">
                  <c:v>15</c:v>
                </c:pt>
              </c:numCache>
            </c:numRef>
          </c:cat>
          <c:val>
            <c:numRef>
              <c:f>Φύλλο2!$C$2:$C$6</c:f>
              <c:numCache>
                <c:formatCode>General</c:formatCode>
                <c:ptCount val="5"/>
                <c:pt idx="0">
                  <c:v>15846.285767677002</c:v>
                </c:pt>
                <c:pt idx="1">
                  <c:v>14810.897915517</c:v>
                </c:pt>
                <c:pt idx="2">
                  <c:v>13820.632188726</c:v>
                </c:pt>
                <c:pt idx="3">
                  <c:v>12727.964148023368</c:v>
                </c:pt>
                <c:pt idx="4">
                  <c:v>10433.555506783929</c:v>
                </c:pt>
              </c:numCache>
            </c:numRef>
          </c:val>
          <c:extLst>
            <c:ext xmlns:c16="http://schemas.microsoft.com/office/drawing/2014/chart" uri="{C3380CC4-5D6E-409C-BE32-E72D297353CC}">
              <c16:uniqueId val="{00000001-51B2-4E79-BFDF-60C41A3E65EB}"/>
            </c:ext>
          </c:extLst>
        </c:ser>
        <c:dLbls>
          <c:showLegendKey val="0"/>
          <c:showVal val="0"/>
          <c:showCatName val="0"/>
          <c:showSerName val="0"/>
          <c:showPercent val="0"/>
          <c:showBubbleSize val="0"/>
        </c:dLbls>
        <c:gapWidth val="100"/>
        <c:overlap val="-24"/>
        <c:axId val="1978680432"/>
        <c:axId val="1978677072"/>
      </c:barChart>
      <c:catAx>
        <c:axId val="1978680432"/>
        <c:scaling>
          <c:orientation val="minMax"/>
        </c:scaling>
        <c:delete val="0"/>
        <c:axPos val="b"/>
        <c:title>
          <c:tx>
            <c:rich>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r>
                  <a:rPr lang="el-GR" sz="1200">
                    <a:solidFill>
                      <a:schemeClr val="tx1">
                        <a:lumMod val="65000"/>
                        <a:lumOff val="35000"/>
                      </a:schemeClr>
                    </a:solidFill>
                  </a:rPr>
                  <a:t>Συγκεντρωσεις</a:t>
                </a:r>
                <a:r>
                  <a:rPr lang="el-GR" sz="1200" baseline="0">
                    <a:solidFill>
                      <a:schemeClr val="tx1">
                        <a:lumMod val="65000"/>
                        <a:lumOff val="35000"/>
                      </a:schemeClr>
                    </a:solidFill>
                  </a:rPr>
                  <a:t> (</a:t>
                </a:r>
                <a:r>
                  <a:rPr lang="el-GR" sz="1200" cap="none" baseline="0">
                    <a:solidFill>
                      <a:schemeClr val="tx1">
                        <a:lumMod val="65000"/>
                        <a:lumOff val="35000"/>
                      </a:schemeClr>
                    </a:solidFill>
                    <a:latin typeface="+mj-lt"/>
                  </a:rPr>
                  <a:t>μ</a:t>
                </a:r>
                <a:r>
                  <a:rPr lang="el-GR" sz="1200" baseline="0">
                    <a:solidFill>
                      <a:schemeClr val="tx1">
                        <a:lumMod val="65000"/>
                        <a:lumOff val="35000"/>
                      </a:schemeClr>
                    </a:solidFill>
                  </a:rPr>
                  <a:t>Μ)</a:t>
                </a:r>
                <a:endParaRPr lang="el-GR" sz="1200">
                  <a:solidFill>
                    <a:schemeClr val="tx1">
                      <a:lumMod val="65000"/>
                      <a:lumOff val="35000"/>
                    </a:schemeClr>
                  </a:solidFill>
                </a:endParaRPr>
              </a:p>
            </c:rich>
          </c:tx>
          <c:layout>
            <c:manualLayout>
              <c:xMode val="edge"/>
              <c:yMode val="edge"/>
              <c:x val="0.46018299286015824"/>
              <c:y val="0.9319310847916864"/>
            </c:manualLayout>
          </c:layout>
          <c:overlay val="0"/>
          <c:spPr>
            <a:noFill/>
            <a:ln>
              <a:noFill/>
            </a:ln>
            <a:effectLst/>
          </c:spPr>
          <c:txPr>
            <a:bodyPr rot="0" spcFirstLastPara="1" vertOverflow="ellipsis" vert="horz" wrap="square" anchor="ctr" anchorCtr="1"/>
            <a:lstStyle/>
            <a:p>
              <a:pPr>
                <a:defRPr sz="1200" b="1" i="0" u="none" strike="noStrike" kern="1200" cap="all" baseline="0">
                  <a:solidFill>
                    <a:schemeClr val="tx1">
                      <a:lumMod val="65000"/>
                      <a:lumOff val="35000"/>
                    </a:schemeClr>
                  </a:solidFill>
                  <a:latin typeface="+mn-lt"/>
                  <a:ea typeface="+mn-ea"/>
                  <a:cs typeface="+mn-cs"/>
                </a:defRPr>
              </a:pPr>
              <a:endParaRPr lang="el-GR"/>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l-GR"/>
          </a:p>
        </c:txPr>
        <c:crossAx val="1978677072"/>
        <c:crosses val="autoZero"/>
        <c:auto val="1"/>
        <c:lblAlgn val="ctr"/>
        <c:lblOffset val="100"/>
        <c:noMultiLvlLbl val="0"/>
      </c:catAx>
      <c:valAx>
        <c:axId val="1978677072"/>
        <c:scaling>
          <c:orientation val="minMax"/>
        </c:scaling>
        <c:delete val="0"/>
        <c:axPos val="l"/>
        <c:majorGridlines>
          <c:spPr>
            <a:ln w="9525" cap="flat" cmpd="sng" algn="ctr">
              <a:solidFill>
                <a:schemeClr val="tx1">
                  <a:lumMod val="75000"/>
                  <a:lumOff val="25000"/>
                  <a:alpha val="10000"/>
                </a:schemeClr>
              </a:solidFill>
              <a:round/>
            </a:ln>
            <a:effectLst/>
          </c:spPr>
        </c:majorGridlines>
        <c:title>
          <c:tx>
            <c:rich>
              <a:bodyPr rot="-5400000" spcFirstLastPara="1" vertOverflow="ellipsis" vert="horz" wrap="square" anchor="ctr" anchorCtr="1"/>
              <a:lstStyle/>
              <a:p>
                <a:pPr algn="ctr" rtl="0">
                  <a:defRPr lang="en-US" sz="1200" b="1" i="0" u="none" strike="noStrike" kern="1200" cap="all" baseline="0">
                    <a:solidFill>
                      <a:schemeClr val="tx1">
                        <a:lumMod val="65000"/>
                        <a:lumOff val="35000"/>
                      </a:schemeClr>
                    </a:solidFill>
                    <a:latin typeface="+mn-lt"/>
                    <a:ea typeface="+mn-ea"/>
                    <a:cs typeface="+mn-cs"/>
                  </a:defRPr>
                </a:pPr>
                <a:r>
                  <a:rPr lang="en-US" sz="1200" b="1" i="0" u="none" strike="noStrike" kern="1200" cap="all" baseline="0">
                    <a:solidFill>
                      <a:schemeClr val="tx1">
                        <a:lumMod val="65000"/>
                        <a:lumOff val="35000"/>
                      </a:schemeClr>
                    </a:solidFill>
                    <a:latin typeface="+mn-lt"/>
                    <a:ea typeface="+mn-ea"/>
                    <a:cs typeface="+mn-cs"/>
                  </a:rPr>
                  <a:t>Zmean (Ω)</a:t>
                </a:r>
              </a:p>
            </c:rich>
          </c:tx>
          <c:layout>
            <c:manualLayout>
              <c:xMode val="edge"/>
              <c:yMode val="edge"/>
              <c:x val="1.4669399201812105E-3"/>
              <c:y val="0.22469952337851082"/>
            </c:manualLayout>
          </c:layout>
          <c:overlay val="0"/>
          <c:spPr>
            <a:noFill/>
            <a:ln>
              <a:noFill/>
            </a:ln>
            <a:effectLst/>
          </c:spPr>
          <c:txPr>
            <a:bodyPr rot="-5400000" spcFirstLastPara="1" vertOverflow="ellipsis" vert="horz" wrap="square" anchor="ctr" anchorCtr="1"/>
            <a:lstStyle/>
            <a:p>
              <a:pPr algn="ctr" rtl="0">
                <a:defRPr lang="en-US" sz="1200" b="1" i="0" u="none" strike="noStrike" kern="1200" cap="all" baseline="0">
                  <a:solidFill>
                    <a:schemeClr val="tx1">
                      <a:lumMod val="65000"/>
                      <a:lumOff val="35000"/>
                    </a:schemeClr>
                  </a:solidFill>
                  <a:latin typeface="+mn-lt"/>
                  <a:ea typeface="+mn-ea"/>
                  <a:cs typeface="+mn-cs"/>
                </a:defRPr>
              </a:pPr>
              <a:endParaRPr lang="el-G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l-GR"/>
          </a:p>
        </c:txPr>
        <c:crossAx val="1978680432"/>
        <c:crosses val="autoZero"/>
        <c:crossBetween val="between"/>
      </c:valAx>
      <c:spPr>
        <a:noFill/>
        <a:ln>
          <a:noFill/>
        </a:ln>
        <a:effectLst/>
      </c:spPr>
    </c:plotArea>
    <c:legend>
      <c:legendPos val="b"/>
      <c:layout>
        <c:manualLayout>
          <c:xMode val="edge"/>
          <c:yMode val="edge"/>
          <c:x val="0.78145894641957625"/>
          <c:y val="8.1884916739978136E-2"/>
          <c:w val="0.18231441301660264"/>
          <c:h val="0.11448578319145118"/>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a:noFill/>
    </a:ln>
    <a:effectLst/>
  </c:spPr>
  <c:txPr>
    <a:bodyPr/>
    <a:lstStyle/>
    <a:p>
      <a:pPr>
        <a:defRPr/>
      </a:pPr>
      <a:endParaRPr lang="el-G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AQ+PYUfbgM/ztXGgvZg3UQt02A==">CgMxLjAyCGgudHlqY3d0MgloLjRkMzRvZzgyCWguMzVua3VuMjIJaC4zajJxcW0zMgloLjN3aHdtbDQyCWguM283YWxuazIJaC4yM2NrdnZkOAByITFtLTRiZUI3OE5naHVhbnNEU2JRRXVxUlR2Q3Mwc0gxTQ==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049B762-9DD1-4CE8-98F3-C730290E2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18</Pages>
  <Words>4426</Words>
  <Characters>23904</Characters>
  <Application>Microsoft Office Word</Application>
  <DocSecurity>0</DocSecurity>
  <Lines>199</Lines>
  <Paragraphs>56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Dimitris Malamis</dc:creator>
  <cp:lastModifiedBy>Kyriaki Maria Papapostolou</cp:lastModifiedBy>
  <cp:revision>3</cp:revision>
  <dcterms:created xsi:type="dcterms:W3CDTF">2026-01-19T06:23:00Z</dcterms:created>
  <dcterms:modified xsi:type="dcterms:W3CDTF">2026-01-19T11:33:00Z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2021-10-29T00:00:00Z</vt:lpwstr>
  </property>
  <property fmtid="{D5CDD505-2E9C-101B-9397-08002B2CF9AE}" pid="3" name="Creator">
    <vt:lpwstr>Microsoft® Word 2016</vt:lpwstr>
  </property>
  <property fmtid="{D5CDD505-2E9C-101B-9397-08002B2CF9AE}" pid="4" name="LastSaved">
    <vt:lpwstr>2021-10-29T00:00:00Z</vt:lpwstr>
  </property>
  <property fmtid="{D5CDD505-2E9C-101B-9397-08002B2CF9AE}" pid="5" name="ContentTypeId">
    <vt:lpwstr>0x010100BBDA5D669952424C94BFF07B63D86FAE</vt:lpwstr>
  </property>
  <property fmtid="{D5CDD505-2E9C-101B-9397-08002B2CF9AE}" pid="6" name="MediaServiceImageTags">
    <vt:lpwstr>MediaServiceImageTags</vt:lpwstr>
  </property>
</Properties>
</file>