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36A1333D" w:rsidR="00C01458" w:rsidRPr="00A50100" w:rsidRDefault="00C01458" w:rsidP="00C01458">
      <w:pPr>
        <w:pStyle w:val="Title"/>
        <w:spacing w:line="276" w:lineRule="auto"/>
        <w:ind w:left="0" w:right="-8"/>
        <w:rPr>
          <w:b w:val="0"/>
          <w:bCs w:val="0"/>
          <w:color w:val="0061A9"/>
          <w:sz w:val="32"/>
          <w:szCs w:val="32"/>
          <w:lang w:val="el-GR"/>
        </w:rPr>
      </w:pPr>
      <w:r w:rsidRPr="01B7523B">
        <w:rPr>
          <w:color w:val="0061A9"/>
          <w:sz w:val="32"/>
          <w:szCs w:val="32"/>
          <w:lang w:val="el-GR"/>
        </w:rPr>
        <w:t>Παραδοτέο Π.3.</w:t>
      </w:r>
      <w:r w:rsidR="001733C7">
        <w:rPr>
          <w:color w:val="0061A9"/>
          <w:sz w:val="32"/>
          <w:szCs w:val="32"/>
          <w:lang w:val="el-GR"/>
        </w:rPr>
        <w:t>12</w:t>
      </w:r>
      <w:r w:rsidRPr="01B7523B">
        <w:rPr>
          <w:color w:val="0061A9"/>
          <w:sz w:val="32"/>
          <w:szCs w:val="32"/>
          <w:lang w:val="el-GR"/>
        </w:rPr>
        <w:t>.</w:t>
      </w:r>
      <w:r w:rsidR="001733C7">
        <w:rPr>
          <w:color w:val="0061A9"/>
          <w:sz w:val="32"/>
          <w:szCs w:val="32"/>
          <w:lang w:val="el-GR"/>
        </w:rPr>
        <w:t>1</w:t>
      </w:r>
      <w:r w:rsidRPr="01B7523B">
        <w:rPr>
          <w:color w:val="0061A9"/>
          <w:sz w:val="32"/>
          <w:szCs w:val="32"/>
          <w:lang w:val="el-GR"/>
        </w:rPr>
        <w:t xml:space="preserve">: </w:t>
      </w:r>
      <w:r w:rsidR="001733C7" w:rsidRPr="001733C7">
        <w:rPr>
          <w:b w:val="0"/>
          <w:bCs w:val="0"/>
          <w:color w:val="0061A9"/>
          <w:sz w:val="32"/>
          <w:szCs w:val="32"/>
          <w:lang w:val="el-GR"/>
        </w:rPr>
        <w:t>Έκθεση αξιολόγησης επιδράσεων ποικιλιών τομάτας σε φυτοφάγους εχθρούς</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4491072E" w:rsidR="00C01458" w:rsidRPr="001733C7"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1733C7">
        <w:rPr>
          <w:b/>
          <w:bCs/>
          <w:color w:val="808080"/>
          <w:lang w:val="el-GR"/>
        </w:rPr>
        <w:t>12</w:t>
      </w:r>
      <w:r>
        <w:rPr>
          <w:b/>
          <w:bCs/>
          <w:color w:val="808080"/>
          <w:lang w:val="el-GR"/>
        </w:rPr>
        <w:t>.</w:t>
      </w:r>
      <w:r w:rsidR="001733C7">
        <w:rPr>
          <w:b/>
          <w:bCs/>
          <w:color w:val="808080"/>
          <w:lang w:val="el-GR"/>
        </w:rPr>
        <w:t>1</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267B442D"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ΔΠΘ</w:t>
      </w:r>
    </w:p>
    <w:p w14:paraId="546BCEB9" w14:textId="71B6E89D"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001733C7">
        <w:rPr>
          <w:b/>
          <w:bCs/>
          <w:color w:val="808080"/>
          <w:lang w:val="el-GR"/>
        </w:rPr>
        <w:t xml:space="preserve">Γεώργιος Μπρούφας, Μαρία Παππά, Αναστασία </w:t>
      </w:r>
      <w:proofErr w:type="spellStart"/>
      <w:r w:rsidR="001733C7">
        <w:rPr>
          <w:b/>
          <w:bCs/>
          <w:color w:val="808080"/>
          <w:lang w:val="el-GR"/>
        </w:rPr>
        <w:t>Τσαγκαράκου</w:t>
      </w:r>
      <w:proofErr w:type="spellEnd"/>
    </w:p>
    <w:p w14:paraId="46E67D6D" w14:textId="4C9410FB"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1733C7">
        <w:rPr>
          <w:b/>
          <w:bCs/>
          <w:color w:val="808080"/>
          <w:lang w:val="el-GR"/>
        </w:rPr>
        <w:t>0</w:t>
      </w:r>
    </w:p>
    <w:p w14:paraId="13669FDC" w14:textId="5A748B78"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w:t>
      </w:r>
      <w:r w:rsidR="001733C7">
        <w:rPr>
          <w:b/>
          <w:bCs/>
          <w:color w:val="808080"/>
          <w:lang w:val="el-GR"/>
        </w:rPr>
        <w:t>η</w:t>
      </w:r>
    </w:p>
    <w:p w14:paraId="630F658E" w14:textId="55538DCF"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001733C7">
        <w:rPr>
          <w:b/>
          <w:bCs/>
          <w:color w:val="808080"/>
          <w:lang w:val="el-GR"/>
        </w:rPr>
        <w:t>2</w:t>
      </w:r>
      <w:r w:rsidR="00566AAE">
        <w:rPr>
          <w:b/>
          <w:bCs/>
          <w:color w:val="808080"/>
          <w:lang w:val="el-GR"/>
        </w:rPr>
        <w:t>9</w:t>
      </w:r>
      <w:r w:rsidRPr="00A50100">
        <w:rPr>
          <w:b/>
          <w:bCs/>
          <w:color w:val="808080"/>
          <w:lang w:val="el-GR"/>
        </w:rPr>
        <w:t xml:space="preserve"> </w:t>
      </w:r>
      <w:r w:rsidR="001733C7">
        <w:rPr>
          <w:b/>
          <w:bCs/>
          <w:color w:val="808080"/>
          <w:lang w:val="el-GR"/>
        </w:rPr>
        <w:t>Δεκεμβρίου 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794D5590"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5918D0">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56E7F44E"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Hyperlink"/>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5918D0">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214308EC"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Hyperlink"/>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5918D0">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354EC81A" w:rsidR="000D1DC4" w:rsidRPr="001A20CD" w:rsidRDefault="000D1DC4"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Hyperlink"/>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Hyperlink"/>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5918D0">
              <w:rPr>
                <w:rFonts w:ascii="Verdana" w:hAnsi="Verdana"/>
                <w:noProof/>
                <w:webHidden/>
                <w:sz w:val="22"/>
                <w:szCs w:val="22"/>
              </w:rPr>
              <w:t>5</w:t>
            </w:r>
            <w:r w:rsidRPr="001A20CD">
              <w:rPr>
                <w:rFonts w:ascii="Verdana" w:hAnsi="Verdana"/>
                <w:noProof/>
                <w:webHidden/>
                <w:sz w:val="22"/>
                <w:szCs w:val="22"/>
              </w:rPr>
              <w:fldChar w:fldCharType="end"/>
            </w:r>
          </w:hyperlink>
        </w:p>
        <w:p w14:paraId="347D34F7" w14:textId="28EA8E9E"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Hyperlink"/>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5918D0">
              <w:rPr>
                <w:rFonts w:ascii="Verdana" w:hAnsi="Verdana"/>
                <w:noProof/>
                <w:webHidden/>
                <w:sz w:val="24"/>
                <w:szCs w:val="24"/>
              </w:rPr>
              <w:t>32</w:t>
            </w:r>
            <w:r w:rsidRPr="001A20CD">
              <w:rPr>
                <w:rFonts w:ascii="Verdana" w:hAnsi="Verdana"/>
                <w:noProof/>
                <w:webHidden/>
                <w:sz w:val="24"/>
                <w:szCs w:val="24"/>
              </w:rPr>
              <w:fldChar w:fldCharType="end"/>
            </w:r>
          </w:hyperlink>
        </w:p>
        <w:p w14:paraId="4265C577" w14:textId="1B9ED5CC" w:rsidR="000D1DC4" w:rsidRPr="001A20CD" w:rsidRDefault="000D1DC4"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Hyperlink"/>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Hyperlink"/>
                <w:rFonts w:ascii="Verdana" w:hAnsi="Verdana"/>
                <w:noProof/>
                <w:sz w:val="24"/>
                <w:szCs w:val="24"/>
                <w:lang w:val="el-GR"/>
              </w:rPr>
              <w:t>ΠΑΡΑΡΤΗΜΑ Ι-</w:t>
            </w:r>
            <w:r w:rsidRPr="001A20CD">
              <w:rPr>
                <w:rStyle w:val="Hyperlink"/>
                <w:rFonts w:ascii="Verdana" w:hAnsi="Verdana"/>
                <w:caps w:val="0"/>
                <w:noProof/>
                <w:sz w:val="24"/>
                <w:szCs w:val="24"/>
                <w:lang w:val="el-GR"/>
              </w:rPr>
              <w:t xml:space="preserve"> </w:t>
            </w:r>
            <w:r w:rsidRPr="007D72AD">
              <w:rPr>
                <w:rStyle w:val="Hyperlink"/>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5918D0">
              <w:rPr>
                <w:rFonts w:ascii="Verdana" w:hAnsi="Verdana"/>
                <w:noProof/>
                <w:webHidden/>
                <w:sz w:val="24"/>
                <w:szCs w:val="24"/>
              </w:rPr>
              <w:t>33</w:t>
            </w:r>
            <w:r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93250"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GR"/>
        </w:rPr>
        <w:t>Οι δραστηριότητες της ΕΕ3 περιλαμβάνουν τις βιοδοκιμές αποτελεσματικότητας και τη βελτίωση και ανάπτυξη καινοτόμων μεθόδων και προϊόντων. Κύριες δράσεις της ΕΕ3 περιλαμβάνουν α</w:t>
      </w:r>
      <w:proofErr w:type="spellStart"/>
      <w:r w:rsidRPr="58DCA531">
        <w:rPr>
          <w:rFonts w:cs="Times New Roman"/>
          <w:lang w:val="el"/>
        </w:rPr>
        <w:t>νάπτυξη</w:t>
      </w:r>
      <w:proofErr w:type="spellEnd"/>
      <w:r w:rsidRPr="58DCA531">
        <w:rPr>
          <w:rFonts w:cs="Times New Roman"/>
          <w:lang w:val="el"/>
        </w:rPr>
        <w:t xml:space="preserve"> και αξιολόγηση καινοτόμων </w:t>
      </w:r>
      <w:proofErr w:type="spellStart"/>
      <w:r w:rsidRPr="58DCA531">
        <w:rPr>
          <w:rFonts w:cs="Times New Roman"/>
          <w:lang w:val="el"/>
        </w:rPr>
        <w:t>βιοφυτοπροστατευτικών</w:t>
      </w:r>
      <w:proofErr w:type="spellEnd"/>
      <w:r w:rsidRPr="58DCA531">
        <w:rPr>
          <w:rFonts w:cs="Times New Roman"/>
          <w:lang w:val="el"/>
        </w:rPr>
        <w:t xml:space="preserve"> </w:t>
      </w:r>
      <w:proofErr w:type="spellStart"/>
      <w:r w:rsidRPr="58DCA531">
        <w:rPr>
          <w:rFonts w:cs="Times New Roman"/>
          <w:lang w:val="el"/>
        </w:rPr>
        <w:t>προιόντων</w:t>
      </w:r>
      <w:proofErr w:type="spellEnd"/>
      <w:r w:rsidRPr="58DCA531">
        <w:rPr>
          <w:rFonts w:cs="Times New Roman"/>
          <w:lang w:val="el"/>
        </w:rPr>
        <w:t xml:space="preserve">, όπως </w:t>
      </w:r>
    </w:p>
    <w:p w14:paraId="1E0BEDB9"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GR"/>
        </w:rPr>
        <w:t xml:space="preserve">- </w:t>
      </w:r>
      <w:proofErr w:type="spellStart"/>
      <w:r w:rsidRPr="58DCA531">
        <w:rPr>
          <w:rFonts w:cs="Times New Roman"/>
          <w:lang w:val="el-GR"/>
        </w:rPr>
        <w:t>βιοδραστικά</w:t>
      </w:r>
      <w:proofErr w:type="spellEnd"/>
      <w:r w:rsidRPr="58DCA531">
        <w:rPr>
          <w:rFonts w:cs="Times New Roman"/>
          <w:lang w:val="el-GR"/>
        </w:rPr>
        <w:t xml:space="preserve"> </w:t>
      </w:r>
      <w:proofErr w:type="spellStart"/>
      <w:r w:rsidRPr="58DCA531">
        <w:rPr>
          <w:rFonts w:cs="Times New Roman"/>
          <w:lang w:val="el-GR"/>
        </w:rPr>
        <w:t>μορία</w:t>
      </w:r>
      <w:proofErr w:type="spellEnd"/>
      <w:r w:rsidRPr="58DCA531">
        <w:rPr>
          <w:rFonts w:cs="Times New Roman"/>
          <w:lang w:val="el-GR"/>
        </w:rPr>
        <w:t xml:space="preserve"> ανάπτυξης αντοχής στα φυτά (πεπτίδια, </w:t>
      </w:r>
      <w:proofErr w:type="spellStart"/>
      <w:r w:rsidRPr="58DCA531">
        <w:rPr>
          <w:rFonts w:cs="Times New Roman"/>
          <w:lang w:val="el-GR"/>
        </w:rPr>
        <w:t>μεταβολίτες</w:t>
      </w:r>
      <w:proofErr w:type="spellEnd"/>
      <w:r w:rsidRPr="58DCA531">
        <w:rPr>
          <w:rFonts w:cs="Times New Roman"/>
          <w:lang w:val="el-GR"/>
        </w:rPr>
        <w:t xml:space="preserve">), </w:t>
      </w:r>
    </w:p>
    <w:p w14:paraId="4AAB90B2"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xml:space="preserve">- </w:t>
      </w:r>
      <w:proofErr w:type="spellStart"/>
      <w:r w:rsidRPr="58DCA531">
        <w:rPr>
          <w:rFonts w:cs="Times New Roman"/>
          <w:lang w:val="el"/>
        </w:rPr>
        <w:t>φυτοπροστατευτικά</w:t>
      </w:r>
      <w:proofErr w:type="spellEnd"/>
      <w:r w:rsidRPr="58DCA531">
        <w:rPr>
          <w:rFonts w:cs="Times New Roman"/>
          <w:lang w:val="el"/>
        </w:rPr>
        <w:t xml:space="preserve"> φυσικής προέλευσης (εκχυλίσματα, μικροβιακοί </w:t>
      </w:r>
      <w:proofErr w:type="spellStart"/>
      <w:r w:rsidRPr="58DCA531">
        <w:rPr>
          <w:rFonts w:cs="Times New Roman"/>
          <w:lang w:val="el"/>
        </w:rPr>
        <w:t>μεταβολίτες</w:t>
      </w:r>
      <w:proofErr w:type="spellEnd"/>
      <w:r w:rsidRPr="58DCA531">
        <w:rPr>
          <w:rFonts w:cs="Times New Roman"/>
          <w:lang w:val="el"/>
        </w:rPr>
        <w:t>, «</w:t>
      </w:r>
      <w:r w:rsidRPr="58DCA531">
        <w:rPr>
          <w:rFonts w:cs="Times New Roman"/>
          <w:lang w:val="en-US"/>
        </w:rPr>
        <w:t>green</w:t>
      </w:r>
      <w:r w:rsidRPr="58DCA531">
        <w:rPr>
          <w:rFonts w:cs="Times New Roman"/>
          <w:lang w:val="el"/>
        </w:rPr>
        <w:t xml:space="preserve">»),  </w:t>
      </w:r>
    </w:p>
    <w:p w14:paraId="32DAE93C" w14:textId="77777777" w:rsidR="00C01458" w:rsidRDefault="58DCA531" w:rsidP="00C01458">
      <w:pPr>
        <w:shd w:val="clear" w:color="auto" w:fill="FFFFFF" w:themeFill="background1"/>
        <w:spacing w:line="259" w:lineRule="auto"/>
        <w:jc w:val="both"/>
        <w:rPr>
          <w:rFonts w:cs="Times New Roman"/>
          <w:lang w:val="el"/>
        </w:rPr>
      </w:pPr>
      <w:r w:rsidRPr="58DCA531">
        <w:rPr>
          <w:rFonts w:cs="Times New Roman"/>
          <w:lang w:val="el"/>
        </w:rPr>
        <w:t>- νέας γενιάς ελκυστικά και απωθητικά (παγίδες, παρεμπόδιση σύζευξης),</w:t>
      </w:r>
    </w:p>
    <w:p w14:paraId="13328435" w14:textId="77777777" w:rsidR="00C01458" w:rsidRDefault="58DCA531" w:rsidP="00C01458">
      <w:pPr>
        <w:shd w:val="clear" w:color="auto" w:fill="FFFFFF" w:themeFill="background1"/>
        <w:spacing w:line="259" w:lineRule="auto"/>
        <w:jc w:val="both"/>
        <w:rPr>
          <w:rFonts w:cs="Times New Roman"/>
          <w:lang w:val="el-GR"/>
        </w:rPr>
      </w:pPr>
      <w:r w:rsidRPr="58DCA531">
        <w:rPr>
          <w:rFonts w:cs="Times New Roman"/>
          <w:lang w:val="el"/>
        </w:rPr>
        <w:t>- ανθεκτικές ποικιλίες (και αλληλεπιδράσεις με το οικοσύστημα και τα ωφέλιμα)</w:t>
      </w:r>
      <w:r w:rsidRPr="58DCA531">
        <w:rPr>
          <w:rFonts w:cs="Times New Roman"/>
          <w:lang w:val="el-GR"/>
        </w:rPr>
        <w:t>.</w:t>
      </w:r>
    </w:p>
    <w:p w14:paraId="14069DD4" w14:textId="414D7651" w:rsidR="00C01458" w:rsidRDefault="58DCA531" w:rsidP="00C01458">
      <w:pPr>
        <w:spacing w:line="276" w:lineRule="auto"/>
        <w:jc w:val="both"/>
        <w:rPr>
          <w:rFonts w:cs="Times New Roman"/>
          <w:lang w:val="el-GR"/>
        </w:rPr>
      </w:pPr>
      <w:r w:rsidRPr="58DCA531">
        <w:rPr>
          <w:rFonts w:cs="Times New Roman"/>
          <w:lang w:val="el-GR"/>
        </w:rPr>
        <w:t xml:space="preserve">Για τα πιο αποτελεσματικά καινοτόμα </w:t>
      </w:r>
      <w:proofErr w:type="spellStart"/>
      <w:r w:rsidRPr="58DCA531">
        <w:rPr>
          <w:rFonts w:cs="Times New Roman"/>
          <w:lang w:val="el-GR"/>
        </w:rPr>
        <w:t>βιοφυτοπροστατευτικά</w:t>
      </w:r>
      <w:proofErr w:type="spellEnd"/>
      <w:r w:rsidRPr="58DCA531">
        <w:rPr>
          <w:rFonts w:cs="Times New Roman"/>
          <w:lang w:val="el-GR"/>
        </w:rPr>
        <w:t xml:space="preserve">, </w:t>
      </w:r>
      <w:r w:rsidR="0059355F">
        <w:rPr>
          <w:rFonts w:cs="Times New Roman"/>
          <w:lang w:val="el-GR"/>
        </w:rPr>
        <w:t>μελετώνται</w:t>
      </w:r>
      <w:r w:rsidRPr="58DCA531">
        <w:rPr>
          <w:rFonts w:cs="Times New Roman"/>
          <w:lang w:val="el-GR"/>
        </w:rPr>
        <w:t xml:space="preserve"> και οι επιπτώσεις τους σε οργανισμούς μη στόχους (φυσικοί εχθροί, </w:t>
      </w:r>
      <w:proofErr w:type="spellStart"/>
      <w:r w:rsidRPr="58DCA531">
        <w:rPr>
          <w:rFonts w:cs="Times New Roman"/>
          <w:lang w:val="el-GR"/>
        </w:rPr>
        <w:t>επικονιαστές</w:t>
      </w:r>
      <w:proofErr w:type="spellEnd"/>
      <w:r w:rsidRPr="58DCA531">
        <w:rPr>
          <w:rFonts w:cs="Times New Roman"/>
          <w:lang w:val="el-GR"/>
        </w:rPr>
        <w:t xml:space="preserve">, υδρόβιοι οργανισμοί, </w:t>
      </w:r>
      <w:proofErr w:type="spellStart"/>
      <w:r w:rsidRPr="58DCA531">
        <w:rPr>
          <w:rFonts w:cs="Times New Roman"/>
          <w:lang w:val="el-GR"/>
        </w:rPr>
        <w:t>κυτταροκαλλιέργειες</w:t>
      </w:r>
      <w:proofErr w:type="spellEnd"/>
      <w:r w:rsidRPr="58DCA531">
        <w:rPr>
          <w:rFonts w:cs="Times New Roman"/>
          <w:lang w:val="el-GR"/>
        </w:rPr>
        <w:t xml:space="preserve"> θηλαστικών).</w:t>
      </w:r>
    </w:p>
    <w:p w14:paraId="5CE186CF" w14:textId="77777777" w:rsidR="00C01458" w:rsidRPr="00E630FD" w:rsidRDefault="00C01458" w:rsidP="00C01458">
      <w:pPr>
        <w:spacing w:line="276" w:lineRule="auto"/>
        <w:jc w:val="both"/>
        <w:rPr>
          <w:color w:val="000000"/>
          <w:sz w:val="16"/>
          <w:szCs w:val="16"/>
          <w:lang w:val="el-GR"/>
        </w:rPr>
      </w:pPr>
    </w:p>
    <w:p w14:paraId="5DFB1BA6" w14:textId="32C7279A" w:rsidR="00845280" w:rsidRPr="008C5218" w:rsidRDefault="58DCA531" w:rsidP="58DCA531">
      <w:pPr>
        <w:pBdr>
          <w:top w:val="nil"/>
          <w:left w:val="nil"/>
          <w:bottom w:val="nil"/>
          <w:right w:val="nil"/>
          <w:between w:val="nil"/>
        </w:pBdr>
        <w:spacing w:after="120" w:line="276" w:lineRule="auto"/>
        <w:jc w:val="both"/>
        <w:rPr>
          <w:color w:val="000000"/>
          <w:lang w:val="el-GR"/>
        </w:rPr>
      </w:pPr>
      <w:r w:rsidRPr="008A2711">
        <w:rPr>
          <w:b/>
          <w:bCs/>
          <w:color w:val="0061A9"/>
          <w:sz w:val="28"/>
          <w:szCs w:val="28"/>
          <w:lang w:val="el-GR"/>
        </w:rPr>
        <w:t>Συνοπτική παρουσίαση του παραδοτέου Π3.</w:t>
      </w:r>
      <w:r w:rsidR="0059355F" w:rsidRPr="008A2711">
        <w:rPr>
          <w:b/>
          <w:bCs/>
          <w:color w:val="0061A9"/>
          <w:sz w:val="28"/>
          <w:szCs w:val="28"/>
          <w:lang w:val="el-GR"/>
        </w:rPr>
        <w:t>12</w:t>
      </w:r>
      <w:r w:rsidRPr="008A2711">
        <w:rPr>
          <w:b/>
          <w:bCs/>
          <w:color w:val="0061A9"/>
          <w:sz w:val="28"/>
          <w:szCs w:val="28"/>
          <w:lang w:val="el-GR"/>
        </w:rPr>
        <w:t>.</w:t>
      </w:r>
      <w:r w:rsidR="0059355F" w:rsidRPr="008A2711">
        <w:rPr>
          <w:b/>
          <w:bCs/>
          <w:color w:val="0061A9"/>
          <w:sz w:val="28"/>
          <w:szCs w:val="28"/>
          <w:lang w:val="el-GR"/>
        </w:rPr>
        <w:t>1</w:t>
      </w:r>
    </w:p>
    <w:p w14:paraId="6863AC0C" w14:textId="0602FB3A" w:rsidR="004D4974" w:rsidRPr="00884FB5" w:rsidRDefault="0059355F" w:rsidP="0059355F">
      <w:pPr>
        <w:spacing w:after="120" w:line="276" w:lineRule="auto"/>
        <w:jc w:val="both"/>
        <w:rPr>
          <w:color w:val="000000" w:themeColor="text1"/>
          <w:lang w:val="el-GR"/>
        </w:rPr>
      </w:pPr>
      <w:r w:rsidRPr="004D4974">
        <w:rPr>
          <w:color w:val="000000" w:themeColor="text1"/>
          <w:lang w:val="el-GR"/>
        </w:rPr>
        <w:t>Το παραδοτέο Π3.</w:t>
      </w:r>
      <w:r w:rsidR="0016031F" w:rsidRPr="004D4974">
        <w:rPr>
          <w:color w:val="000000" w:themeColor="text1"/>
          <w:lang w:val="el-GR"/>
        </w:rPr>
        <w:t>12</w:t>
      </w:r>
      <w:r w:rsidRPr="004D4974">
        <w:rPr>
          <w:color w:val="000000" w:themeColor="text1"/>
          <w:lang w:val="el-GR"/>
        </w:rPr>
        <w:t>.</w:t>
      </w:r>
      <w:r w:rsidR="0016031F" w:rsidRPr="004D4974">
        <w:rPr>
          <w:color w:val="000000" w:themeColor="text1"/>
          <w:lang w:val="el-GR"/>
        </w:rPr>
        <w:t>1</w:t>
      </w:r>
      <w:r w:rsidRPr="004D4974">
        <w:rPr>
          <w:color w:val="000000" w:themeColor="text1"/>
          <w:lang w:val="el-GR"/>
        </w:rPr>
        <w:t xml:space="preserve"> αποσκοπεί στην παρουσίαση των αποτελεσμάτων έρευνας που εστιάζει στη μελέτη της αποτελεσματικότητας </w:t>
      </w:r>
      <w:r w:rsidR="004D4974" w:rsidRPr="004D4974">
        <w:rPr>
          <w:color w:val="000000"/>
          <w:lang w:val="el-GR"/>
        </w:rPr>
        <w:t xml:space="preserve">διαφορετικών ποικιλιών τομάτας για την ανθεκτικότητά τους σε σημαντικούς φυτοφάγους εχθρούς της καλλιέργειας. Στόχος του </w:t>
      </w:r>
      <w:r w:rsidR="004D4974" w:rsidRPr="00884FB5">
        <w:rPr>
          <w:color w:val="000000"/>
          <w:lang w:val="el-GR"/>
        </w:rPr>
        <w:t xml:space="preserve">πειραματικού σχεδιασμού ήταν ο εντοπισμός υποσχόμενων ποικιλιών βάσει του τύπου της ανθεκτικότητας (αντιβίωση, </w:t>
      </w:r>
      <w:proofErr w:type="spellStart"/>
      <w:r w:rsidR="004D4974" w:rsidRPr="00884FB5">
        <w:rPr>
          <w:color w:val="000000"/>
          <w:lang w:val="el-GR"/>
        </w:rPr>
        <w:t>αντιξένωση</w:t>
      </w:r>
      <w:proofErr w:type="spellEnd"/>
      <w:r w:rsidR="004D4974" w:rsidRPr="00884FB5">
        <w:rPr>
          <w:color w:val="000000"/>
          <w:lang w:val="el-GR"/>
        </w:rPr>
        <w:t xml:space="preserve"> </w:t>
      </w:r>
      <w:r w:rsidR="00922073" w:rsidRPr="00922073">
        <w:rPr>
          <w:color w:val="000000"/>
          <w:lang w:val="el-GR"/>
        </w:rPr>
        <w:t xml:space="preserve">/ </w:t>
      </w:r>
      <w:r w:rsidR="004D4974" w:rsidRPr="00884FB5">
        <w:rPr>
          <w:color w:val="000000"/>
          <w:lang w:val="el-GR"/>
        </w:rPr>
        <w:t>μη προτίμηση</w:t>
      </w:r>
      <w:r w:rsidR="00922073" w:rsidRPr="00922073">
        <w:rPr>
          <w:color w:val="000000"/>
          <w:lang w:val="el-GR"/>
        </w:rPr>
        <w:t>)</w:t>
      </w:r>
      <w:r w:rsidR="004D4974" w:rsidRPr="00884FB5">
        <w:rPr>
          <w:color w:val="000000"/>
          <w:lang w:val="el-GR"/>
        </w:rPr>
        <w:t>, μέσω της εφαρμογής κατάλληλων πειραματικών πρωτοκόλλων.</w:t>
      </w:r>
    </w:p>
    <w:p w14:paraId="126A20A1" w14:textId="5AAF0F54" w:rsidR="0059355F" w:rsidRPr="00884FB5" w:rsidRDefault="0059355F" w:rsidP="0059355F">
      <w:pPr>
        <w:spacing w:after="120" w:line="276" w:lineRule="auto"/>
        <w:jc w:val="both"/>
        <w:rPr>
          <w:bCs/>
          <w:szCs w:val="28"/>
          <w:lang w:val="el-GR"/>
        </w:rPr>
      </w:pPr>
      <w:r w:rsidRPr="00884FB5">
        <w:rPr>
          <w:color w:val="000000"/>
          <w:lang w:val="el-GR"/>
        </w:rPr>
        <w:t>Τα σημαντικότερα αποτελέσματα περιλαμβάνουν τ</w:t>
      </w:r>
      <w:r w:rsidR="004D4974" w:rsidRPr="00884FB5">
        <w:rPr>
          <w:color w:val="000000"/>
          <w:lang w:val="el-GR"/>
        </w:rPr>
        <w:t xml:space="preserve">ον εντοπισμό υποσχόμενων εμπορικών ποικιλιών αλλά και γενοτύπων τομάτας με αντοχή έναντι σημαντικών εχθρών της καλλιέργειας, όπως ο </w:t>
      </w:r>
      <w:proofErr w:type="spellStart"/>
      <w:r w:rsidR="004D4974" w:rsidRPr="00884FB5">
        <w:rPr>
          <w:color w:val="000000"/>
          <w:lang w:val="el-GR"/>
        </w:rPr>
        <w:t>τετράνυχος</w:t>
      </w:r>
      <w:proofErr w:type="spellEnd"/>
      <w:r w:rsidR="004D4974" w:rsidRPr="00884FB5">
        <w:rPr>
          <w:color w:val="000000"/>
          <w:lang w:val="el-GR"/>
        </w:rPr>
        <w:t xml:space="preserve"> </w:t>
      </w:r>
      <w:proofErr w:type="spellStart"/>
      <w:r w:rsidR="004D4974" w:rsidRPr="00884FB5">
        <w:rPr>
          <w:i/>
          <w:color w:val="000000"/>
          <w:lang w:val="en-US"/>
        </w:rPr>
        <w:t>Tetranychus</w:t>
      </w:r>
      <w:proofErr w:type="spellEnd"/>
      <w:r w:rsidR="004D4974" w:rsidRPr="00884FB5">
        <w:rPr>
          <w:i/>
          <w:color w:val="000000"/>
          <w:lang w:val="el-GR"/>
        </w:rPr>
        <w:t xml:space="preserve"> </w:t>
      </w:r>
      <w:proofErr w:type="spellStart"/>
      <w:r w:rsidR="004D4974" w:rsidRPr="00884FB5">
        <w:rPr>
          <w:i/>
          <w:color w:val="000000"/>
          <w:lang w:val="en-US"/>
        </w:rPr>
        <w:t>urticae</w:t>
      </w:r>
      <w:proofErr w:type="spellEnd"/>
      <w:r w:rsidR="004D4974" w:rsidRPr="00884FB5">
        <w:rPr>
          <w:color w:val="000000"/>
          <w:lang w:val="el-GR"/>
        </w:rPr>
        <w:t xml:space="preserve">, το </w:t>
      </w:r>
      <w:proofErr w:type="spellStart"/>
      <w:r w:rsidR="004D4974" w:rsidRPr="00884FB5">
        <w:rPr>
          <w:color w:val="000000"/>
          <w:lang w:val="el-GR"/>
        </w:rPr>
        <w:t>άκαρι</w:t>
      </w:r>
      <w:proofErr w:type="spellEnd"/>
      <w:r w:rsidR="004D4974" w:rsidRPr="00884FB5">
        <w:rPr>
          <w:color w:val="000000"/>
          <w:lang w:val="el-GR"/>
        </w:rPr>
        <w:t xml:space="preserve"> </w:t>
      </w:r>
      <w:proofErr w:type="spellStart"/>
      <w:r w:rsidR="004D4974" w:rsidRPr="00884FB5">
        <w:rPr>
          <w:i/>
          <w:color w:val="000000"/>
          <w:lang w:val="en-US"/>
        </w:rPr>
        <w:t>Aculops</w:t>
      </w:r>
      <w:proofErr w:type="spellEnd"/>
      <w:r w:rsidR="004D4974" w:rsidRPr="00884FB5">
        <w:rPr>
          <w:i/>
          <w:color w:val="000000"/>
          <w:lang w:val="el-GR"/>
        </w:rPr>
        <w:t xml:space="preserve"> </w:t>
      </w:r>
      <w:proofErr w:type="spellStart"/>
      <w:r w:rsidR="004D4974" w:rsidRPr="00884FB5">
        <w:rPr>
          <w:i/>
          <w:color w:val="000000"/>
          <w:lang w:val="en-US"/>
        </w:rPr>
        <w:t>lycopersici</w:t>
      </w:r>
      <w:proofErr w:type="spellEnd"/>
      <w:r w:rsidR="004D4974" w:rsidRPr="00884FB5">
        <w:rPr>
          <w:color w:val="000000"/>
          <w:lang w:val="el-GR"/>
        </w:rPr>
        <w:t xml:space="preserve">, ο αλευρώδης </w:t>
      </w:r>
      <w:proofErr w:type="spellStart"/>
      <w:r w:rsidR="004D4974" w:rsidRPr="00884FB5">
        <w:rPr>
          <w:i/>
          <w:color w:val="000000"/>
          <w:lang w:val="en-US"/>
        </w:rPr>
        <w:t>Bemisia</w:t>
      </w:r>
      <w:proofErr w:type="spellEnd"/>
      <w:r w:rsidR="004D4974" w:rsidRPr="00884FB5">
        <w:rPr>
          <w:i/>
          <w:color w:val="000000"/>
          <w:lang w:val="el-GR"/>
        </w:rPr>
        <w:t xml:space="preserve"> </w:t>
      </w:r>
      <w:proofErr w:type="spellStart"/>
      <w:r w:rsidR="004D4974" w:rsidRPr="00884FB5">
        <w:rPr>
          <w:i/>
          <w:color w:val="000000"/>
          <w:lang w:val="en-US"/>
        </w:rPr>
        <w:t>tabaci</w:t>
      </w:r>
      <w:proofErr w:type="spellEnd"/>
      <w:r w:rsidR="004D4974" w:rsidRPr="00884FB5">
        <w:rPr>
          <w:color w:val="000000"/>
          <w:lang w:val="el-GR"/>
        </w:rPr>
        <w:t xml:space="preserve">, και το </w:t>
      </w:r>
      <w:r w:rsidR="004D4974" w:rsidRPr="00884FB5">
        <w:rPr>
          <w:i/>
          <w:color w:val="000000"/>
          <w:lang w:val="en-US"/>
        </w:rPr>
        <w:t>Tuta</w:t>
      </w:r>
      <w:r w:rsidR="004D4974" w:rsidRPr="00884FB5">
        <w:rPr>
          <w:i/>
          <w:color w:val="000000"/>
          <w:lang w:val="el-GR"/>
        </w:rPr>
        <w:t xml:space="preserve"> </w:t>
      </w:r>
      <w:proofErr w:type="spellStart"/>
      <w:r w:rsidR="004D4974" w:rsidRPr="00884FB5">
        <w:rPr>
          <w:i/>
          <w:color w:val="000000"/>
          <w:lang w:val="en-US"/>
        </w:rPr>
        <w:t>absoluta</w:t>
      </w:r>
      <w:proofErr w:type="spellEnd"/>
      <w:r w:rsidR="004D4974" w:rsidRPr="00884FB5">
        <w:rPr>
          <w:color w:val="000000"/>
          <w:lang w:val="el-GR"/>
        </w:rPr>
        <w:t xml:space="preserve">. Επιπλέον, </w:t>
      </w:r>
      <w:r w:rsidR="00884FB5" w:rsidRPr="00884FB5">
        <w:rPr>
          <w:color w:val="000000"/>
          <w:lang w:val="el-GR"/>
        </w:rPr>
        <w:t>μελετήσαμε πιθανούς εμπλεκόμενους μηχανισμούς που σχετίζονται με την αντοχή που χρήζουν περαιτέρω διερεύνησης.</w:t>
      </w:r>
    </w:p>
    <w:p w14:paraId="458651ED" w14:textId="625773AF"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184738476"/>
      <w:r w:rsidRPr="00A50100">
        <w:rPr>
          <w:lang w:val="el-GR"/>
        </w:rPr>
        <w:lastRenderedPageBreak/>
        <w:t>ΕΙΣΑΓΩΓΗ ΚΑΙ ΣΤΟΧΟΙ</w:t>
      </w:r>
      <w:bookmarkEnd w:id="0"/>
    </w:p>
    <w:p w14:paraId="6D9DA43A" w14:textId="51F775EA" w:rsidR="005F1A17" w:rsidRPr="00102338" w:rsidRDefault="005F1A17" w:rsidP="005F1A17">
      <w:pPr>
        <w:spacing w:after="120" w:line="276" w:lineRule="auto"/>
        <w:jc w:val="both"/>
        <w:rPr>
          <w:iCs/>
          <w:lang w:val="el-GR"/>
        </w:rPr>
      </w:pPr>
      <w:r w:rsidRPr="00102338">
        <w:rPr>
          <w:iCs/>
          <w:lang w:val="el-GR"/>
        </w:rPr>
        <w:t xml:space="preserve">Η τομάτα αποτελεί μία από τις πλέον σημαντικές καλλιέργειες παγκοσμίως, αλλά είναι ευάλωτη σε σημαντικούς φυτοφάγους εχθρούς. Η εκτεταμένη χρήση χημικών φυτοπροστατευτικών έχει οδηγήσει σε ανάπτυξη ανθεκτικότητας </w:t>
      </w:r>
      <w:r w:rsidR="00102338" w:rsidRPr="00102338">
        <w:rPr>
          <w:iCs/>
          <w:lang w:val="el-GR"/>
        </w:rPr>
        <w:t xml:space="preserve">σε </w:t>
      </w:r>
      <w:r w:rsidR="00922073" w:rsidRPr="00102338">
        <w:rPr>
          <w:iCs/>
          <w:lang w:val="el-GR"/>
        </w:rPr>
        <w:t>πληθυσμούς</w:t>
      </w:r>
      <w:r w:rsidR="00102338" w:rsidRPr="00102338">
        <w:rPr>
          <w:iCs/>
          <w:lang w:val="el-GR"/>
        </w:rPr>
        <w:t xml:space="preserve"> των </w:t>
      </w:r>
      <w:r w:rsidRPr="00102338">
        <w:rPr>
          <w:iCs/>
          <w:lang w:val="el-GR"/>
        </w:rPr>
        <w:t xml:space="preserve">εχθρών, καθώς και σε περιορισμούς στη χρήση δραστικών ουσιών, μειώνοντας τη μακροπρόθεσμη αποτελεσματικότητα των χημικών επεμβάσεων και αναδεικνύοντας την ανάγκη για εναλλακτικές, βιώσιμες στρατηγικές στο πλαίσιο της ολοκληρωμένης </w:t>
      </w:r>
      <w:r w:rsidR="00102338" w:rsidRPr="00102338">
        <w:rPr>
          <w:iCs/>
          <w:lang w:val="el-GR"/>
        </w:rPr>
        <w:t>διαχείρισης εχθρών των καλλιεργειών</w:t>
      </w:r>
      <w:r w:rsidRPr="00102338">
        <w:rPr>
          <w:iCs/>
          <w:lang w:val="el-GR"/>
        </w:rPr>
        <w:t xml:space="preserve"> (</w:t>
      </w:r>
      <w:proofErr w:type="spellStart"/>
      <w:r w:rsidRPr="00102338">
        <w:rPr>
          <w:iCs/>
          <w:lang w:val="el-GR"/>
        </w:rPr>
        <w:t>van</w:t>
      </w:r>
      <w:proofErr w:type="spellEnd"/>
      <w:r w:rsidRPr="00102338">
        <w:rPr>
          <w:iCs/>
          <w:lang w:val="el-GR"/>
        </w:rPr>
        <w:t xml:space="preserve"> </w:t>
      </w:r>
      <w:proofErr w:type="spellStart"/>
      <w:r w:rsidRPr="00102338">
        <w:rPr>
          <w:iCs/>
          <w:lang w:val="el-GR"/>
        </w:rPr>
        <w:t>Lenteren</w:t>
      </w:r>
      <w:proofErr w:type="spellEnd"/>
      <w:r w:rsidRPr="00102338">
        <w:rPr>
          <w:iCs/>
          <w:lang w:val="el-GR"/>
        </w:rPr>
        <w:t xml:space="preserve">, 2012· </w:t>
      </w:r>
      <w:proofErr w:type="spellStart"/>
      <w:r w:rsidRPr="00102338">
        <w:rPr>
          <w:iCs/>
          <w:lang w:val="el-GR"/>
        </w:rPr>
        <w:t>Pérez-Hedo</w:t>
      </w:r>
      <w:proofErr w:type="spellEnd"/>
      <w:r w:rsidRPr="00102338">
        <w:rPr>
          <w:iCs/>
          <w:lang w:val="el-GR"/>
        </w:rPr>
        <w:t xml:space="preserve"> </w:t>
      </w:r>
      <w:proofErr w:type="spellStart"/>
      <w:r w:rsidRPr="00102338">
        <w:rPr>
          <w:iCs/>
          <w:lang w:val="el-GR"/>
        </w:rPr>
        <w:t>et</w:t>
      </w:r>
      <w:proofErr w:type="spellEnd"/>
      <w:r w:rsidRPr="00102338">
        <w:rPr>
          <w:iCs/>
          <w:lang w:val="el-GR"/>
        </w:rPr>
        <w:t xml:space="preserve"> </w:t>
      </w:r>
      <w:proofErr w:type="spellStart"/>
      <w:r w:rsidRPr="00102338">
        <w:rPr>
          <w:iCs/>
          <w:lang w:val="el-GR"/>
        </w:rPr>
        <w:t>al</w:t>
      </w:r>
      <w:proofErr w:type="spellEnd"/>
      <w:r w:rsidRPr="00102338">
        <w:rPr>
          <w:iCs/>
          <w:lang w:val="el-GR"/>
        </w:rPr>
        <w:t>., 2017).</w:t>
      </w:r>
    </w:p>
    <w:p w14:paraId="11AC381F" w14:textId="6580D7EF" w:rsidR="005F1A17" w:rsidRPr="00A231FC" w:rsidRDefault="005F1A17" w:rsidP="005F1A17">
      <w:pPr>
        <w:spacing w:after="120" w:line="276" w:lineRule="auto"/>
        <w:jc w:val="both"/>
        <w:rPr>
          <w:iCs/>
          <w:lang w:val="el-GR"/>
        </w:rPr>
      </w:pPr>
      <w:r w:rsidRPr="00102338">
        <w:rPr>
          <w:iCs/>
          <w:lang w:val="el-GR"/>
        </w:rPr>
        <w:t xml:space="preserve">Η χρήση ανθεκτικών </w:t>
      </w:r>
      <w:r w:rsidR="00102338" w:rsidRPr="00102338">
        <w:rPr>
          <w:iCs/>
          <w:lang w:val="el-GR"/>
        </w:rPr>
        <w:t xml:space="preserve">φυτικών </w:t>
      </w:r>
      <w:r w:rsidRPr="00102338">
        <w:rPr>
          <w:iCs/>
          <w:lang w:val="el-GR"/>
        </w:rPr>
        <w:t xml:space="preserve">ποικιλιών αποτελεί θεμελιώδη συνιστώσα τέτοιων στρατηγικών, καθώς μπορεί να περιορίσει άμεσα την ανάπτυξη και αναπαραγωγή των φυτοφάγων, αλλά και να ενισχύσει την αποτελεσματικότητα των φυσικών </w:t>
      </w:r>
      <w:r w:rsidR="00102338" w:rsidRPr="00102338">
        <w:rPr>
          <w:iCs/>
          <w:lang w:val="el-GR"/>
        </w:rPr>
        <w:t xml:space="preserve">τους </w:t>
      </w:r>
      <w:r w:rsidRPr="00102338">
        <w:rPr>
          <w:iCs/>
          <w:lang w:val="el-GR"/>
        </w:rPr>
        <w:t>εχθρών (</w:t>
      </w:r>
      <w:proofErr w:type="spellStart"/>
      <w:r w:rsidRPr="00102338">
        <w:rPr>
          <w:iCs/>
          <w:lang w:val="el-GR"/>
        </w:rPr>
        <w:t>Kennedy</w:t>
      </w:r>
      <w:proofErr w:type="spellEnd"/>
      <w:r w:rsidRPr="00102338">
        <w:rPr>
          <w:iCs/>
          <w:lang w:val="el-GR"/>
        </w:rPr>
        <w:t>, 2003</w:t>
      </w:r>
      <w:r w:rsidR="00102338" w:rsidRPr="00102338">
        <w:rPr>
          <w:iCs/>
          <w:lang w:val="el-GR"/>
        </w:rPr>
        <w:t xml:space="preserve">, </w:t>
      </w:r>
      <w:proofErr w:type="spellStart"/>
      <w:r w:rsidRPr="00102338">
        <w:rPr>
          <w:iCs/>
          <w:lang w:val="el-GR"/>
        </w:rPr>
        <w:t>Álvarez</w:t>
      </w:r>
      <w:proofErr w:type="spellEnd"/>
      <w:r w:rsidRPr="00102338">
        <w:rPr>
          <w:iCs/>
          <w:lang w:val="el-GR"/>
        </w:rPr>
        <w:t xml:space="preserve">, 2015). Παράλληλα, η μορφολογία των φυτών και ιδιαίτερα η πυκνότητα και ο τύπος των </w:t>
      </w:r>
      <w:r w:rsidR="00102338" w:rsidRPr="00102338">
        <w:rPr>
          <w:iCs/>
          <w:lang w:val="el-GR"/>
        </w:rPr>
        <w:t>φυτικών</w:t>
      </w:r>
      <w:r w:rsidRPr="00102338">
        <w:rPr>
          <w:iCs/>
          <w:lang w:val="el-GR"/>
        </w:rPr>
        <w:t xml:space="preserve"> τριχών διαδραματίζουν </w:t>
      </w:r>
      <w:r w:rsidR="00102338" w:rsidRPr="00102338">
        <w:rPr>
          <w:iCs/>
          <w:lang w:val="el-GR"/>
        </w:rPr>
        <w:t>σημαντικό</w:t>
      </w:r>
      <w:r w:rsidRPr="00102338">
        <w:rPr>
          <w:iCs/>
          <w:lang w:val="el-GR"/>
        </w:rPr>
        <w:t xml:space="preserve"> ρόλο στην εγκατάσταση, αναπαραγωγή και επιβίωση φυτοφάγων </w:t>
      </w:r>
      <w:proofErr w:type="spellStart"/>
      <w:r w:rsidRPr="00102338">
        <w:rPr>
          <w:iCs/>
          <w:lang w:val="el-GR"/>
        </w:rPr>
        <w:t>αρθρόποδων</w:t>
      </w:r>
      <w:proofErr w:type="spellEnd"/>
      <w:r w:rsidRPr="00102338">
        <w:rPr>
          <w:iCs/>
          <w:lang w:val="el-GR"/>
        </w:rPr>
        <w:t xml:space="preserve">. Αδενώδεις τρίχες τύπου VI, οι οποίες εκκρίνουν δευτερογενείς </w:t>
      </w:r>
      <w:proofErr w:type="spellStart"/>
      <w:r w:rsidRPr="00102338">
        <w:rPr>
          <w:iCs/>
          <w:lang w:val="el-GR"/>
        </w:rPr>
        <w:t>μεταβολίτες</w:t>
      </w:r>
      <w:proofErr w:type="spellEnd"/>
      <w:r w:rsidRPr="00102338">
        <w:rPr>
          <w:iCs/>
          <w:lang w:val="el-GR"/>
        </w:rPr>
        <w:t xml:space="preserve"> όπως </w:t>
      </w:r>
      <w:proofErr w:type="spellStart"/>
      <w:r w:rsidRPr="00102338">
        <w:rPr>
          <w:iCs/>
          <w:lang w:val="el-GR"/>
        </w:rPr>
        <w:t>ακυλοσάκχαρα</w:t>
      </w:r>
      <w:proofErr w:type="spellEnd"/>
      <w:r w:rsidRPr="00102338">
        <w:rPr>
          <w:iCs/>
          <w:lang w:val="el-GR"/>
        </w:rPr>
        <w:t xml:space="preserve"> και </w:t>
      </w:r>
      <w:proofErr w:type="spellStart"/>
      <w:r w:rsidRPr="00102338">
        <w:rPr>
          <w:iCs/>
          <w:lang w:val="el-GR"/>
        </w:rPr>
        <w:t>μεθυλοκετόνες</w:t>
      </w:r>
      <w:proofErr w:type="spellEnd"/>
      <w:r w:rsidRPr="00102338">
        <w:rPr>
          <w:iCs/>
          <w:lang w:val="el-GR"/>
        </w:rPr>
        <w:t xml:space="preserve">, έχουν συσχετιστεί με αυξημένη ανθεκτικότητα της τομάτας στο </w:t>
      </w:r>
      <w:r w:rsidRPr="00102338">
        <w:rPr>
          <w:i/>
          <w:iCs/>
          <w:lang w:val="el-GR"/>
        </w:rPr>
        <w:t xml:space="preserve">T. </w:t>
      </w:r>
      <w:proofErr w:type="spellStart"/>
      <w:r w:rsidRPr="00102338">
        <w:rPr>
          <w:i/>
          <w:iCs/>
          <w:lang w:val="el-GR"/>
        </w:rPr>
        <w:t>urticae</w:t>
      </w:r>
      <w:proofErr w:type="spellEnd"/>
      <w:r w:rsidRPr="00102338">
        <w:rPr>
          <w:iCs/>
          <w:lang w:val="el-GR"/>
        </w:rPr>
        <w:t xml:space="preserve"> και άλλους εχθρούς (</w:t>
      </w:r>
      <w:proofErr w:type="spellStart"/>
      <w:r w:rsidRPr="00102338">
        <w:rPr>
          <w:iCs/>
          <w:lang w:val="el-GR"/>
        </w:rPr>
        <w:t>Alba</w:t>
      </w:r>
      <w:proofErr w:type="spellEnd"/>
      <w:r w:rsidRPr="00102338">
        <w:rPr>
          <w:iCs/>
          <w:lang w:val="el-GR"/>
        </w:rPr>
        <w:t xml:space="preserve"> </w:t>
      </w:r>
      <w:proofErr w:type="spellStart"/>
      <w:r w:rsidRPr="00102338">
        <w:rPr>
          <w:iCs/>
          <w:lang w:val="el-GR"/>
        </w:rPr>
        <w:t>et</w:t>
      </w:r>
      <w:proofErr w:type="spellEnd"/>
      <w:r w:rsidRPr="00102338">
        <w:rPr>
          <w:iCs/>
          <w:lang w:val="el-GR"/>
        </w:rPr>
        <w:t xml:space="preserve"> </w:t>
      </w:r>
      <w:proofErr w:type="spellStart"/>
      <w:r w:rsidRPr="00102338">
        <w:rPr>
          <w:iCs/>
          <w:lang w:val="el-GR"/>
        </w:rPr>
        <w:t>al</w:t>
      </w:r>
      <w:proofErr w:type="spellEnd"/>
      <w:r w:rsidRPr="00102338">
        <w:rPr>
          <w:iCs/>
          <w:lang w:val="el-GR"/>
        </w:rPr>
        <w:t>., 2009</w:t>
      </w:r>
      <w:r w:rsidR="00102338" w:rsidRPr="00102338">
        <w:rPr>
          <w:iCs/>
          <w:lang w:val="el-GR"/>
        </w:rPr>
        <w:t xml:space="preserve">, </w:t>
      </w:r>
      <w:proofErr w:type="spellStart"/>
      <w:r w:rsidRPr="00102338">
        <w:rPr>
          <w:iCs/>
          <w:lang w:val="el-GR"/>
        </w:rPr>
        <w:t>Fridman</w:t>
      </w:r>
      <w:proofErr w:type="spellEnd"/>
      <w:r w:rsidRPr="00102338">
        <w:rPr>
          <w:iCs/>
          <w:lang w:val="el-GR"/>
        </w:rPr>
        <w:t xml:space="preserve"> </w:t>
      </w:r>
      <w:proofErr w:type="spellStart"/>
      <w:r w:rsidRPr="00102338">
        <w:rPr>
          <w:iCs/>
          <w:lang w:val="el-GR"/>
        </w:rPr>
        <w:t>et</w:t>
      </w:r>
      <w:proofErr w:type="spellEnd"/>
      <w:r w:rsidRPr="00102338">
        <w:rPr>
          <w:iCs/>
          <w:lang w:val="el-GR"/>
        </w:rPr>
        <w:t xml:space="preserve"> </w:t>
      </w:r>
      <w:proofErr w:type="spellStart"/>
      <w:r w:rsidRPr="00102338">
        <w:rPr>
          <w:iCs/>
          <w:lang w:val="el-GR"/>
        </w:rPr>
        <w:t>al</w:t>
      </w:r>
      <w:proofErr w:type="spellEnd"/>
      <w:r w:rsidRPr="00102338">
        <w:rPr>
          <w:iCs/>
          <w:lang w:val="el-GR"/>
        </w:rPr>
        <w:t>., 2005</w:t>
      </w:r>
      <w:r w:rsidR="00102338" w:rsidRPr="00102338">
        <w:rPr>
          <w:iCs/>
          <w:lang w:val="el-GR"/>
        </w:rPr>
        <w:t xml:space="preserve">, </w:t>
      </w:r>
      <w:proofErr w:type="spellStart"/>
      <w:r w:rsidRPr="00102338">
        <w:rPr>
          <w:iCs/>
          <w:lang w:val="el-GR"/>
        </w:rPr>
        <w:t>Lucini</w:t>
      </w:r>
      <w:proofErr w:type="spellEnd"/>
      <w:r w:rsidRPr="00102338">
        <w:rPr>
          <w:iCs/>
          <w:lang w:val="el-GR"/>
        </w:rPr>
        <w:t xml:space="preserve"> </w:t>
      </w:r>
      <w:proofErr w:type="spellStart"/>
      <w:r w:rsidRPr="00102338">
        <w:rPr>
          <w:iCs/>
          <w:lang w:val="el-GR"/>
        </w:rPr>
        <w:t>et</w:t>
      </w:r>
      <w:proofErr w:type="spellEnd"/>
      <w:r w:rsidRPr="00102338">
        <w:rPr>
          <w:iCs/>
          <w:lang w:val="el-GR"/>
        </w:rPr>
        <w:t xml:space="preserve"> </w:t>
      </w:r>
      <w:proofErr w:type="spellStart"/>
      <w:r w:rsidRPr="00102338">
        <w:rPr>
          <w:iCs/>
          <w:lang w:val="el-GR"/>
        </w:rPr>
        <w:t>al</w:t>
      </w:r>
      <w:proofErr w:type="spellEnd"/>
      <w:r w:rsidRPr="00102338">
        <w:rPr>
          <w:iCs/>
          <w:lang w:val="el-GR"/>
        </w:rPr>
        <w:t xml:space="preserve">., 2015). Αντίστοιχα, οι μη αδενώδεις τρίχες τύπου I φαίνεται να λειτουργούν ως μηχανικά εμπόδια, επηρεάζοντας τη μετακίνηση και την </w:t>
      </w:r>
      <w:r w:rsidRPr="00A231FC">
        <w:rPr>
          <w:iCs/>
          <w:lang w:val="el-GR"/>
        </w:rPr>
        <w:t>εγκατάσταση των φυτοφάγων στην επιφάνεια των φυτών (</w:t>
      </w:r>
      <w:proofErr w:type="spellStart"/>
      <w:r w:rsidRPr="00A231FC">
        <w:rPr>
          <w:iCs/>
          <w:lang w:val="el-GR"/>
        </w:rPr>
        <w:t>Karabourniotis</w:t>
      </w:r>
      <w:proofErr w:type="spellEnd"/>
      <w:r w:rsidRPr="00A231FC">
        <w:rPr>
          <w:iCs/>
          <w:lang w:val="el-GR"/>
        </w:rPr>
        <w:t xml:space="preserve"> </w:t>
      </w:r>
      <w:proofErr w:type="spellStart"/>
      <w:r w:rsidRPr="00A231FC">
        <w:rPr>
          <w:iCs/>
          <w:lang w:val="el-GR"/>
        </w:rPr>
        <w:t>et</w:t>
      </w:r>
      <w:proofErr w:type="spellEnd"/>
      <w:r w:rsidRPr="00A231FC">
        <w:rPr>
          <w:iCs/>
          <w:lang w:val="el-GR"/>
        </w:rPr>
        <w:t xml:space="preserve"> </w:t>
      </w:r>
      <w:proofErr w:type="spellStart"/>
      <w:r w:rsidRPr="00A231FC">
        <w:rPr>
          <w:iCs/>
          <w:lang w:val="el-GR"/>
        </w:rPr>
        <w:t>al</w:t>
      </w:r>
      <w:proofErr w:type="spellEnd"/>
      <w:r w:rsidRPr="00A231FC">
        <w:rPr>
          <w:iCs/>
          <w:lang w:val="el-GR"/>
        </w:rPr>
        <w:t xml:space="preserve">., 2020). Στο παρόν παραδοτέο πραγματοποιείται αξιολόγηση διαφορετικών </w:t>
      </w:r>
      <w:r w:rsidR="00724324" w:rsidRPr="00A231FC">
        <w:rPr>
          <w:iCs/>
          <w:lang w:val="el-GR"/>
        </w:rPr>
        <w:t xml:space="preserve">ποικιλιών και </w:t>
      </w:r>
      <w:r w:rsidRPr="00A231FC">
        <w:rPr>
          <w:iCs/>
          <w:lang w:val="el-GR"/>
        </w:rPr>
        <w:t>γενοτύπων τομάτας</w:t>
      </w:r>
      <w:r w:rsidR="00A231FC" w:rsidRPr="00A231FC">
        <w:rPr>
          <w:iCs/>
          <w:lang w:val="el-GR"/>
        </w:rPr>
        <w:t xml:space="preserve"> με στόχο</w:t>
      </w:r>
      <w:r w:rsidRPr="00A231FC">
        <w:rPr>
          <w:iCs/>
          <w:lang w:val="el-GR"/>
        </w:rPr>
        <w:t xml:space="preserve"> </w:t>
      </w:r>
      <w:r w:rsidR="00A231FC" w:rsidRPr="00A231FC">
        <w:rPr>
          <w:iCs/>
          <w:lang w:val="el-GR"/>
        </w:rPr>
        <w:t>τον</w:t>
      </w:r>
      <w:r w:rsidRPr="00A231FC">
        <w:rPr>
          <w:iCs/>
          <w:lang w:val="el-GR"/>
        </w:rPr>
        <w:t xml:space="preserve"> εντοπισμό </w:t>
      </w:r>
      <w:r w:rsidR="00A231FC" w:rsidRPr="00A231FC">
        <w:rPr>
          <w:iCs/>
          <w:lang w:val="el-GR"/>
        </w:rPr>
        <w:t>ποικιλιών/</w:t>
      </w:r>
      <w:r w:rsidRPr="00A231FC">
        <w:rPr>
          <w:iCs/>
          <w:lang w:val="el-GR"/>
        </w:rPr>
        <w:t xml:space="preserve">γενοτύπων με </w:t>
      </w:r>
      <w:r w:rsidR="00A231FC" w:rsidRPr="00A231FC">
        <w:rPr>
          <w:iCs/>
          <w:lang w:val="el-GR"/>
        </w:rPr>
        <w:t>αντοχή</w:t>
      </w:r>
      <w:r w:rsidRPr="00A231FC">
        <w:rPr>
          <w:iCs/>
          <w:lang w:val="el-GR"/>
        </w:rPr>
        <w:t>, η οποία αποτυπώνεται τόσο στη μειωμένη προσβολή από τους εχθρούς όσο και στη διαφοροποίηση κρίσιμων βιολογικών παραμέτρω</w:t>
      </w:r>
      <w:r w:rsidR="00A231FC" w:rsidRPr="00A231FC">
        <w:rPr>
          <w:iCs/>
          <w:lang w:val="el-GR"/>
        </w:rPr>
        <w:t>ν, αλλά και της συμπεριφοράς τους</w:t>
      </w:r>
      <w:r w:rsidRPr="00A231FC">
        <w:rPr>
          <w:iCs/>
          <w:lang w:val="el-GR"/>
        </w:rPr>
        <w:t xml:space="preserve">. Τα αποτελέσματα θέτουν τη βάση για την αξιοποίηση ανθεκτικών </w:t>
      </w:r>
      <w:r w:rsidR="00A231FC" w:rsidRPr="00A231FC">
        <w:rPr>
          <w:iCs/>
          <w:lang w:val="el-GR"/>
        </w:rPr>
        <w:t>ποικιλιών/</w:t>
      </w:r>
      <w:r w:rsidRPr="00A231FC">
        <w:rPr>
          <w:iCs/>
          <w:lang w:val="el-GR"/>
        </w:rPr>
        <w:t>γενοτύπων σε ολοκληρωμένα προγράμματα IPM.</w:t>
      </w:r>
    </w:p>
    <w:p w14:paraId="45D128D6" w14:textId="7FD7CF4A" w:rsidR="00EA75E8" w:rsidRPr="00B677AC" w:rsidRDefault="00EA75E8" w:rsidP="005F1A17">
      <w:pPr>
        <w:spacing w:after="120" w:line="276" w:lineRule="auto"/>
        <w:jc w:val="both"/>
        <w:rPr>
          <w:color w:val="000000"/>
          <w:lang w:val="el-GR"/>
        </w:rPr>
      </w:pPr>
      <w:r w:rsidRPr="00386EAC">
        <w:rPr>
          <w:b/>
          <w:bCs/>
          <w:color w:val="000000" w:themeColor="text1"/>
          <w:lang w:val="el-GR"/>
        </w:rPr>
        <w:t>Ο σκοπός του παρόντος εγγράφου</w:t>
      </w:r>
      <w:r w:rsidRPr="00386EAC">
        <w:rPr>
          <w:color w:val="000000" w:themeColor="text1"/>
          <w:lang w:val="el-GR"/>
        </w:rPr>
        <w:t xml:space="preserve"> είναι η παρουσίαση των αποτελεσμάτων καινοτόμου έρευνας στα πλαίσια του παραδοτέου Π3.</w:t>
      </w:r>
      <w:r w:rsidR="005F1A17" w:rsidRPr="00386EAC">
        <w:rPr>
          <w:color w:val="000000" w:themeColor="text1"/>
          <w:lang w:val="el-GR"/>
        </w:rPr>
        <w:t>12</w:t>
      </w:r>
      <w:r w:rsidRPr="00386EAC">
        <w:rPr>
          <w:color w:val="000000" w:themeColor="text1"/>
          <w:lang w:val="el-GR"/>
        </w:rPr>
        <w:t>.</w:t>
      </w:r>
      <w:r w:rsidR="005F1A17" w:rsidRPr="00386EAC">
        <w:rPr>
          <w:color w:val="000000" w:themeColor="text1"/>
          <w:lang w:val="el-GR"/>
        </w:rPr>
        <w:t>1</w:t>
      </w:r>
      <w:r w:rsidRPr="00386EAC">
        <w:rPr>
          <w:color w:val="000000" w:themeColor="text1"/>
          <w:lang w:val="el-GR"/>
        </w:rPr>
        <w:t xml:space="preserve">, που αφορά στην αξιολόγηση </w:t>
      </w:r>
      <w:r w:rsidR="00386EAC" w:rsidRPr="00386EAC">
        <w:rPr>
          <w:color w:val="000000" w:themeColor="text1"/>
          <w:lang w:val="el-GR"/>
        </w:rPr>
        <w:t>διαφορετικών εμπορικών ποικιλιών και γενοτύπων τομάτας σε σχέση με τις επιδράσεις τους σε σημαντικούς εχθρούς της καλλιέργειας</w:t>
      </w:r>
      <w:r w:rsidRPr="00386EAC">
        <w:rPr>
          <w:color w:val="000000" w:themeColor="text1"/>
          <w:lang w:val="el-GR"/>
        </w:rPr>
        <w:t>.</w:t>
      </w:r>
    </w:p>
    <w:p w14:paraId="0418649A" w14:textId="77777777" w:rsidR="00EA75E8" w:rsidRPr="00B677AC" w:rsidRDefault="00EA75E8" w:rsidP="00EA75E8">
      <w:pPr>
        <w:spacing w:after="120" w:line="276" w:lineRule="auto"/>
        <w:jc w:val="both"/>
        <w:rPr>
          <w:lang w:val="el-GR"/>
        </w:rPr>
      </w:pPr>
      <w:r w:rsidRPr="00B677AC">
        <w:rPr>
          <w:b/>
          <w:bCs/>
          <w:lang w:val="el-GR"/>
        </w:rPr>
        <w:t>1. Εισαγωγή και Στόχοι:</w:t>
      </w:r>
      <w:r w:rsidRPr="00B677AC">
        <w:rPr>
          <w:lang w:val="el-GR"/>
        </w:rPr>
        <w:t xml:space="preserve"> Παρουσιάζεται το πλαίσιο της έρευνας και οι στόχοι του εγγράφου.</w:t>
      </w:r>
    </w:p>
    <w:p w14:paraId="36D81221" w14:textId="77777777" w:rsidR="00EA75E8" w:rsidRPr="00B677AC" w:rsidRDefault="00EA75E8" w:rsidP="00EA75E8">
      <w:pPr>
        <w:spacing w:after="120" w:line="276" w:lineRule="auto"/>
        <w:jc w:val="both"/>
        <w:rPr>
          <w:lang w:val="el-GR"/>
        </w:rPr>
      </w:pPr>
      <w:r w:rsidRPr="00B677AC">
        <w:rPr>
          <w:b/>
          <w:bCs/>
          <w:lang w:val="el-GR"/>
        </w:rPr>
        <w:t xml:space="preserve">2. Περιγραφή των Εργασιών: </w:t>
      </w:r>
      <w:r w:rsidRPr="00B677AC">
        <w:rPr>
          <w:lang w:val="el-GR"/>
        </w:rPr>
        <w:t>2.1</w:t>
      </w:r>
      <w:r w:rsidRPr="00B677AC">
        <w:rPr>
          <w:b/>
          <w:bCs/>
          <w:lang w:val="el-GR"/>
        </w:rPr>
        <w:t>.</w:t>
      </w:r>
      <w:r w:rsidRPr="00B677AC">
        <w:rPr>
          <w:lang w:val="el-GR"/>
        </w:rPr>
        <w:t xml:space="preserve"> Υλικά και Μέθοδοι, 2.2</w:t>
      </w:r>
      <w:r w:rsidRPr="00B677AC">
        <w:rPr>
          <w:b/>
          <w:bCs/>
          <w:lang w:val="el-GR"/>
        </w:rPr>
        <w:t>.</w:t>
      </w:r>
      <w:r w:rsidRPr="00B677AC">
        <w:rPr>
          <w:lang w:val="el-GR"/>
        </w:rPr>
        <w:t xml:space="preserve"> Αποτελέσματα και Συζήτηση.</w:t>
      </w:r>
    </w:p>
    <w:p w14:paraId="1A3C5FF2" w14:textId="77777777" w:rsidR="00EA75E8" w:rsidRPr="00B677AC" w:rsidRDefault="00EA75E8" w:rsidP="00EA75E8">
      <w:pPr>
        <w:spacing w:after="120" w:line="276" w:lineRule="auto"/>
        <w:jc w:val="both"/>
        <w:rPr>
          <w:lang w:val="el-GR"/>
        </w:rPr>
      </w:pPr>
      <w:r w:rsidRPr="00B677AC">
        <w:rPr>
          <w:b/>
          <w:bCs/>
          <w:lang w:val="el-GR"/>
        </w:rPr>
        <w:t>3. Σύνοψη και Συμπεράσματα:</w:t>
      </w:r>
      <w:r w:rsidRPr="00B677AC">
        <w:rPr>
          <w:lang w:val="el-GR"/>
        </w:rPr>
        <w:t xml:space="preserve"> Βασικά ευρήματα της έρευνας και σχετικά συμπεράσματα.</w:t>
      </w:r>
    </w:p>
    <w:p w14:paraId="6C3E99CF" w14:textId="6762D41D" w:rsidR="00845280" w:rsidRPr="00EA75E8" w:rsidRDefault="00EA75E8" w:rsidP="00EA75E8">
      <w:pPr>
        <w:spacing w:after="120" w:line="276" w:lineRule="auto"/>
        <w:jc w:val="both"/>
        <w:rPr>
          <w:lang w:val="el-GR"/>
        </w:rPr>
      </w:pPr>
      <w:r w:rsidRPr="00C35B24">
        <w:rPr>
          <w:b/>
          <w:bCs/>
          <w:lang w:val="el-GR"/>
        </w:rPr>
        <w:t>4. Παράρτημα:</w:t>
      </w:r>
      <w:r w:rsidRPr="00C35B24">
        <w:rPr>
          <w:lang w:val="el-GR"/>
        </w:rPr>
        <w:t xml:space="preserve"> Βιβλιογραφικές αναφορές.</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412D8C04" w:rsidR="00CF3C79" w:rsidRDefault="00E145E5" w:rsidP="00CF3C79">
      <w:pPr>
        <w:pStyle w:val="Heading1"/>
        <w:numPr>
          <w:ilvl w:val="0"/>
          <w:numId w:val="3"/>
        </w:numPr>
        <w:spacing w:after="120" w:line="276" w:lineRule="auto"/>
        <w:ind w:left="431" w:hanging="431"/>
        <w:jc w:val="both"/>
        <w:rPr>
          <w:lang w:val="el-GR"/>
        </w:rPr>
      </w:pPr>
      <w:bookmarkStart w:id="1" w:name="_Toc184738477"/>
      <w:r w:rsidRPr="00481FE7">
        <w:rPr>
          <w:lang w:val="el-GR"/>
        </w:rPr>
        <w:lastRenderedPageBreak/>
        <w:t>ΠΕΡΙΓΡΑΦΗ ΤΩΝ ΕΡΓΑΣΙΩΝ</w:t>
      </w:r>
      <w:bookmarkStart w:id="2" w:name="_Toc184738478"/>
      <w:bookmarkEnd w:id="1"/>
    </w:p>
    <w:p w14:paraId="0B615225" w14:textId="504574CA" w:rsidR="00A76656" w:rsidRPr="008D7F90" w:rsidRDefault="00B11CCE" w:rsidP="00A91F31">
      <w:pPr>
        <w:pStyle w:val="Heading2"/>
        <w:spacing w:before="0" w:line="276" w:lineRule="auto"/>
        <w:rPr>
          <w:b w:val="0"/>
          <w:color w:val="auto"/>
          <w:sz w:val="22"/>
        </w:rPr>
      </w:pPr>
      <w:r w:rsidRPr="008D7F90">
        <w:rPr>
          <w:b w:val="0"/>
          <w:color w:val="auto"/>
          <w:sz w:val="22"/>
        </w:rPr>
        <w:t xml:space="preserve">Πραγματοποιήθηκε αξιολόγηση διαφορετικών </w:t>
      </w:r>
      <w:r w:rsidR="008D7F90" w:rsidRPr="008D7F90">
        <w:rPr>
          <w:b w:val="0"/>
          <w:color w:val="auto"/>
          <w:sz w:val="22"/>
        </w:rPr>
        <w:t xml:space="preserve">εμπορικών ποικιλιών, καθώς και </w:t>
      </w:r>
      <w:r w:rsidRPr="008D7F90">
        <w:rPr>
          <w:b w:val="0"/>
          <w:color w:val="auto"/>
          <w:sz w:val="22"/>
        </w:rPr>
        <w:t xml:space="preserve">γενοτύπων τομάτας προερχόμενων από την Τράπεζα Διατήρησης Γενετικού Υλικού του ΕΛΓΟ-ΔΗΜΗΤΡΑ, ως προς την ανθεκτικότητά τους σε σημαντικούς φυτοφάγους εχθρούς. </w:t>
      </w:r>
      <w:r w:rsidR="008D7F90" w:rsidRPr="008D7F90">
        <w:rPr>
          <w:b w:val="0"/>
          <w:color w:val="auto"/>
          <w:sz w:val="22"/>
        </w:rPr>
        <w:t>Οργανώθηκαν και πραγματοποιήθηκαν πειράματα μελέτης των επιδράσεων των ποικιλιών σε διαφορετικές βιολογικές παραμέτρους, καθώς και στη συμπεριφορά προτίμησης των εχθρών.</w:t>
      </w:r>
      <w:r w:rsidRPr="008D7F90">
        <w:rPr>
          <w:b w:val="0"/>
          <w:color w:val="auto"/>
          <w:sz w:val="22"/>
        </w:rPr>
        <w:t xml:space="preserve"> Επιπλέον, διερευνήθηκε η μορφολογική διαφοροποίηση των φυτών μέσω της καταγραφής της πυκνότητας των αδενωδών και μη αδενωδών τριχών, ως πιθανός μηχανισμός άμυνας έναντι των φυτοφάγων.</w:t>
      </w:r>
    </w:p>
    <w:p w14:paraId="2B41197A" w14:textId="77777777" w:rsidR="00A91F31" w:rsidRPr="00A91F31" w:rsidRDefault="00A91F31" w:rsidP="00A91F31">
      <w:pPr>
        <w:rPr>
          <w:lang w:val="el-GR"/>
        </w:rPr>
      </w:pPr>
    </w:p>
    <w:p w14:paraId="3F31E751" w14:textId="43CA8D22" w:rsidR="00CF3C79" w:rsidRDefault="58DCA531" w:rsidP="00A76656">
      <w:pPr>
        <w:pStyle w:val="Heading1"/>
        <w:numPr>
          <w:ilvl w:val="1"/>
          <w:numId w:val="3"/>
        </w:numPr>
        <w:spacing w:after="120" w:line="276" w:lineRule="auto"/>
        <w:ind w:left="567" w:hanging="567"/>
        <w:jc w:val="both"/>
      </w:pPr>
      <w:proofErr w:type="spellStart"/>
      <w:r>
        <w:t>Υλικά</w:t>
      </w:r>
      <w:proofErr w:type="spellEnd"/>
      <w:r>
        <w:t xml:space="preserve"> και </w:t>
      </w:r>
      <w:proofErr w:type="spellStart"/>
      <w:r>
        <w:t>Μέθοδοι</w:t>
      </w:r>
      <w:bookmarkStart w:id="3" w:name="_Toc184738479"/>
      <w:bookmarkEnd w:id="2"/>
      <w:proofErr w:type="spellEnd"/>
    </w:p>
    <w:p w14:paraId="4CD68AC8" w14:textId="6B2CF037" w:rsidR="008A2711" w:rsidRDefault="00892FCE" w:rsidP="00A91F31">
      <w:pPr>
        <w:spacing w:after="120" w:line="276" w:lineRule="auto"/>
        <w:jc w:val="both"/>
        <w:rPr>
          <w:lang w:val="el-GR"/>
        </w:rPr>
      </w:pPr>
      <w:r w:rsidRPr="00892FCE">
        <w:rPr>
          <w:lang w:val="el-GR"/>
        </w:rPr>
        <w:t>Πραγματοποιήθηκ</w:t>
      </w:r>
      <w:r>
        <w:rPr>
          <w:lang w:val="el-GR"/>
        </w:rPr>
        <w:t>αν πειράματα</w:t>
      </w:r>
      <w:r w:rsidRPr="00892FCE">
        <w:rPr>
          <w:lang w:val="el-GR"/>
        </w:rPr>
        <w:t xml:space="preserve"> αξιολόγηση</w:t>
      </w:r>
      <w:r>
        <w:rPr>
          <w:lang w:val="el-GR"/>
        </w:rPr>
        <w:t>ς</w:t>
      </w:r>
      <w:r w:rsidRPr="00892FCE">
        <w:rPr>
          <w:lang w:val="el-GR"/>
        </w:rPr>
        <w:t xml:space="preserve"> διαφορετικών </w:t>
      </w:r>
      <w:r>
        <w:rPr>
          <w:lang w:val="el-GR"/>
        </w:rPr>
        <w:t xml:space="preserve">εμπορικών ποικιλιών και </w:t>
      </w:r>
      <w:r w:rsidRPr="00892FCE">
        <w:rPr>
          <w:lang w:val="el-GR"/>
        </w:rPr>
        <w:t xml:space="preserve">γενοτύπων τομάτας, προερχόμενων από την Τράπεζα Διατήρησης Γενετικού Υλικού του ΕΛΓΟ-ΔΗΜΗΤΡΑ, ως προς την </w:t>
      </w:r>
      <w:r>
        <w:rPr>
          <w:lang w:val="el-GR"/>
        </w:rPr>
        <w:t>αντοχή</w:t>
      </w:r>
      <w:r w:rsidRPr="00892FCE">
        <w:rPr>
          <w:lang w:val="el-GR"/>
        </w:rPr>
        <w:t xml:space="preserve"> τους σε σημαντικούς φυτοφάγους εχθρούς. Συγκεκριμένα, </w:t>
      </w:r>
      <w:r>
        <w:rPr>
          <w:lang w:val="el-GR"/>
        </w:rPr>
        <w:t xml:space="preserve">όσον αφορά στις εμπορικές ποικιλίες μελετήθηκαν οι επιδράσεις στους φυτοφάγους </w:t>
      </w:r>
      <w:proofErr w:type="spellStart"/>
      <w:r>
        <w:rPr>
          <w:lang w:val="el-GR"/>
        </w:rPr>
        <w:t>εχθεούς</w:t>
      </w:r>
      <w:proofErr w:type="spellEnd"/>
      <w:r>
        <w:rPr>
          <w:lang w:val="el-GR"/>
        </w:rPr>
        <w:t xml:space="preserve"> </w:t>
      </w:r>
      <w:proofErr w:type="spellStart"/>
      <w:r w:rsidRPr="00892FCE">
        <w:rPr>
          <w:i/>
          <w:lang w:val="en-US"/>
        </w:rPr>
        <w:t>Tetranychus</w:t>
      </w:r>
      <w:proofErr w:type="spellEnd"/>
      <w:r w:rsidRPr="00892FCE">
        <w:rPr>
          <w:i/>
          <w:lang w:val="el-GR"/>
        </w:rPr>
        <w:t xml:space="preserve"> </w:t>
      </w:r>
      <w:proofErr w:type="spellStart"/>
      <w:r w:rsidRPr="00892FCE">
        <w:rPr>
          <w:i/>
          <w:lang w:val="en-US"/>
        </w:rPr>
        <w:t>urticae</w:t>
      </w:r>
      <w:proofErr w:type="spellEnd"/>
      <w:r w:rsidRPr="00892FCE">
        <w:rPr>
          <w:lang w:val="el-GR"/>
        </w:rPr>
        <w:t xml:space="preserve">, </w:t>
      </w:r>
      <w:proofErr w:type="spellStart"/>
      <w:r w:rsidRPr="00892FCE">
        <w:rPr>
          <w:i/>
          <w:lang w:val="en-US"/>
        </w:rPr>
        <w:t>Bemisia</w:t>
      </w:r>
      <w:proofErr w:type="spellEnd"/>
      <w:r w:rsidRPr="00892FCE">
        <w:rPr>
          <w:i/>
          <w:lang w:val="el-GR"/>
        </w:rPr>
        <w:t xml:space="preserve"> </w:t>
      </w:r>
      <w:proofErr w:type="spellStart"/>
      <w:r w:rsidRPr="00892FCE">
        <w:rPr>
          <w:i/>
          <w:lang w:val="en-US"/>
        </w:rPr>
        <w:t>tabaci</w:t>
      </w:r>
      <w:proofErr w:type="spellEnd"/>
      <w:r w:rsidRPr="00892FCE">
        <w:rPr>
          <w:lang w:val="el-GR"/>
        </w:rPr>
        <w:t xml:space="preserve">, </w:t>
      </w:r>
      <w:proofErr w:type="spellStart"/>
      <w:r w:rsidRPr="00892FCE">
        <w:rPr>
          <w:i/>
          <w:lang w:val="en-US"/>
        </w:rPr>
        <w:t>Aculops</w:t>
      </w:r>
      <w:proofErr w:type="spellEnd"/>
      <w:r w:rsidRPr="00892FCE">
        <w:rPr>
          <w:i/>
          <w:lang w:val="el-GR"/>
        </w:rPr>
        <w:t xml:space="preserve"> </w:t>
      </w:r>
      <w:proofErr w:type="spellStart"/>
      <w:r w:rsidRPr="00892FCE">
        <w:rPr>
          <w:i/>
          <w:lang w:val="en-US"/>
        </w:rPr>
        <w:t>lycopersici</w:t>
      </w:r>
      <w:proofErr w:type="spellEnd"/>
      <w:r w:rsidRPr="00892FCE">
        <w:rPr>
          <w:lang w:val="el-GR"/>
        </w:rPr>
        <w:t xml:space="preserve"> </w:t>
      </w:r>
      <w:r>
        <w:rPr>
          <w:lang w:val="el-GR"/>
        </w:rPr>
        <w:t xml:space="preserve">και </w:t>
      </w:r>
      <w:r w:rsidRPr="00892FCE">
        <w:rPr>
          <w:i/>
          <w:lang w:val="en-US"/>
        </w:rPr>
        <w:t>Tuta</w:t>
      </w:r>
      <w:r w:rsidRPr="00892FCE">
        <w:rPr>
          <w:lang w:val="el-GR"/>
        </w:rPr>
        <w:t xml:space="preserve"> </w:t>
      </w:r>
      <w:proofErr w:type="spellStart"/>
      <w:r w:rsidRPr="00892FCE">
        <w:rPr>
          <w:i/>
          <w:lang w:val="en-US"/>
        </w:rPr>
        <w:t>absoluta</w:t>
      </w:r>
      <w:proofErr w:type="spellEnd"/>
      <w:r w:rsidRPr="00892FCE">
        <w:rPr>
          <w:lang w:val="el-GR"/>
        </w:rPr>
        <w:t xml:space="preserve">, </w:t>
      </w:r>
      <w:r>
        <w:rPr>
          <w:lang w:val="el-GR"/>
        </w:rPr>
        <w:t xml:space="preserve">ενώ </w:t>
      </w:r>
      <w:r w:rsidRPr="00892FCE">
        <w:rPr>
          <w:lang w:val="el-GR"/>
        </w:rPr>
        <w:t xml:space="preserve">στη μελέτη </w:t>
      </w:r>
      <w:r>
        <w:rPr>
          <w:lang w:val="el-GR"/>
        </w:rPr>
        <w:t xml:space="preserve">με τους </w:t>
      </w:r>
      <w:proofErr w:type="spellStart"/>
      <w:r>
        <w:rPr>
          <w:lang w:val="el-GR"/>
        </w:rPr>
        <w:t>γενότυπους</w:t>
      </w:r>
      <w:proofErr w:type="spellEnd"/>
      <w:r>
        <w:rPr>
          <w:lang w:val="el-GR"/>
        </w:rPr>
        <w:t xml:space="preserve"> το φυτοφάγο </w:t>
      </w:r>
      <w:proofErr w:type="spellStart"/>
      <w:r>
        <w:rPr>
          <w:lang w:val="el-GR"/>
        </w:rPr>
        <w:t>άκαρι</w:t>
      </w:r>
      <w:proofErr w:type="spellEnd"/>
      <w:r>
        <w:rPr>
          <w:lang w:val="el-GR"/>
        </w:rPr>
        <w:t xml:space="preserve"> </w:t>
      </w:r>
      <w:r w:rsidRPr="00892FCE">
        <w:rPr>
          <w:i/>
          <w:lang w:val="en-US"/>
        </w:rPr>
        <w:t>T</w:t>
      </w:r>
      <w:r w:rsidRPr="00892FCE">
        <w:rPr>
          <w:i/>
          <w:lang w:val="el-GR"/>
        </w:rPr>
        <w:t xml:space="preserve">. </w:t>
      </w:r>
      <w:proofErr w:type="spellStart"/>
      <w:r w:rsidRPr="00892FCE">
        <w:rPr>
          <w:i/>
          <w:lang w:val="en-US"/>
        </w:rPr>
        <w:t>urticae</w:t>
      </w:r>
      <w:proofErr w:type="spellEnd"/>
      <w:r w:rsidRPr="00892FCE">
        <w:rPr>
          <w:lang w:val="el-GR"/>
        </w:rPr>
        <w:t xml:space="preserve"> και </w:t>
      </w:r>
      <w:r>
        <w:rPr>
          <w:lang w:val="en-US"/>
        </w:rPr>
        <w:t>o</w:t>
      </w:r>
      <w:r w:rsidRPr="00892FCE">
        <w:rPr>
          <w:lang w:val="el-GR"/>
        </w:rPr>
        <w:t xml:space="preserve"> </w:t>
      </w:r>
      <w:r>
        <w:rPr>
          <w:lang w:val="el-GR"/>
        </w:rPr>
        <w:t>αλευρώδης</w:t>
      </w:r>
      <w:r w:rsidRPr="00892FCE">
        <w:rPr>
          <w:lang w:val="el-GR"/>
        </w:rPr>
        <w:t xml:space="preserve"> </w:t>
      </w:r>
      <w:r w:rsidRPr="00892FCE">
        <w:rPr>
          <w:i/>
          <w:lang w:val="el-GR"/>
        </w:rPr>
        <w:t>B</w:t>
      </w:r>
      <w:r>
        <w:rPr>
          <w:i/>
          <w:lang w:val="el-GR"/>
        </w:rPr>
        <w:t>.</w:t>
      </w:r>
      <w:r w:rsidRPr="00892FCE">
        <w:rPr>
          <w:i/>
          <w:lang w:val="el-GR"/>
        </w:rPr>
        <w:t xml:space="preserve"> </w:t>
      </w:r>
      <w:proofErr w:type="spellStart"/>
      <w:r w:rsidRPr="00892FCE">
        <w:rPr>
          <w:i/>
          <w:lang w:val="el-GR"/>
        </w:rPr>
        <w:t>tabaci</w:t>
      </w:r>
      <w:proofErr w:type="spellEnd"/>
      <w:r w:rsidRPr="00892FCE">
        <w:rPr>
          <w:lang w:val="el-GR"/>
        </w:rPr>
        <w:t xml:space="preserve">. </w:t>
      </w:r>
      <w:r>
        <w:rPr>
          <w:lang w:val="el-GR"/>
        </w:rPr>
        <w:t xml:space="preserve">Στα πειράματα με τους </w:t>
      </w:r>
      <w:proofErr w:type="spellStart"/>
      <w:r>
        <w:rPr>
          <w:lang w:val="el-GR"/>
        </w:rPr>
        <w:t>γενότυπους</w:t>
      </w:r>
      <w:proofErr w:type="spellEnd"/>
      <w:r>
        <w:rPr>
          <w:lang w:val="el-GR"/>
        </w:rPr>
        <w:t>, ως</w:t>
      </w:r>
      <w:r w:rsidRPr="00892FCE">
        <w:rPr>
          <w:lang w:val="el-GR"/>
        </w:rPr>
        <w:t xml:space="preserve"> ποικιλία-μάρτυρας χρησιμοποιήθηκε η εμπορική ποικιλία τομάτας </w:t>
      </w:r>
      <w:r w:rsidR="009939B2">
        <w:rPr>
          <w:lang w:val="el-GR"/>
        </w:rPr>
        <w:t>ACE</w:t>
      </w:r>
      <w:r w:rsidRPr="00892FCE">
        <w:rPr>
          <w:lang w:val="el-GR"/>
        </w:rPr>
        <w:t>. Επιπλέον, διερευνήθηκε η μορφολογική διαφοροποίηση των φυτών μέσω της καταγραφής της πυκνότητας των αδενωδών και μη αδενωδών τριχών, ως πιθανός μηχανισμός άμυνας έναντι των φυτοφάγων.</w:t>
      </w:r>
      <w:r>
        <w:rPr>
          <w:lang w:val="el-GR"/>
        </w:rPr>
        <w:t xml:space="preserve"> Τόσο όσον αφορά στις εμπορικές ποικιλίες, όσο και τους </w:t>
      </w:r>
      <w:proofErr w:type="spellStart"/>
      <w:r>
        <w:rPr>
          <w:lang w:val="el-GR"/>
        </w:rPr>
        <w:t>γενότυπους</w:t>
      </w:r>
      <w:proofErr w:type="spellEnd"/>
      <w:r>
        <w:rPr>
          <w:lang w:val="el-GR"/>
        </w:rPr>
        <w:t xml:space="preserve"> πραγματοποιήθηκαν πειράματα μελέτης των επιδράσεων σε χαρακτηριστικά της βιολογίας των υπό μελέτη εχθρών, αλλά και στη συμπεριφορά τους.</w:t>
      </w:r>
      <w:r w:rsidR="00BB5EB9">
        <w:rPr>
          <w:lang w:val="el-GR"/>
        </w:rPr>
        <w:t xml:space="preserve"> Παρακάτω παρατίθεται η μεθοδολογία που ακολουθήθηκε ανά πειραματική ενότητα.</w:t>
      </w:r>
    </w:p>
    <w:p w14:paraId="01A91792" w14:textId="6E44A00C" w:rsidR="00892FCE" w:rsidRDefault="00892FCE" w:rsidP="00892FCE">
      <w:pPr>
        <w:spacing w:after="120" w:line="276" w:lineRule="auto"/>
        <w:jc w:val="both"/>
        <w:rPr>
          <w:lang w:val="el-GR"/>
        </w:rPr>
      </w:pPr>
    </w:p>
    <w:p w14:paraId="59BCE033" w14:textId="35ABEE9D" w:rsidR="003B2E4F" w:rsidRPr="00037777" w:rsidRDefault="003B2E4F" w:rsidP="003B2E4F">
      <w:pPr>
        <w:pStyle w:val="ListParagraph"/>
        <w:numPr>
          <w:ilvl w:val="2"/>
          <w:numId w:val="3"/>
        </w:numPr>
        <w:spacing w:after="120" w:line="276" w:lineRule="auto"/>
        <w:jc w:val="both"/>
        <w:rPr>
          <w:b/>
          <w:sz w:val="24"/>
          <w:lang w:val="el-GR"/>
        </w:rPr>
      </w:pPr>
      <w:r w:rsidRPr="00037777">
        <w:rPr>
          <w:b/>
          <w:sz w:val="24"/>
          <w:lang w:val="el-GR"/>
        </w:rPr>
        <w:t>Πειράματα μελέτης επιδράσεων εμπορικών ποικιλιών τομάτας</w:t>
      </w:r>
    </w:p>
    <w:p w14:paraId="7F7C04CC" w14:textId="77777777" w:rsidR="003D2F10" w:rsidRPr="00DC3AEA" w:rsidRDefault="003D2F10" w:rsidP="002478EE">
      <w:pPr>
        <w:pStyle w:val="ListParagraph"/>
        <w:spacing w:after="120" w:line="276" w:lineRule="auto"/>
        <w:ind w:left="0" w:firstLine="0"/>
        <w:jc w:val="both"/>
        <w:rPr>
          <w:lang w:val="el-GR"/>
        </w:rPr>
      </w:pPr>
    </w:p>
    <w:p w14:paraId="3A9B3C98" w14:textId="5FF9AF01" w:rsidR="003D2F10" w:rsidRPr="00DB1633" w:rsidRDefault="003D2F10" w:rsidP="002478EE">
      <w:pPr>
        <w:pStyle w:val="ListParagraph"/>
        <w:spacing w:after="120" w:line="276" w:lineRule="auto"/>
        <w:ind w:left="0" w:firstLine="0"/>
        <w:jc w:val="both"/>
        <w:rPr>
          <w:b/>
          <w:lang w:val="el-GR"/>
        </w:rPr>
      </w:pPr>
      <w:r>
        <w:rPr>
          <w:b/>
          <w:lang w:val="el-GR"/>
        </w:rPr>
        <w:t xml:space="preserve">2.1.1.1 </w:t>
      </w:r>
      <w:r w:rsidRPr="003D2F10">
        <w:rPr>
          <w:b/>
          <w:lang w:val="el-GR"/>
        </w:rPr>
        <w:t>Επιδράσεις σε χαρακτηριστικά της βιολογίας</w:t>
      </w:r>
      <w:r>
        <w:rPr>
          <w:b/>
          <w:lang w:val="el-GR"/>
        </w:rPr>
        <w:t xml:space="preserve"> εχθρών</w:t>
      </w:r>
    </w:p>
    <w:p w14:paraId="5B71EC38" w14:textId="55BC79D8" w:rsidR="002478EE" w:rsidRPr="00DB1633" w:rsidRDefault="002478EE" w:rsidP="002478EE">
      <w:pPr>
        <w:pStyle w:val="ListParagraph"/>
        <w:spacing w:after="120" w:line="276" w:lineRule="auto"/>
        <w:ind w:left="0" w:firstLine="0"/>
        <w:jc w:val="both"/>
        <w:rPr>
          <w:u w:val="single"/>
          <w:lang w:val="el-GR"/>
        </w:rPr>
      </w:pPr>
      <w:r w:rsidRPr="00DB1633">
        <w:rPr>
          <w:u w:val="single"/>
          <w:lang w:val="el-GR"/>
        </w:rPr>
        <w:t>Προετοιμασία πειραματικών φυτών τομάτας</w:t>
      </w:r>
    </w:p>
    <w:p w14:paraId="3C7FF90F" w14:textId="7B7DBDFE" w:rsidR="002478EE" w:rsidRPr="002478EE" w:rsidRDefault="002478EE" w:rsidP="002478EE">
      <w:pPr>
        <w:pStyle w:val="ListParagraph"/>
        <w:spacing w:after="120" w:line="276" w:lineRule="auto"/>
        <w:ind w:left="0" w:firstLine="0"/>
        <w:jc w:val="both"/>
        <w:rPr>
          <w:lang w:val="el-GR"/>
        </w:rPr>
      </w:pPr>
      <w:r w:rsidRPr="002478EE">
        <w:rPr>
          <w:lang w:val="el-GR"/>
        </w:rPr>
        <w:t>Στα πειράματα χρησιμοποιήθηκαν φυτά τομάτας 12 ποικιλιών (</w:t>
      </w:r>
      <w:proofErr w:type="spellStart"/>
      <w:r w:rsidRPr="002478EE">
        <w:rPr>
          <w:lang w:val="el-GR"/>
        </w:rPr>
        <w:t>cv</w:t>
      </w:r>
      <w:proofErr w:type="spellEnd"/>
      <w:r w:rsidRPr="002478EE">
        <w:rPr>
          <w:lang w:val="el-GR"/>
        </w:rPr>
        <w:t xml:space="preserve">. </w:t>
      </w:r>
      <w:r w:rsidR="009939B2">
        <w:rPr>
          <w:lang w:val="el-GR"/>
        </w:rPr>
        <w:t>ACE</w:t>
      </w:r>
      <w:r w:rsidRPr="002478EE">
        <w:rPr>
          <w:lang w:val="el-GR"/>
        </w:rPr>
        <w:t xml:space="preserve">, </w:t>
      </w:r>
      <w:proofErr w:type="spellStart"/>
      <w:r w:rsidRPr="002478EE">
        <w:rPr>
          <w:lang w:val="el-GR"/>
        </w:rPr>
        <w:t>Torry</w:t>
      </w:r>
      <w:proofErr w:type="spellEnd"/>
      <w:r w:rsidRPr="002478EE">
        <w:rPr>
          <w:lang w:val="el-GR"/>
        </w:rPr>
        <w:t xml:space="preserve">, </w:t>
      </w:r>
      <w:proofErr w:type="spellStart"/>
      <w:r w:rsidRPr="002478EE">
        <w:rPr>
          <w:lang w:val="el-GR"/>
        </w:rPr>
        <w:t>Ben</w:t>
      </w:r>
      <w:proofErr w:type="spellEnd"/>
      <w:r w:rsidRPr="002478EE">
        <w:rPr>
          <w:lang w:val="el-GR"/>
        </w:rPr>
        <w:t xml:space="preserve"> </w:t>
      </w:r>
      <w:proofErr w:type="spellStart"/>
      <w:r w:rsidRPr="002478EE">
        <w:rPr>
          <w:lang w:val="el-GR"/>
        </w:rPr>
        <w:t>Hur</w:t>
      </w:r>
      <w:proofErr w:type="spellEnd"/>
      <w:r w:rsidRPr="002478EE">
        <w:rPr>
          <w:lang w:val="el-GR"/>
        </w:rPr>
        <w:t xml:space="preserve">, </w:t>
      </w:r>
      <w:proofErr w:type="spellStart"/>
      <w:r w:rsidRPr="002478EE">
        <w:rPr>
          <w:lang w:val="el-GR"/>
        </w:rPr>
        <w:t>Alliance</w:t>
      </w:r>
      <w:proofErr w:type="spellEnd"/>
      <w:r w:rsidRPr="002478EE">
        <w:rPr>
          <w:lang w:val="el-GR"/>
        </w:rPr>
        <w:t xml:space="preserve">, </w:t>
      </w:r>
      <w:proofErr w:type="spellStart"/>
      <w:r w:rsidRPr="002478EE">
        <w:rPr>
          <w:lang w:val="el-GR"/>
        </w:rPr>
        <w:t>Gallilea</w:t>
      </w:r>
      <w:proofErr w:type="spellEnd"/>
      <w:r w:rsidRPr="002478EE">
        <w:rPr>
          <w:lang w:val="el-GR"/>
        </w:rPr>
        <w:t xml:space="preserve">, </w:t>
      </w:r>
      <w:proofErr w:type="spellStart"/>
      <w:r w:rsidRPr="002478EE">
        <w:rPr>
          <w:lang w:val="el-GR"/>
        </w:rPr>
        <w:t>Optima</w:t>
      </w:r>
      <w:proofErr w:type="spellEnd"/>
      <w:r w:rsidRPr="002478EE">
        <w:rPr>
          <w:lang w:val="el-GR"/>
        </w:rPr>
        <w:t xml:space="preserve">, </w:t>
      </w:r>
      <w:proofErr w:type="spellStart"/>
      <w:r w:rsidRPr="002478EE">
        <w:rPr>
          <w:lang w:val="el-GR"/>
        </w:rPr>
        <w:t>Meridian</w:t>
      </w:r>
      <w:proofErr w:type="spellEnd"/>
      <w:r w:rsidRPr="002478EE">
        <w:rPr>
          <w:lang w:val="el-GR"/>
        </w:rPr>
        <w:t xml:space="preserve">, </w:t>
      </w:r>
      <w:proofErr w:type="spellStart"/>
      <w:r w:rsidRPr="002478EE">
        <w:rPr>
          <w:lang w:val="el-GR"/>
        </w:rPr>
        <w:t>Belladona</w:t>
      </w:r>
      <w:proofErr w:type="spellEnd"/>
      <w:r w:rsidRPr="002478EE">
        <w:rPr>
          <w:lang w:val="el-GR"/>
        </w:rPr>
        <w:t xml:space="preserve">, </w:t>
      </w:r>
      <w:proofErr w:type="spellStart"/>
      <w:r w:rsidRPr="002478EE">
        <w:rPr>
          <w:lang w:val="el-GR"/>
        </w:rPr>
        <w:t>Belford</w:t>
      </w:r>
      <w:proofErr w:type="spellEnd"/>
      <w:r w:rsidRPr="002478EE">
        <w:rPr>
          <w:lang w:val="el-GR"/>
        </w:rPr>
        <w:t xml:space="preserve">, </w:t>
      </w:r>
      <w:proofErr w:type="spellStart"/>
      <w:r w:rsidRPr="002478EE">
        <w:rPr>
          <w:lang w:val="el-GR"/>
        </w:rPr>
        <w:t>Nissos</w:t>
      </w:r>
      <w:proofErr w:type="spellEnd"/>
      <w:r w:rsidRPr="002478EE">
        <w:rPr>
          <w:lang w:val="el-GR"/>
        </w:rPr>
        <w:t xml:space="preserve">, </w:t>
      </w:r>
      <w:proofErr w:type="spellStart"/>
      <w:r w:rsidRPr="002478EE">
        <w:rPr>
          <w:lang w:val="el-GR"/>
        </w:rPr>
        <w:t>Ekstasi</w:t>
      </w:r>
      <w:proofErr w:type="spellEnd"/>
      <w:r w:rsidRPr="002478EE">
        <w:rPr>
          <w:lang w:val="el-GR"/>
        </w:rPr>
        <w:t xml:space="preserve">, </w:t>
      </w:r>
      <w:proofErr w:type="spellStart"/>
      <w:r w:rsidRPr="002478EE">
        <w:rPr>
          <w:lang w:val="el-GR"/>
        </w:rPr>
        <w:t>Dafni</w:t>
      </w:r>
      <w:proofErr w:type="spellEnd"/>
      <w:r w:rsidRPr="002478EE">
        <w:rPr>
          <w:lang w:val="el-GR"/>
        </w:rPr>
        <w:t xml:space="preserve">), ενώ στα πειράματα με το είδος T. </w:t>
      </w:r>
      <w:proofErr w:type="spellStart"/>
      <w:r w:rsidRPr="002478EE">
        <w:rPr>
          <w:lang w:val="el-GR"/>
        </w:rPr>
        <w:t>absoluta</w:t>
      </w:r>
      <w:proofErr w:type="spellEnd"/>
      <w:r w:rsidRPr="002478EE">
        <w:rPr>
          <w:lang w:val="el-GR"/>
        </w:rPr>
        <w:t xml:space="preserve"> χρησιμοποιήθηκαν φυτά τομάτας 4 ποικιλιών (</w:t>
      </w:r>
      <w:proofErr w:type="spellStart"/>
      <w:r w:rsidRPr="002478EE">
        <w:rPr>
          <w:lang w:val="el-GR"/>
        </w:rPr>
        <w:t>cv</w:t>
      </w:r>
      <w:proofErr w:type="spellEnd"/>
      <w:r w:rsidRPr="002478EE">
        <w:rPr>
          <w:lang w:val="el-GR"/>
        </w:rPr>
        <w:t xml:space="preserve">. </w:t>
      </w:r>
      <w:proofErr w:type="spellStart"/>
      <w:r w:rsidRPr="002478EE">
        <w:rPr>
          <w:lang w:val="el-GR"/>
        </w:rPr>
        <w:t>Alliance</w:t>
      </w:r>
      <w:proofErr w:type="spellEnd"/>
      <w:r w:rsidRPr="002478EE">
        <w:rPr>
          <w:lang w:val="el-GR"/>
        </w:rPr>
        <w:t xml:space="preserve">, </w:t>
      </w:r>
      <w:proofErr w:type="spellStart"/>
      <w:r w:rsidRPr="002478EE">
        <w:rPr>
          <w:lang w:val="el-GR"/>
        </w:rPr>
        <w:t>Gallilea</w:t>
      </w:r>
      <w:proofErr w:type="spellEnd"/>
      <w:r w:rsidRPr="002478EE">
        <w:rPr>
          <w:lang w:val="el-GR"/>
        </w:rPr>
        <w:t xml:space="preserve">, </w:t>
      </w:r>
      <w:proofErr w:type="spellStart"/>
      <w:r w:rsidRPr="002478EE">
        <w:rPr>
          <w:lang w:val="el-GR"/>
        </w:rPr>
        <w:t>Optima</w:t>
      </w:r>
      <w:proofErr w:type="spellEnd"/>
      <w:r w:rsidRPr="002478EE">
        <w:rPr>
          <w:lang w:val="el-GR"/>
        </w:rPr>
        <w:t xml:space="preserve">, </w:t>
      </w:r>
      <w:proofErr w:type="spellStart"/>
      <w:r w:rsidRPr="002478EE">
        <w:rPr>
          <w:lang w:val="el-GR"/>
        </w:rPr>
        <w:t>Meridian</w:t>
      </w:r>
      <w:proofErr w:type="spellEnd"/>
      <w:r w:rsidRPr="002478EE">
        <w:rPr>
          <w:lang w:val="el-GR"/>
        </w:rPr>
        <w:t xml:space="preserve">). Για την παραγωγή των </w:t>
      </w:r>
      <w:proofErr w:type="spellStart"/>
      <w:r w:rsidRPr="002478EE">
        <w:rPr>
          <w:lang w:val="el-GR"/>
        </w:rPr>
        <w:t>σποροφύτων</w:t>
      </w:r>
      <w:proofErr w:type="spellEnd"/>
      <w:r w:rsidRPr="002478EE">
        <w:rPr>
          <w:lang w:val="el-GR"/>
        </w:rPr>
        <w:t xml:space="preserve">, 10 σπόροι από την κάθε ποικιλία, αποστειρώθηκαν σε διάλυμα 1% </w:t>
      </w:r>
      <w:proofErr w:type="spellStart"/>
      <w:r w:rsidRPr="002478EE">
        <w:rPr>
          <w:lang w:val="el-GR"/>
        </w:rPr>
        <w:t>NaOCl</w:t>
      </w:r>
      <w:proofErr w:type="spellEnd"/>
      <w:r w:rsidRPr="002478EE">
        <w:rPr>
          <w:lang w:val="el-GR"/>
        </w:rPr>
        <w:t xml:space="preserve">. Ακολούθησε ξέπλυμα των σπόρων με νερό, στέγνωμα σε απορροφητικό χαρτί και τοποθέτησή τους σε πλαστικά σπορεία (διαστάσεων 8 x 8 x 8 </w:t>
      </w:r>
      <w:proofErr w:type="spellStart"/>
      <w:r w:rsidRPr="002478EE">
        <w:rPr>
          <w:lang w:val="el-GR"/>
        </w:rPr>
        <w:t>cm</w:t>
      </w:r>
      <w:proofErr w:type="spellEnd"/>
      <w:r w:rsidRPr="002478EE">
        <w:rPr>
          <w:lang w:val="el-GR"/>
        </w:rPr>
        <w:t xml:space="preserve">) με αποστειρωμένη τύρφη (KLASSMAN TS2) έως τη μεταφύτευση. Μετά από 10 ημέρες, μεταφυτεύονταν τα νερά </w:t>
      </w:r>
      <w:proofErr w:type="spellStart"/>
      <w:r w:rsidRPr="002478EE">
        <w:rPr>
          <w:lang w:val="el-GR"/>
        </w:rPr>
        <w:t>σπορόφυτα</w:t>
      </w:r>
      <w:proofErr w:type="spellEnd"/>
      <w:r w:rsidRPr="002478EE">
        <w:rPr>
          <w:lang w:val="el-GR"/>
        </w:rPr>
        <w:t xml:space="preserve"> σε πλαστικές γλάστρες (Ø 12 </w:t>
      </w:r>
      <w:proofErr w:type="spellStart"/>
      <w:r w:rsidRPr="002478EE">
        <w:rPr>
          <w:lang w:val="el-GR"/>
        </w:rPr>
        <w:t>cm</w:t>
      </w:r>
      <w:proofErr w:type="spellEnd"/>
      <w:r w:rsidRPr="002478EE">
        <w:rPr>
          <w:lang w:val="el-GR"/>
        </w:rPr>
        <w:t>), με αποστειρωμένη τύρφη (KLASSMAN TS2) και διατηρούνταν σε ελεγχόμενες συνθήκες εργαστηρίου (25 ± 2 °C, 16:8 LD, 60-70% RH).</w:t>
      </w:r>
    </w:p>
    <w:p w14:paraId="148290B0" w14:textId="77777777" w:rsidR="002478EE" w:rsidRPr="002478EE" w:rsidRDefault="002478EE" w:rsidP="002478EE">
      <w:pPr>
        <w:pStyle w:val="ListParagraph"/>
        <w:spacing w:after="120" w:line="276" w:lineRule="auto"/>
        <w:ind w:left="0" w:firstLine="0"/>
        <w:jc w:val="both"/>
        <w:rPr>
          <w:lang w:val="el-GR"/>
        </w:rPr>
      </w:pPr>
    </w:p>
    <w:p w14:paraId="6FF57A6A" w14:textId="77777777" w:rsidR="002478EE" w:rsidRPr="00DB1633" w:rsidRDefault="002478EE" w:rsidP="002478EE">
      <w:pPr>
        <w:pStyle w:val="ListParagraph"/>
        <w:spacing w:after="120" w:line="276" w:lineRule="auto"/>
        <w:ind w:left="0" w:firstLine="0"/>
        <w:jc w:val="both"/>
        <w:rPr>
          <w:u w:val="single"/>
          <w:lang w:val="el-GR"/>
        </w:rPr>
      </w:pPr>
      <w:r w:rsidRPr="00DB1633">
        <w:rPr>
          <w:u w:val="single"/>
          <w:lang w:val="el-GR"/>
        </w:rPr>
        <w:lastRenderedPageBreak/>
        <w:t>Διατήρηση των αποικιών των φυτοφάγων εχθρών</w:t>
      </w:r>
    </w:p>
    <w:p w14:paraId="3766237A" w14:textId="4AB19B43" w:rsidR="002478EE" w:rsidRPr="002478EE" w:rsidRDefault="002478EE" w:rsidP="002478EE">
      <w:pPr>
        <w:pStyle w:val="ListParagraph"/>
        <w:spacing w:after="120" w:line="276" w:lineRule="auto"/>
        <w:ind w:left="0" w:firstLine="0"/>
        <w:jc w:val="both"/>
        <w:rPr>
          <w:lang w:val="el-GR"/>
        </w:rPr>
      </w:pPr>
      <w:r w:rsidRPr="002478EE">
        <w:rPr>
          <w:lang w:val="el-GR"/>
        </w:rPr>
        <w:t xml:space="preserve">Η εκτροφή του </w:t>
      </w:r>
      <w:r w:rsidRPr="002478EE">
        <w:rPr>
          <w:i/>
          <w:lang w:val="el-GR"/>
        </w:rPr>
        <w:t xml:space="preserve">T. </w:t>
      </w:r>
      <w:proofErr w:type="spellStart"/>
      <w:r w:rsidRPr="002478EE">
        <w:rPr>
          <w:i/>
          <w:lang w:val="el-GR"/>
        </w:rPr>
        <w:t>urticae</w:t>
      </w:r>
      <w:proofErr w:type="spellEnd"/>
      <w:r w:rsidRPr="002478EE">
        <w:rPr>
          <w:lang w:val="el-GR"/>
        </w:rPr>
        <w:t xml:space="preserve"> διατηρούνταν σε συνθήκες εργαστηρίου (25 ± 2 °C, 16:8 LD, 60-70% RH) σε φυτά τομάτας (S. </w:t>
      </w:r>
      <w:proofErr w:type="spellStart"/>
      <w:r w:rsidRPr="002478EE">
        <w:rPr>
          <w:lang w:val="el-GR"/>
        </w:rPr>
        <w:t>lycopersicum</w:t>
      </w:r>
      <w:proofErr w:type="spellEnd"/>
      <w:r w:rsidRPr="002478EE">
        <w:rPr>
          <w:lang w:val="el-GR"/>
        </w:rPr>
        <w:t xml:space="preserve"> L., </w:t>
      </w:r>
      <w:proofErr w:type="spellStart"/>
      <w:r w:rsidRPr="002478EE">
        <w:rPr>
          <w:lang w:val="el-GR"/>
        </w:rPr>
        <w:t>cv</w:t>
      </w:r>
      <w:proofErr w:type="spellEnd"/>
      <w:r w:rsidRPr="002478EE">
        <w:rPr>
          <w:lang w:val="el-GR"/>
        </w:rPr>
        <w:t xml:space="preserve">. </w:t>
      </w:r>
      <w:proofErr w:type="spellStart"/>
      <w:r w:rsidRPr="002478EE">
        <w:rPr>
          <w:lang w:val="el-GR"/>
        </w:rPr>
        <w:t>Micro</w:t>
      </w:r>
      <w:proofErr w:type="spellEnd"/>
      <w:r w:rsidRPr="002478EE">
        <w:rPr>
          <w:lang w:val="el-GR"/>
        </w:rPr>
        <w:t xml:space="preserve"> </w:t>
      </w:r>
      <w:proofErr w:type="spellStart"/>
      <w:r w:rsidRPr="002478EE">
        <w:rPr>
          <w:lang w:val="el-GR"/>
        </w:rPr>
        <w:t>Tom</w:t>
      </w:r>
      <w:proofErr w:type="spellEnd"/>
      <w:r w:rsidRPr="002478EE">
        <w:rPr>
          <w:lang w:val="el-GR"/>
        </w:rPr>
        <w:t xml:space="preserve">), ηλικίας 3 εβδομάδων που τοποθετούνταν εντός </w:t>
      </w:r>
      <w:proofErr w:type="spellStart"/>
      <w:r w:rsidRPr="002478EE">
        <w:rPr>
          <w:lang w:val="el-GR"/>
        </w:rPr>
        <w:t>εντομοστεγών</w:t>
      </w:r>
      <w:proofErr w:type="spellEnd"/>
      <w:r w:rsidRPr="002478EE">
        <w:rPr>
          <w:lang w:val="el-GR"/>
        </w:rPr>
        <w:t xml:space="preserve"> κλωβών (διαστάσεων 47.5 x 47.5 x 47.5 </w:t>
      </w:r>
      <w:proofErr w:type="spellStart"/>
      <w:r w:rsidRPr="002478EE">
        <w:rPr>
          <w:lang w:val="el-GR"/>
        </w:rPr>
        <w:t>cm</w:t>
      </w:r>
      <w:proofErr w:type="spellEnd"/>
      <w:r w:rsidRPr="002478EE">
        <w:rPr>
          <w:lang w:val="el-GR"/>
        </w:rPr>
        <w:t xml:space="preserve">, </w:t>
      </w:r>
      <w:proofErr w:type="spellStart"/>
      <w:r w:rsidRPr="002478EE">
        <w:rPr>
          <w:lang w:val="el-GR"/>
        </w:rPr>
        <w:t>type</w:t>
      </w:r>
      <w:proofErr w:type="spellEnd"/>
      <w:r w:rsidRPr="002478EE">
        <w:rPr>
          <w:lang w:val="el-GR"/>
        </w:rPr>
        <w:t xml:space="preserve"> </w:t>
      </w:r>
      <w:proofErr w:type="spellStart"/>
      <w:r w:rsidRPr="002478EE">
        <w:rPr>
          <w:lang w:val="el-GR"/>
        </w:rPr>
        <w:t>BugDorm</w:t>
      </w:r>
      <w:proofErr w:type="spellEnd"/>
      <w:r w:rsidRPr="002478EE">
        <w:rPr>
          <w:lang w:val="el-GR"/>
        </w:rPr>
        <w:t xml:space="preserve"> </w:t>
      </w:r>
      <w:proofErr w:type="spellStart"/>
      <w:r w:rsidRPr="002478EE">
        <w:rPr>
          <w:lang w:val="el-GR"/>
        </w:rPr>
        <w:t>MegaView</w:t>
      </w:r>
      <w:proofErr w:type="spellEnd"/>
      <w:r w:rsidRPr="002478EE">
        <w:rPr>
          <w:lang w:val="el-GR"/>
        </w:rPr>
        <w:t xml:space="preserve"> </w:t>
      </w:r>
      <w:proofErr w:type="spellStart"/>
      <w:r w:rsidRPr="002478EE">
        <w:rPr>
          <w:lang w:val="el-GR"/>
        </w:rPr>
        <w:t>Science</w:t>
      </w:r>
      <w:proofErr w:type="spellEnd"/>
      <w:r w:rsidRPr="002478EE">
        <w:rPr>
          <w:lang w:val="el-GR"/>
        </w:rPr>
        <w:t xml:space="preserve"> Co., </w:t>
      </w:r>
      <w:proofErr w:type="spellStart"/>
      <w:r w:rsidRPr="002478EE">
        <w:rPr>
          <w:lang w:val="el-GR"/>
        </w:rPr>
        <w:t>Ltd</w:t>
      </w:r>
      <w:proofErr w:type="spellEnd"/>
      <w:r w:rsidRPr="002478EE">
        <w:rPr>
          <w:lang w:val="el-GR"/>
        </w:rPr>
        <w:t xml:space="preserve">.). Τα φυτά ποτίζονταν κάθε 2 ημέρες και μία φορά την εβδομάδα γινόταν λίπανση με </w:t>
      </w:r>
      <w:proofErr w:type="spellStart"/>
      <w:r w:rsidRPr="002478EE">
        <w:rPr>
          <w:lang w:val="el-GR"/>
        </w:rPr>
        <w:t>υδατοδιαλυτό</w:t>
      </w:r>
      <w:proofErr w:type="spellEnd"/>
      <w:r w:rsidRPr="002478EE">
        <w:rPr>
          <w:lang w:val="el-GR"/>
        </w:rPr>
        <w:t xml:space="preserve"> λίπασμα (N-P-K, 20-20-20, 1 g/L). Στα πειράματα χρησιμοποιήθηκαν ενήλικα νεαρά θηλυκά άτομα. Για την εξασφάλιση του απαιτούμενου αριθμού και ίδιας ηλικίας νεαρών θηλυκών ατόμων ανά πειραματική επανάληψη, μεταφέρονταν 600 θηλυκά άτομα από την εργαστηριακή αποικία σε 4 φυτά τομάτας (</w:t>
      </w:r>
      <w:r w:rsidRPr="002478EE">
        <w:rPr>
          <w:i/>
          <w:lang w:val="el-GR"/>
        </w:rPr>
        <w:t xml:space="preserve">S. </w:t>
      </w:r>
      <w:proofErr w:type="spellStart"/>
      <w:r w:rsidRPr="002478EE">
        <w:rPr>
          <w:i/>
          <w:lang w:val="el-GR"/>
        </w:rPr>
        <w:t>lycopersicum</w:t>
      </w:r>
      <w:proofErr w:type="spellEnd"/>
      <w:r w:rsidRPr="002478EE">
        <w:rPr>
          <w:lang w:val="el-GR"/>
        </w:rPr>
        <w:t xml:space="preserve"> L., </w:t>
      </w:r>
      <w:proofErr w:type="spellStart"/>
      <w:r w:rsidRPr="002478EE">
        <w:rPr>
          <w:lang w:val="el-GR"/>
        </w:rPr>
        <w:t>cv</w:t>
      </w:r>
      <w:proofErr w:type="spellEnd"/>
      <w:r w:rsidRPr="002478EE">
        <w:rPr>
          <w:lang w:val="el-GR"/>
        </w:rPr>
        <w:t xml:space="preserve">. </w:t>
      </w:r>
      <w:proofErr w:type="spellStart"/>
      <w:r w:rsidRPr="002478EE">
        <w:rPr>
          <w:lang w:val="el-GR"/>
        </w:rPr>
        <w:t>Micro</w:t>
      </w:r>
      <w:proofErr w:type="spellEnd"/>
      <w:r w:rsidRPr="002478EE">
        <w:rPr>
          <w:lang w:val="el-GR"/>
        </w:rPr>
        <w:t xml:space="preserve"> </w:t>
      </w:r>
      <w:proofErr w:type="spellStart"/>
      <w:r w:rsidRPr="002478EE">
        <w:rPr>
          <w:lang w:val="el-GR"/>
        </w:rPr>
        <w:t>Tom</w:t>
      </w:r>
      <w:proofErr w:type="spellEnd"/>
      <w:r w:rsidRPr="002478EE">
        <w:rPr>
          <w:lang w:val="el-GR"/>
        </w:rPr>
        <w:t xml:space="preserve">), που αναπτύσσονταν σε γλάστρες διαμέτρου 12 </w:t>
      </w:r>
      <w:proofErr w:type="spellStart"/>
      <w:r w:rsidRPr="002478EE">
        <w:rPr>
          <w:lang w:val="el-GR"/>
        </w:rPr>
        <w:t>cm</w:t>
      </w:r>
      <w:proofErr w:type="spellEnd"/>
      <w:r w:rsidRPr="002478EE">
        <w:rPr>
          <w:lang w:val="el-GR"/>
        </w:rPr>
        <w:t xml:space="preserve"> με τύρφη (Klasmann-TS2) μέσα σε </w:t>
      </w:r>
      <w:proofErr w:type="spellStart"/>
      <w:r w:rsidRPr="002478EE">
        <w:rPr>
          <w:lang w:val="el-GR"/>
        </w:rPr>
        <w:t>εντομοστεγείς</w:t>
      </w:r>
      <w:proofErr w:type="spellEnd"/>
      <w:r w:rsidRPr="002478EE">
        <w:rPr>
          <w:lang w:val="el-GR"/>
        </w:rPr>
        <w:t xml:space="preserve"> κλωβούς (διαστάσεων 47.5 x 47.5 x 47.5 </w:t>
      </w:r>
      <w:proofErr w:type="spellStart"/>
      <w:r w:rsidRPr="002478EE">
        <w:rPr>
          <w:lang w:val="el-GR"/>
        </w:rPr>
        <w:t>cm</w:t>
      </w:r>
      <w:proofErr w:type="spellEnd"/>
      <w:r w:rsidRPr="002478EE">
        <w:rPr>
          <w:lang w:val="el-GR"/>
        </w:rPr>
        <w:t xml:space="preserve">, </w:t>
      </w:r>
      <w:proofErr w:type="spellStart"/>
      <w:r w:rsidRPr="002478EE">
        <w:rPr>
          <w:lang w:val="el-GR"/>
        </w:rPr>
        <w:t>type</w:t>
      </w:r>
      <w:proofErr w:type="spellEnd"/>
      <w:r w:rsidRPr="002478EE">
        <w:rPr>
          <w:lang w:val="el-GR"/>
        </w:rPr>
        <w:t xml:space="preserve"> </w:t>
      </w:r>
      <w:proofErr w:type="spellStart"/>
      <w:r w:rsidRPr="002478EE">
        <w:rPr>
          <w:lang w:val="el-GR"/>
        </w:rPr>
        <w:t>BugDorm</w:t>
      </w:r>
      <w:proofErr w:type="spellEnd"/>
      <w:r w:rsidRPr="002478EE">
        <w:rPr>
          <w:lang w:val="el-GR"/>
        </w:rPr>
        <w:t xml:space="preserve"> </w:t>
      </w:r>
      <w:proofErr w:type="spellStart"/>
      <w:r w:rsidRPr="002478EE">
        <w:rPr>
          <w:lang w:val="el-GR"/>
        </w:rPr>
        <w:t>MegaView</w:t>
      </w:r>
      <w:proofErr w:type="spellEnd"/>
      <w:r w:rsidRPr="002478EE">
        <w:rPr>
          <w:lang w:val="el-GR"/>
        </w:rPr>
        <w:t xml:space="preserve"> </w:t>
      </w:r>
      <w:proofErr w:type="spellStart"/>
      <w:r w:rsidRPr="002478EE">
        <w:rPr>
          <w:lang w:val="el-GR"/>
        </w:rPr>
        <w:t>Science</w:t>
      </w:r>
      <w:proofErr w:type="spellEnd"/>
      <w:r w:rsidRPr="002478EE">
        <w:rPr>
          <w:lang w:val="el-GR"/>
        </w:rPr>
        <w:t xml:space="preserve"> Co., </w:t>
      </w:r>
      <w:proofErr w:type="spellStart"/>
      <w:r w:rsidRPr="002478EE">
        <w:rPr>
          <w:lang w:val="el-GR"/>
        </w:rPr>
        <w:t>Ltd</w:t>
      </w:r>
      <w:proofErr w:type="spellEnd"/>
      <w:r w:rsidRPr="002478EE">
        <w:rPr>
          <w:lang w:val="el-GR"/>
        </w:rPr>
        <w:t xml:space="preserve">.) και παρέμεναν εκεί για 48 ώρες. Στη συνέχεια, τα ενήλικα άτομα αφαιρούνταν και έπειτα από περίπου 16 ημέρες τα νεαρά θηλυκά άτομα ήταν κατάλληλα για να χρησιμοποιηθούν στα πειράματα. Τα φυτά ποτίζονταν κάθε 2 ημέρες και μία φορά την εβδομάδα γινόταν λίπανση με </w:t>
      </w:r>
      <w:proofErr w:type="spellStart"/>
      <w:r w:rsidRPr="002478EE">
        <w:rPr>
          <w:lang w:val="el-GR"/>
        </w:rPr>
        <w:t>υδατοδιαλυτό</w:t>
      </w:r>
      <w:proofErr w:type="spellEnd"/>
      <w:r w:rsidRPr="002478EE">
        <w:rPr>
          <w:lang w:val="el-GR"/>
        </w:rPr>
        <w:t xml:space="preserve"> λίπασμα (N-P-K, 20-20-20, 1 g/L) ενώ διατηρούνταν σε συνθήκες εργαστηρίου (25 ± 2 °C , 16:8 LD, 60-70% RH).</w:t>
      </w:r>
    </w:p>
    <w:p w14:paraId="646BD99B" w14:textId="6039D907" w:rsidR="002478EE" w:rsidRPr="002478EE" w:rsidRDefault="002478EE" w:rsidP="002478EE">
      <w:pPr>
        <w:pStyle w:val="ListParagraph"/>
        <w:spacing w:after="120" w:line="276" w:lineRule="auto"/>
        <w:ind w:left="0" w:firstLine="0"/>
        <w:jc w:val="both"/>
        <w:rPr>
          <w:lang w:val="el-GR"/>
        </w:rPr>
      </w:pPr>
      <w:r w:rsidRPr="002478EE">
        <w:rPr>
          <w:lang w:val="el-GR"/>
        </w:rPr>
        <w:t xml:space="preserve">Η εκτροφή του </w:t>
      </w:r>
      <w:r w:rsidRPr="002478EE">
        <w:rPr>
          <w:i/>
          <w:lang w:val="el-GR"/>
        </w:rPr>
        <w:t xml:space="preserve">A. </w:t>
      </w:r>
      <w:proofErr w:type="spellStart"/>
      <w:r w:rsidRPr="002478EE">
        <w:rPr>
          <w:i/>
          <w:lang w:val="el-GR"/>
        </w:rPr>
        <w:t>lycopersici</w:t>
      </w:r>
      <w:proofErr w:type="spellEnd"/>
      <w:r w:rsidRPr="002478EE">
        <w:rPr>
          <w:lang w:val="el-GR"/>
        </w:rPr>
        <w:t xml:space="preserve"> διατηρούνταν σε συνθήκες εργαστηρίου (25 ± 2 °C, 16:8 LD, 60-70% RH) σε φυτά τομάτας (S. </w:t>
      </w:r>
      <w:proofErr w:type="spellStart"/>
      <w:r w:rsidRPr="002478EE">
        <w:rPr>
          <w:lang w:val="el-GR"/>
        </w:rPr>
        <w:t>lycopersicum</w:t>
      </w:r>
      <w:proofErr w:type="spellEnd"/>
      <w:r w:rsidRPr="002478EE">
        <w:rPr>
          <w:lang w:val="el-GR"/>
        </w:rPr>
        <w:t xml:space="preserve"> L., </w:t>
      </w:r>
      <w:proofErr w:type="spellStart"/>
      <w:r w:rsidRPr="002478EE">
        <w:rPr>
          <w:lang w:val="el-GR"/>
        </w:rPr>
        <w:t>cv</w:t>
      </w:r>
      <w:proofErr w:type="spellEnd"/>
      <w:r w:rsidRPr="002478EE">
        <w:rPr>
          <w:lang w:val="el-GR"/>
        </w:rPr>
        <w:t xml:space="preserve">. </w:t>
      </w:r>
      <w:r w:rsidR="009939B2">
        <w:rPr>
          <w:lang w:val="el-GR"/>
        </w:rPr>
        <w:t>ACE</w:t>
      </w:r>
      <w:r w:rsidRPr="002478EE">
        <w:rPr>
          <w:lang w:val="el-GR"/>
        </w:rPr>
        <w:t xml:space="preserve">) και (S. </w:t>
      </w:r>
      <w:proofErr w:type="spellStart"/>
      <w:r w:rsidRPr="002478EE">
        <w:rPr>
          <w:lang w:val="el-GR"/>
        </w:rPr>
        <w:t>lycopersicum</w:t>
      </w:r>
      <w:proofErr w:type="spellEnd"/>
      <w:r w:rsidRPr="002478EE">
        <w:rPr>
          <w:lang w:val="el-GR"/>
        </w:rPr>
        <w:t xml:space="preserve"> L., </w:t>
      </w:r>
      <w:proofErr w:type="spellStart"/>
      <w:r w:rsidRPr="002478EE">
        <w:rPr>
          <w:lang w:val="el-GR"/>
        </w:rPr>
        <w:t>cv</w:t>
      </w:r>
      <w:proofErr w:type="spellEnd"/>
      <w:r w:rsidRPr="002478EE">
        <w:rPr>
          <w:lang w:val="el-GR"/>
        </w:rPr>
        <w:t xml:space="preserve">. </w:t>
      </w:r>
      <w:proofErr w:type="spellStart"/>
      <w:r w:rsidRPr="002478EE">
        <w:rPr>
          <w:lang w:val="el-GR"/>
        </w:rPr>
        <w:t>Micro</w:t>
      </w:r>
      <w:proofErr w:type="spellEnd"/>
      <w:r w:rsidRPr="002478EE">
        <w:rPr>
          <w:lang w:val="el-GR"/>
        </w:rPr>
        <w:t xml:space="preserve"> </w:t>
      </w:r>
      <w:proofErr w:type="spellStart"/>
      <w:r w:rsidRPr="002478EE">
        <w:rPr>
          <w:lang w:val="el-GR"/>
        </w:rPr>
        <w:t>Tom</w:t>
      </w:r>
      <w:proofErr w:type="spellEnd"/>
      <w:r w:rsidRPr="002478EE">
        <w:rPr>
          <w:lang w:val="el-GR"/>
        </w:rPr>
        <w:t xml:space="preserve">) ηλικίας 3 εβδομάδων που τοποθετούνταν εντός </w:t>
      </w:r>
      <w:proofErr w:type="spellStart"/>
      <w:r w:rsidRPr="002478EE">
        <w:rPr>
          <w:lang w:val="el-GR"/>
        </w:rPr>
        <w:t>εντομοστεγών</w:t>
      </w:r>
      <w:proofErr w:type="spellEnd"/>
      <w:r w:rsidRPr="002478EE">
        <w:rPr>
          <w:lang w:val="el-GR"/>
        </w:rPr>
        <w:t xml:space="preserve"> κλωβών (διαστάσεων 47.5 x 47.5 x 47.5 </w:t>
      </w:r>
      <w:proofErr w:type="spellStart"/>
      <w:r w:rsidRPr="002478EE">
        <w:rPr>
          <w:lang w:val="el-GR"/>
        </w:rPr>
        <w:t>cm</w:t>
      </w:r>
      <w:proofErr w:type="spellEnd"/>
      <w:r w:rsidRPr="002478EE">
        <w:rPr>
          <w:lang w:val="el-GR"/>
        </w:rPr>
        <w:t xml:space="preserve">, </w:t>
      </w:r>
      <w:proofErr w:type="spellStart"/>
      <w:r w:rsidRPr="002478EE">
        <w:rPr>
          <w:lang w:val="el-GR"/>
        </w:rPr>
        <w:t>type</w:t>
      </w:r>
      <w:proofErr w:type="spellEnd"/>
      <w:r w:rsidRPr="002478EE">
        <w:rPr>
          <w:lang w:val="el-GR"/>
        </w:rPr>
        <w:t xml:space="preserve"> </w:t>
      </w:r>
      <w:proofErr w:type="spellStart"/>
      <w:r w:rsidRPr="002478EE">
        <w:rPr>
          <w:lang w:val="el-GR"/>
        </w:rPr>
        <w:t>BugDorm</w:t>
      </w:r>
      <w:proofErr w:type="spellEnd"/>
      <w:r w:rsidRPr="002478EE">
        <w:rPr>
          <w:lang w:val="el-GR"/>
        </w:rPr>
        <w:t xml:space="preserve"> </w:t>
      </w:r>
      <w:proofErr w:type="spellStart"/>
      <w:r w:rsidRPr="002478EE">
        <w:rPr>
          <w:lang w:val="el-GR"/>
        </w:rPr>
        <w:t>MegaView</w:t>
      </w:r>
      <w:proofErr w:type="spellEnd"/>
      <w:r w:rsidRPr="002478EE">
        <w:rPr>
          <w:lang w:val="el-GR"/>
        </w:rPr>
        <w:t xml:space="preserve"> </w:t>
      </w:r>
      <w:proofErr w:type="spellStart"/>
      <w:r w:rsidRPr="002478EE">
        <w:rPr>
          <w:lang w:val="el-GR"/>
        </w:rPr>
        <w:t>Science</w:t>
      </w:r>
      <w:proofErr w:type="spellEnd"/>
      <w:r w:rsidRPr="002478EE">
        <w:rPr>
          <w:lang w:val="el-GR"/>
        </w:rPr>
        <w:t xml:space="preserve"> Co., </w:t>
      </w:r>
      <w:proofErr w:type="spellStart"/>
      <w:r w:rsidRPr="002478EE">
        <w:rPr>
          <w:lang w:val="el-GR"/>
        </w:rPr>
        <w:t>Ltd</w:t>
      </w:r>
      <w:proofErr w:type="spellEnd"/>
      <w:r w:rsidRPr="002478EE">
        <w:rPr>
          <w:lang w:val="el-GR"/>
        </w:rPr>
        <w:t xml:space="preserve">.). Τα φυτά ποτίζονταν κάθε 2 ημέρες και μία φορά την εβδομάδα γινόταν λίπανση με </w:t>
      </w:r>
      <w:proofErr w:type="spellStart"/>
      <w:r w:rsidRPr="002478EE">
        <w:rPr>
          <w:lang w:val="el-GR"/>
        </w:rPr>
        <w:t>υδατοδιαλυτό</w:t>
      </w:r>
      <w:proofErr w:type="spellEnd"/>
      <w:r w:rsidRPr="002478EE">
        <w:rPr>
          <w:lang w:val="el-GR"/>
        </w:rPr>
        <w:t xml:space="preserve"> λίπασμα (N-P-K, 20-20-20, 1 g/L). </w:t>
      </w:r>
    </w:p>
    <w:p w14:paraId="18880ACB" w14:textId="77777777" w:rsidR="002478EE" w:rsidRPr="002478EE" w:rsidRDefault="002478EE" w:rsidP="002478EE">
      <w:pPr>
        <w:pStyle w:val="ListParagraph"/>
        <w:spacing w:after="120" w:line="276" w:lineRule="auto"/>
        <w:ind w:left="0" w:firstLine="0"/>
        <w:jc w:val="both"/>
        <w:rPr>
          <w:lang w:val="el-GR"/>
        </w:rPr>
      </w:pPr>
      <w:r w:rsidRPr="002478EE">
        <w:rPr>
          <w:lang w:val="el-GR"/>
        </w:rPr>
        <w:t xml:space="preserve">Η εκτροφή του </w:t>
      </w:r>
      <w:r w:rsidRPr="002478EE">
        <w:rPr>
          <w:i/>
          <w:lang w:val="el-GR"/>
        </w:rPr>
        <w:t xml:space="preserve">B. </w:t>
      </w:r>
      <w:proofErr w:type="spellStart"/>
      <w:r w:rsidRPr="002478EE">
        <w:rPr>
          <w:i/>
          <w:lang w:val="el-GR"/>
        </w:rPr>
        <w:t>tabaci</w:t>
      </w:r>
      <w:proofErr w:type="spellEnd"/>
      <w:r w:rsidRPr="002478EE">
        <w:rPr>
          <w:lang w:val="el-GR"/>
        </w:rPr>
        <w:t xml:space="preserve"> διατηρούνταν σε συνθήκες εργαστηρίου (25 ± 2 °C, 16:8 LD, 60-70% RH) σε φυτά βαμβακιού ηλικίας 3 εβδομάδων που τοποθετούνταν εντός </w:t>
      </w:r>
      <w:proofErr w:type="spellStart"/>
      <w:r w:rsidRPr="002478EE">
        <w:rPr>
          <w:lang w:val="el-GR"/>
        </w:rPr>
        <w:t>εντομοστεγών</w:t>
      </w:r>
      <w:proofErr w:type="spellEnd"/>
      <w:r w:rsidRPr="002478EE">
        <w:rPr>
          <w:lang w:val="el-GR"/>
        </w:rPr>
        <w:t xml:space="preserve"> κλωβών (διαστάσεων 47.5 × D47.5 × 93.0 </w:t>
      </w:r>
      <w:proofErr w:type="spellStart"/>
      <w:r w:rsidRPr="002478EE">
        <w:rPr>
          <w:lang w:val="el-GR"/>
        </w:rPr>
        <w:t>cm</w:t>
      </w:r>
      <w:proofErr w:type="spellEnd"/>
      <w:r w:rsidRPr="002478EE">
        <w:rPr>
          <w:lang w:val="el-GR"/>
        </w:rPr>
        <w:t xml:space="preserve">, </w:t>
      </w:r>
      <w:proofErr w:type="spellStart"/>
      <w:r w:rsidRPr="002478EE">
        <w:rPr>
          <w:lang w:val="el-GR"/>
        </w:rPr>
        <w:t>type</w:t>
      </w:r>
      <w:proofErr w:type="spellEnd"/>
      <w:r w:rsidRPr="002478EE">
        <w:rPr>
          <w:lang w:val="el-GR"/>
        </w:rPr>
        <w:t xml:space="preserve"> 44590F, </w:t>
      </w:r>
      <w:proofErr w:type="spellStart"/>
      <w:r w:rsidRPr="002478EE">
        <w:rPr>
          <w:lang w:val="el-GR"/>
        </w:rPr>
        <w:t>BugDorm</w:t>
      </w:r>
      <w:proofErr w:type="spellEnd"/>
      <w:r w:rsidRPr="002478EE">
        <w:rPr>
          <w:lang w:val="el-GR"/>
        </w:rPr>
        <w:t xml:space="preserve">). Τα φυτά ποτίζονταν κάθε 2 ημέρες και μία φορά την εβδομάδα γινόταν λίπανση με </w:t>
      </w:r>
      <w:proofErr w:type="spellStart"/>
      <w:r w:rsidRPr="002478EE">
        <w:rPr>
          <w:lang w:val="el-GR"/>
        </w:rPr>
        <w:t>υδατοδιαλυτό</w:t>
      </w:r>
      <w:proofErr w:type="spellEnd"/>
      <w:r w:rsidRPr="002478EE">
        <w:rPr>
          <w:lang w:val="el-GR"/>
        </w:rPr>
        <w:t xml:space="preserve"> λίπασμα (N-P-K, 20-20-20, 1 g/L).</w:t>
      </w:r>
    </w:p>
    <w:p w14:paraId="3612CE69" w14:textId="28D29170" w:rsidR="002478EE" w:rsidRPr="002478EE" w:rsidRDefault="002478EE" w:rsidP="002478EE">
      <w:pPr>
        <w:pStyle w:val="ListParagraph"/>
        <w:spacing w:after="120" w:line="276" w:lineRule="auto"/>
        <w:ind w:left="0" w:firstLine="0"/>
        <w:jc w:val="both"/>
        <w:rPr>
          <w:lang w:val="el-GR"/>
        </w:rPr>
      </w:pPr>
      <w:r w:rsidRPr="002478EE">
        <w:rPr>
          <w:lang w:val="el-GR"/>
        </w:rPr>
        <w:t xml:space="preserve">Η εκτροφή του </w:t>
      </w:r>
      <w:r w:rsidRPr="002478EE">
        <w:rPr>
          <w:i/>
          <w:lang w:val="el-GR"/>
        </w:rPr>
        <w:t xml:space="preserve">T. </w:t>
      </w:r>
      <w:proofErr w:type="spellStart"/>
      <w:r w:rsidRPr="002478EE">
        <w:rPr>
          <w:i/>
          <w:lang w:val="el-GR"/>
        </w:rPr>
        <w:t>absoluta</w:t>
      </w:r>
      <w:proofErr w:type="spellEnd"/>
      <w:r w:rsidRPr="002478EE">
        <w:rPr>
          <w:lang w:val="el-GR"/>
        </w:rPr>
        <w:t xml:space="preserve"> διατηρούνταν σε συνθήκες εργαστηρίου (25 ± 2 °C, 16:8 LD, 60-70% RH) σε φυτά τομάτας (</w:t>
      </w:r>
      <w:r w:rsidRPr="002478EE">
        <w:rPr>
          <w:i/>
          <w:lang w:val="el-GR"/>
        </w:rPr>
        <w:t xml:space="preserve">S. </w:t>
      </w:r>
      <w:proofErr w:type="spellStart"/>
      <w:r w:rsidRPr="002478EE">
        <w:rPr>
          <w:i/>
          <w:lang w:val="el-GR"/>
        </w:rPr>
        <w:t>lycopersicum</w:t>
      </w:r>
      <w:proofErr w:type="spellEnd"/>
      <w:r w:rsidRPr="002478EE">
        <w:rPr>
          <w:lang w:val="el-GR"/>
        </w:rPr>
        <w:t xml:space="preserve"> L., </w:t>
      </w:r>
      <w:proofErr w:type="spellStart"/>
      <w:r w:rsidRPr="002478EE">
        <w:rPr>
          <w:lang w:val="el-GR"/>
        </w:rPr>
        <w:t>cv</w:t>
      </w:r>
      <w:proofErr w:type="spellEnd"/>
      <w:r w:rsidRPr="002478EE">
        <w:rPr>
          <w:lang w:val="el-GR"/>
        </w:rPr>
        <w:t xml:space="preserve">. </w:t>
      </w:r>
      <w:r w:rsidR="009939B2">
        <w:rPr>
          <w:lang w:val="el-GR"/>
        </w:rPr>
        <w:t>ACE</w:t>
      </w:r>
      <w:r w:rsidRPr="002478EE">
        <w:rPr>
          <w:lang w:val="el-GR"/>
        </w:rPr>
        <w:t xml:space="preserve">) ηλικίας 4 εβδομάδων που τοποθετούνταν εντός </w:t>
      </w:r>
      <w:proofErr w:type="spellStart"/>
      <w:r w:rsidRPr="002478EE">
        <w:rPr>
          <w:lang w:val="el-GR"/>
        </w:rPr>
        <w:t>εντομοστεγών</w:t>
      </w:r>
      <w:proofErr w:type="spellEnd"/>
      <w:r w:rsidRPr="002478EE">
        <w:rPr>
          <w:lang w:val="el-GR"/>
        </w:rPr>
        <w:t xml:space="preserve"> κλωβών (διαστάσεων (15 × 15 × 24 </w:t>
      </w:r>
      <w:proofErr w:type="spellStart"/>
      <w:r w:rsidRPr="002478EE">
        <w:rPr>
          <w:lang w:val="el-GR"/>
        </w:rPr>
        <w:t>cm</w:t>
      </w:r>
      <w:proofErr w:type="spellEnd"/>
      <w:r w:rsidRPr="002478EE">
        <w:rPr>
          <w:lang w:val="el-GR"/>
        </w:rPr>
        <w:t xml:space="preserve">, </w:t>
      </w:r>
      <w:proofErr w:type="spellStart"/>
      <w:r w:rsidRPr="002478EE">
        <w:rPr>
          <w:lang w:val="el-GR"/>
        </w:rPr>
        <w:t>type</w:t>
      </w:r>
      <w:proofErr w:type="spellEnd"/>
      <w:r w:rsidRPr="002478EE">
        <w:rPr>
          <w:lang w:val="el-GR"/>
        </w:rPr>
        <w:t xml:space="preserve"> </w:t>
      </w:r>
      <w:proofErr w:type="spellStart"/>
      <w:r w:rsidRPr="002478EE">
        <w:rPr>
          <w:lang w:val="el-GR"/>
        </w:rPr>
        <w:t>pop-up</w:t>
      </w:r>
      <w:proofErr w:type="spellEnd"/>
      <w:r w:rsidRPr="002478EE">
        <w:rPr>
          <w:lang w:val="el-GR"/>
        </w:rPr>
        <w:t xml:space="preserve">). Τα φυτά ποτίζονταν κάθε 2 ημέρες και μία φορά την εβδομάδα γινόταν προσθήκη </w:t>
      </w:r>
      <w:proofErr w:type="spellStart"/>
      <w:r w:rsidRPr="002478EE">
        <w:rPr>
          <w:lang w:val="el-GR"/>
        </w:rPr>
        <w:t>ζαχαρόνερου</w:t>
      </w:r>
      <w:proofErr w:type="spellEnd"/>
      <w:r w:rsidRPr="002478EE">
        <w:rPr>
          <w:lang w:val="el-GR"/>
        </w:rPr>
        <w:t xml:space="preserve"> σε σωληνάρια </w:t>
      </w:r>
      <w:proofErr w:type="spellStart"/>
      <w:r w:rsidRPr="002478EE">
        <w:rPr>
          <w:lang w:val="el-GR"/>
        </w:rPr>
        <w:t>Falcon</w:t>
      </w:r>
      <w:proofErr w:type="spellEnd"/>
      <w:r w:rsidRPr="002478EE">
        <w:rPr>
          <w:lang w:val="el-GR"/>
        </w:rPr>
        <w:t xml:space="preserve"> ως πηγή τροφής. Στα πειράματα χρησιμοποιήθηκαν αυγά του είδους </w:t>
      </w:r>
      <w:r w:rsidRPr="00947A8C">
        <w:rPr>
          <w:i/>
          <w:iCs/>
          <w:lang w:val="el-GR"/>
        </w:rPr>
        <w:t xml:space="preserve">T. </w:t>
      </w:r>
      <w:proofErr w:type="spellStart"/>
      <w:r w:rsidRPr="00947A8C">
        <w:rPr>
          <w:i/>
          <w:iCs/>
          <w:lang w:val="el-GR"/>
        </w:rPr>
        <w:t>absoluta</w:t>
      </w:r>
      <w:proofErr w:type="spellEnd"/>
      <w:r w:rsidRPr="002478EE">
        <w:rPr>
          <w:lang w:val="el-GR"/>
        </w:rPr>
        <w:t>. Για την εξασφάλιση του απαιτούμενου αριθμού αυγών ανά πειραματική επανάληψη, μεταφέρονταν 80-100 ενήλικα θηλυκά άτομα από την εργαστηριακή αποικία σε 4 φυτά τομάτας (</w:t>
      </w:r>
      <w:r w:rsidRPr="002478EE">
        <w:rPr>
          <w:i/>
          <w:lang w:val="el-GR"/>
        </w:rPr>
        <w:t xml:space="preserve">S. </w:t>
      </w:r>
      <w:proofErr w:type="spellStart"/>
      <w:r w:rsidRPr="002478EE">
        <w:rPr>
          <w:i/>
          <w:lang w:val="el-GR"/>
        </w:rPr>
        <w:t>lycopersicum</w:t>
      </w:r>
      <w:proofErr w:type="spellEnd"/>
      <w:r w:rsidRPr="002478EE">
        <w:rPr>
          <w:lang w:val="el-GR"/>
        </w:rPr>
        <w:t xml:space="preserve"> L., </w:t>
      </w:r>
      <w:proofErr w:type="spellStart"/>
      <w:r w:rsidRPr="002478EE">
        <w:rPr>
          <w:lang w:val="el-GR"/>
        </w:rPr>
        <w:t>cv</w:t>
      </w:r>
      <w:proofErr w:type="spellEnd"/>
      <w:r w:rsidRPr="002478EE">
        <w:rPr>
          <w:lang w:val="el-GR"/>
        </w:rPr>
        <w:t xml:space="preserve">. </w:t>
      </w:r>
      <w:proofErr w:type="spellStart"/>
      <w:r w:rsidRPr="002478EE">
        <w:rPr>
          <w:lang w:val="el-GR"/>
        </w:rPr>
        <w:t>Micro</w:t>
      </w:r>
      <w:proofErr w:type="spellEnd"/>
      <w:r w:rsidRPr="002478EE">
        <w:rPr>
          <w:lang w:val="el-GR"/>
        </w:rPr>
        <w:t xml:space="preserve"> </w:t>
      </w:r>
      <w:proofErr w:type="spellStart"/>
      <w:r w:rsidRPr="002478EE">
        <w:rPr>
          <w:lang w:val="el-GR"/>
        </w:rPr>
        <w:t>Tom</w:t>
      </w:r>
      <w:proofErr w:type="spellEnd"/>
      <w:r w:rsidRPr="002478EE">
        <w:rPr>
          <w:lang w:val="el-GR"/>
        </w:rPr>
        <w:t xml:space="preserve">), που αναπτύσσονταν σε γλάστρες διαμέτρου 12 </w:t>
      </w:r>
      <w:proofErr w:type="spellStart"/>
      <w:r w:rsidRPr="002478EE">
        <w:rPr>
          <w:lang w:val="el-GR"/>
        </w:rPr>
        <w:t>cm</w:t>
      </w:r>
      <w:proofErr w:type="spellEnd"/>
      <w:r w:rsidRPr="002478EE">
        <w:rPr>
          <w:lang w:val="el-GR"/>
        </w:rPr>
        <w:t xml:space="preserve"> με τύρφη (Klasmann-TS2) μέσα σε </w:t>
      </w:r>
      <w:proofErr w:type="spellStart"/>
      <w:r w:rsidRPr="002478EE">
        <w:rPr>
          <w:lang w:val="el-GR"/>
        </w:rPr>
        <w:t>εντομοστεγείς</w:t>
      </w:r>
      <w:proofErr w:type="spellEnd"/>
      <w:r w:rsidRPr="002478EE">
        <w:rPr>
          <w:lang w:val="el-GR"/>
        </w:rPr>
        <w:t xml:space="preserve"> κλωβούς (διαστάσεων 15 × 15 × 24 </w:t>
      </w:r>
      <w:proofErr w:type="spellStart"/>
      <w:r w:rsidRPr="002478EE">
        <w:rPr>
          <w:lang w:val="el-GR"/>
        </w:rPr>
        <w:t>cm</w:t>
      </w:r>
      <w:proofErr w:type="spellEnd"/>
      <w:r w:rsidRPr="002478EE">
        <w:rPr>
          <w:lang w:val="el-GR"/>
        </w:rPr>
        <w:t xml:space="preserve">, </w:t>
      </w:r>
      <w:proofErr w:type="spellStart"/>
      <w:r w:rsidRPr="002478EE">
        <w:rPr>
          <w:lang w:val="el-GR"/>
        </w:rPr>
        <w:t>type</w:t>
      </w:r>
      <w:proofErr w:type="spellEnd"/>
      <w:r w:rsidRPr="002478EE">
        <w:rPr>
          <w:lang w:val="el-GR"/>
        </w:rPr>
        <w:t xml:space="preserve"> </w:t>
      </w:r>
      <w:proofErr w:type="spellStart"/>
      <w:r w:rsidRPr="002478EE">
        <w:rPr>
          <w:lang w:val="el-GR"/>
        </w:rPr>
        <w:t>pop-up</w:t>
      </w:r>
      <w:proofErr w:type="spellEnd"/>
      <w:r w:rsidRPr="002478EE">
        <w:rPr>
          <w:lang w:val="el-GR"/>
        </w:rPr>
        <w:t>) και παρέμεναν εκεί για 48 ώρες. Στη συνέχεια, τα ενήλικα άτομα αφαιρούνταν και έπειτα από 2 ημέρες τα αυγά που είχαν αποθέσει τα ενήλικα θηλυκά άτομα ήταν κατάλληλα για να χρησιμοποιηθούν στα πειράματα. Τα φυτά ποτίζονταν κάθε 2 ημέρες ενώ διατηρούνταν σε συνθήκες εργαστηρίου (</w:t>
      </w:r>
      <w:bookmarkStart w:id="4" w:name="_Hlk217857386"/>
      <w:r w:rsidRPr="002478EE">
        <w:rPr>
          <w:lang w:val="el-GR"/>
        </w:rPr>
        <w:t xml:space="preserve">25 ± 2 °C </w:t>
      </w:r>
      <w:bookmarkEnd w:id="4"/>
      <w:r w:rsidRPr="002478EE">
        <w:rPr>
          <w:lang w:val="el-GR"/>
        </w:rPr>
        <w:t>, 16:8 LD, 60-70% RH).</w:t>
      </w:r>
    </w:p>
    <w:p w14:paraId="0A85629F" w14:textId="77777777" w:rsidR="002478EE" w:rsidRPr="002478EE" w:rsidRDefault="002478EE" w:rsidP="002478EE">
      <w:pPr>
        <w:pStyle w:val="ListParagraph"/>
        <w:spacing w:after="120" w:line="276" w:lineRule="auto"/>
        <w:ind w:left="0" w:firstLine="0"/>
        <w:jc w:val="both"/>
        <w:rPr>
          <w:lang w:val="el-GR"/>
        </w:rPr>
      </w:pPr>
    </w:p>
    <w:p w14:paraId="3A252463" w14:textId="18FA6010" w:rsidR="002478EE" w:rsidRPr="00C22135" w:rsidRDefault="00C22135" w:rsidP="002478EE">
      <w:pPr>
        <w:pStyle w:val="ListParagraph"/>
        <w:spacing w:after="120" w:line="276" w:lineRule="auto"/>
        <w:ind w:left="0" w:firstLine="0"/>
        <w:jc w:val="both"/>
        <w:rPr>
          <w:u w:val="single"/>
          <w:lang w:val="el-GR"/>
        </w:rPr>
      </w:pPr>
      <w:r w:rsidRPr="00C22135">
        <w:rPr>
          <w:u w:val="single"/>
          <w:lang w:val="el-GR"/>
        </w:rPr>
        <w:t>Πειράματα ε</w:t>
      </w:r>
      <w:r w:rsidR="002478EE" w:rsidRPr="00C22135">
        <w:rPr>
          <w:u w:val="single"/>
          <w:lang w:val="el-GR"/>
        </w:rPr>
        <w:t>πιβίωση</w:t>
      </w:r>
      <w:r w:rsidRPr="00C22135">
        <w:rPr>
          <w:u w:val="single"/>
          <w:lang w:val="el-GR"/>
        </w:rPr>
        <w:t>ς</w:t>
      </w:r>
      <w:r w:rsidR="002478EE" w:rsidRPr="00C22135">
        <w:rPr>
          <w:u w:val="single"/>
          <w:lang w:val="el-GR"/>
        </w:rPr>
        <w:t xml:space="preserve"> και </w:t>
      </w:r>
      <w:proofErr w:type="spellStart"/>
      <w:r w:rsidR="002478EE" w:rsidRPr="00C22135">
        <w:rPr>
          <w:u w:val="single"/>
          <w:lang w:val="el-GR"/>
        </w:rPr>
        <w:t>ωοπαραγωγή</w:t>
      </w:r>
      <w:r w:rsidRPr="00C22135">
        <w:rPr>
          <w:u w:val="single"/>
          <w:lang w:val="el-GR"/>
        </w:rPr>
        <w:t>ς</w:t>
      </w:r>
      <w:proofErr w:type="spellEnd"/>
      <w:r w:rsidR="002478EE" w:rsidRPr="00C22135">
        <w:rPr>
          <w:u w:val="single"/>
          <w:lang w:val="el-GR"/>
        </w:rPr>
        <w:t xml:space="preserve"> του είδους </w:t>
      </w:r>
      <w:proofErr w:type="spellStart"/>
      <w:r w:rsidR="002478EE" w:rsidRPr="00C22135">
        <w:rPr>
          <w:i/>
          <w:u w:val="single"/>
          <w:lang w:val="el-GR"/>
        </w:rPr>
        <w:t>Tetranychus</w:t>
      </w:r>
      <w:proofErr w:type="spellEnd"/>
      <w:r w:rsidR="002478EE" w:rsidRPr="00C22135">
        <w:rPr>
          <w:i/>
          <w:u w:val="single"/>
          <w:lang w:val="el-GR"/>
        </w:rPr>
        <w:t xml:space="preserve"> </w:t>
      </w:r>
      <w:proofErr w:type="spellStart"/>
      <w:r w:rsidR="002478EE" w:rsidRPr="00C22135">
        <w:rPr>
          <w:i/>
          <w:u w:val="single"/>
          <w:lang w:val="el-GR"/>
        </w:rPr>
        <w:t>urticae</w:t>
      </w:r>
      <w:proofErr w:type="spellEnd"/>
    </w:p>
    <w:p w14:paraId="3DF1AD67" w14:textId="0D95E652" w:rsidR="002478EE" w:rsidRPr="002478EE" w:rsidRDefault="002478EE" w:rsidP="002478EE">
      <w:pPr>
        <w:pStyle w:val="ListParagraph"/>
        <w:spacing w:after="120" w:line="276" w:lineRule="auto"/>
        <w:ind w:left="0" w:firstLine="0"/>
        <w:jc w:val="both"/>
        <w:rPr>
          <w:lang w:val="el-GR"/>
        </w:rPr>
      </w:pPr>
      <w:r w:rsidRPr="002478EE">
        <w:rPr>
          <w:lang w:val="el-GR"/>
        </w:rPr>
        <w:lastRenderedPageBreak/>
        <w:t xml:space="preserve">Η επίδραση των διαφορετικών ποικιλιών τομάτας στην επιβίωση και την ωοπαραγωγή μελετήθηκε με την προσβολή των φυτών τομάτας με 45 νεαρά ενήλικα θηλυκά άτομα του ακάρεως. Για την διεξαγωγή του πειράματος χρησιμοποιήθηκαν φυτά ηλικίας 3 εβδομάδων (21 ημέρες από τη μεταφύτευση) που έφεραν καλά αναπτυγμένα φυλλάρια (μέγεθος &gt;4 </w:t>
      </w:r>
      <w:proofErr w:type="spellStart"/>
      <w:r w:rsidRPr="002478EE">
        <w:rPr>
          <w:lang w:val="el-GR"/>
        </w:rPr>
        <w:t>cm</w:t>
      </w:r>
      <w:proofErr w:type="spellEnd"/>
      <w:r w:rsidRPr="002478EE">
        <w:rPr>
          <w:lang w:val="el-GR"/>
        </w:rPr>
        <w:t xml:space="preserve">). Η μεταφορά των ατόμων έγινε στα φύλλα L2, L3 και L4 σε συγκεκριμένα φυλλάρια (L2-Lf2, L3-Lf4, L4-Lf3), σε καθένα από τα οποία τοποθετήθηκαν 15 θηλυκά άτομα του ακάρεως. Μετά από 4 ημέρες έγινε καταμέτρηση του αριθμού των ζωντανών ατόμων σε κάθε φυλλάριο καθώς και του αριθμού των αυγών που είχαν αποτεθεί με τη χρήση στερεοσκοπίου. Το πείραμα πραγματοποιήθηκε 1 φορά με 6 επαναλήψεις (φυτά), συνολικά ανά μεταχείριση, με εξαίρεση τις ποικιλίες </w:t>
      </w:r>
      <w:proofErr w:type="spellStart"/>
      <w:r w:rsidRPr="002478EE">
        <w:rPr>
          <w:lang w:val="el-GR"/>
        </w:rPr>
        <w:t>Belladona</w:t>
      </w:r>
      <w:proofErr w:type="spellEnd"/>
      <w:r w:rsidRPr="002478EE">
        <w:rPr>
          <w:lang w:val="el-GR"/>
        </w:rPr>
        <w:t xml:space="preserve"> και </w:t>
      </w:r>
      <w:proofErr w:type="spellStart"/>
      <w:r w:rsidRPr="002478EE">
        <w:rPr>
          <w:lang w:val="el-GR"/>
        </w:rPr>
        <w:t>Ekstasi</w:t>
      </w:r>
      <w:proofErr w:type="spellEnd"/>
      <w:r w:rsidRPr="002478EE">
        <w:rPr>
          <w:lang w:val="el-GR"/>
        </w:rPr>
        <w:t xml:space="preserve"> (4 επαναλήψεις), υπό σταθερές συνθήκες εργαστηρίου 25 ± 2 °C, 16:8 LD. </w:t>
      </w:r>
    </w:p>
    <w:p w14:paraId="7B960E2C" w14:textId="77777777" w:rsidR="002478EE" w:rsidRPr="002478EE" w:rsidRDefault="002478EE" w:rsidP="002478EE">
      <w:pPr>
        <w:pStyle w:val="ListParagraph"/>
        <w:spacing w:after="120" w:line="276" w:lineRule="auto"/>
        <w:ind w:left="0" w:firstLine="0"/>
        <w:jc w:val="both"/>
        <w:rPr>
          <w:lang w:val="el-GR"/>
        </w:rPr>
      </w:pPr>
    </w:p>
    <w:p w14:paraId="46AAB24F" w14:textId="7143884F" w:rsidR="002478EE" w:rsidRPr="00C22135" w:rsidRDefault="00C22135" w:rsidP="002478EE">
      <w:pPr>
        <w:pStyle w:val="ListParagraph"/>
        <w:spacing w:after="120" w:line="276" w:lineRule="auto"/>
        <w:ind w:left="0" w:firstLine="0"/>
        <w:jc w:val="both"/>
        <w:rPr>
          <w:u w:val="single"/>
          <w:lang w:val="el-GR"/>
        </w:rPr>
      </w:pPr>
      <w:r w:rsidRPr="00C22135">
        <w:rPr>
          <w:u w:val="single"/>
          <w:lang w:val="el-GR"/>
        </w:rPr>
        <w:t>Πειράματα ε</w:t>
      </w:r>
      <w:r w:rsidR="002478EE" w:rsidRPr="00C22135">
        <w:rPr>
          <w:u w:val="single"/>
          <w:lang w:val="el-GR"/>
        </w:rPr>
        <w:t>πιβίωση</w:t>
      </w:r>
      <w:r w:rsidRPr="00C22135">
        <w:rPr>
          <w:u w:val="single"/>
          <w:lang w:val="el-GR"/>
        </w:rPr>
        <w:t>ς</w:t>
      </w:r>
      <w:r w:rsidR="002478EE" w:rsidRPr="00C22135">
        <w:rPr>
          <w:u w:val="single"/>
          <w:lang w:val="el-GR"/>
        </w:rPr>
        <w:t xml:space="preserve"> και ανάπτυξη</w:t>
      </w:r>
      <w:r w:rsidRPr="00C22135">
        <w:rPr>
          <w:u w:val="single"/>
          <w:lang w:val="el-GR"/>
        </w:rPr>
        <w:t>ς</w:t>
      </w:r>
      <w:r w:rsidR="002478EE" w:rsidRPr="00C22135">
        <w:rPr>
          <w:u w:val="single"/>
          <w:lang w:val="el-GR"/>
        </w:rPr>
        <w:t xml:space="preserve"> του είδους </w:t>
      </w:r>
      <w:proofErr w:type="spellStart"/>
      <w:r w:rsidR="002478EE" w:rsidRPr="00C22135">
        <w:rPr>
          <w:i/>
          <w:u w:val="single"/>
          <w:lang w:val="el-GR"/>
        </w:rPr>
        <w:t>Aculops</w:t>
      </w:r>
      <w:proofErr w:type="spellEnd"/>
      <w:r w:rsidR="002478EE" w:rsidRPr="00C22135">
        <w:rPr>
          <w:i/>
          <w:u w:val="single"/>
          <w:lang w:val="el-GR"/>
        </w:rPr>
        <w:t xml:space="preserve"> </w:t>
      </w:r>
      <w:proofErr w:type="spellStart"/>
      <w:r w:rsidR="002478EE" w:rsidRPr="00C22135">
        <w:rPr>
          <w:i/>
          <w:u w:val="single"/>
          <w:lang w:val="el-GR"/>
        </w:rPr>
        <w:t>lycopersici</w:t>
      </w:r>
      <w:proofErr w:type="spellEnd"/>
    </w:p>
    <w:p w14:paraId="1D875226" w14:textId="251F6F47" w:rsidR="002478EE" w:rsidRPr="002478EE" w:rsidRDefault="002478EE" w:rsidP="002478EE">
      <w:pPr>
        <w:pStyle w:val="ListParagraph"/>
        <w:spacing w:after="120" w:line="276" w:lineRule="auto"/>
        <w:ind w:left="0" w:firstLine="0"/>
        <w:jc w:val="both"/>
        <w:rPr>
          <w:lang w:val="el-GR"/>
        </w:rPr>
      </w:pPr>
      <w:r w:rsidRPr="002478EE">
        <w:rPr>
          <w:lang w:val="el-GR"/>
        </w:rPr>
        <w:t xml:space="preserve">Η επίδραση των διαφορετικών ποικιλιών τομάτας στην επιβίωση και την ανάπτυξη μελετήθηκε με την προσβολή των φυτών τομάτας με 40 νεαρά ενήλικα θηλυκά άτομα του ακάρεως (μεγαλύτερα σε μέγεθος). Για τη διεξαγωγή του πειράματος χρησιμοποιήθηκαν φυτά ηλικίας 3 εβδομάδων (21 ημέρες από τη μεταφύτευση) που έφεραν καλά αναπτυγμένα φυλλάρια (μέγεθος &gt;4 </w:t>
      </w:r>
      <w:proofErr w:type="spellStart"/>
      <w:r w:rsidRPr="002478EE">
        <w:rPr>
          <w:lang w:val="el-GR"/>
        </w:rPr>
        <w:t>cm</w:t>
      </w:r>
      <w:proofErr w:type="spellEnd"/>
      <w:r w:rsidRPr="002478EE">
        <w:rPr>
          <w:lang w:val="el-GR"/>
        </w:rPr>
        <w:t xml:space="preserve">). Η μεταφορά των ατόμων έγινε στο φύλλο L2, σε συγκεκριμένα φυλλάρια (L2-Lf2, L2-Lf4) σε καθένα από τα οποία τοποθετήθηκαν 20 θηλυκά άτομα του ακάρεως. Μετά από 14 ημέρες έγινε καταμέτρηση του αριθμού των ατόμων σε ολόκληρο το φυτό. Για το σκοπό αυτό, τοποθετήθηκαν 500 </w:t>
      </w:r>
      <w:proofErr w:type="spellStart"/>
      <w:r w:rsidRPr="002478EE">
        <w:rPr>
          <w:lang w:val="el-GR"/>
        </w:rPr>
        <w:t>ml</w:t>
      </w:r>
      <w:proofErr w:type="spellEnd"/>
      <w:r w:rsidRPr="002478EE">
        <w:rPr>
          <w:lang w:val="el-GR"/>
        </w:rPr>
        <w:t xml:space="preserve"> H</w:t>
      </w:r>
      <w:r w:rsidRPr="00947A8C">
        <w:rPr>
          <w:vertAlign w:val="subscript"/>
          <w:lang w:val="el-GR"/>
        </w:rPr>
        <w:t>2</w:t>
      </w:r>
      <w:r w:rsidRPr="002478EE">
        <w:rPr>
          <w:lang w:val="el-GR"/>
        </w:rPr>
        <w:t xml:space="preserve">0, 20 </w:t>
      </w:r>
      <w:proofErr w:type="spellStart"/>
      <w:r w:rsidRPr="002478EE">
        <w:rPr>
          <w:lang w:val="el-GR"/>
        </w:rPr>
        <w:t>ml</w:t>
      </w:r>
      <w:proofErr w:type="spellEnd"/>
      <w:r w:rsidRPr="002478EE">
        <w:rPr>
          <w:lang w:val="el-GR"/>
        </w:rPr>
        <w:t xml:space="preserve"> αλκοόλης και μικρή ποσότητα σαπουνιού εντός γυάλινου δοχείου. Ακολούθως κάθε φυτό τομάτας κόπηκε σε μικρότερα τμήματα (φύλλα, βλαστοί) που τοποθετήθηκαν στο δοχείο με το </w:t>
      </w:r>
      <w:proofErr w:type="spellStart"/>
      <w:r w:rsidRPr="002478EE">
        <w:rPr>
          <w:lang w:val="el-GR"/>
        </w:rPr>
        <w:t>υδαταλκοολικό</w:t>
      </w:r>
      <w:proofErr w:type="spellEnd"/>
      <w:r w:rsidRPr="002478EE">
        <w:rPr>
          <w:lang w:val="el-GR"/>
        </w:rPr>
        <w:t xml:space="preserve"> διάλυμα. Το μείγμα ανακινήθηκε για 1 λεπτό και στη συνέχεια αφαιρέθηκε το φυτικό υλικό. Το νέο διάλυμα που προέκυψε τοποθετήθηκε σε διαχωριστική χοάνη όπου παρέμεινε για 20 λεπτά. Αμέσως μετά, ανοίχθηκε η βαλβίδα και λήφθηκαν 15 </w:t>
      </w:r>
      <w:proofErr w:type="spellStart"/>
      <w:r w:rsidRPr="002478EE">
        <w:rPr>
          <w:lang w:val="el-GR"/>
        </w:rPr>
        <w:t>ml</w:t>
      </w:r>
      <w:proofErr w:type="spellEnd"/>
      <w:r w:rsidRPr="002478EE">
        <w:rPr>
          <w:lang w:val="el-GR"/>
        </w:rPr>
        <w:t xml:space="preserve"> της κάτω φάσης συμπεριλαμβανομένου και του ιζήματος σε σωλήνα </w:t>
      </w:r>
      <w:proofErr w:type="spellStart"/>
      <w:r w:rsidRPr="002478EE">
        <w:rPr>
          <w:lang w:val="el-GR"/>
        </w:rPr>
        <w:t>Falcon</w:t>
      </w:r>
      <w:proofErr w:type="spellEnd"/>
      <w:r w:rsidRPr="002478EE">
        <w:rPr>
          <w:lang w:val="el-GR"/>
        </w:rPr>
        <w:t xml:space="preserve">. Με τη χρήση </w:t>
      </w:r>
      <w:proofErr w:type="spellStart"/>
      <w:r w:rsidRPr="002478EE">
        <w:rPr>
          <w:lang w:val="el-GR"/>
        </w:rPr>
        <w:t>πιπέτας</w:t>
      </w:r>
      <w:proofErr w:type="spellEnd"/>
      <w:r w:rsidRPr="002478EE">
        <w:rPr>
          <w:lang w:val="el-GR"/>
        </w:rPr>
        <w:t xml:space="preserve"> παραλαμβάνονταν 2 </w:t>
      </w:r>
      <w:proofErr w:type="spellStart"/>
      <w:r w:rsidRPr="002478EE">
        <w:rPr>
          <w:lang w:val="el-GR"/>
        </w:rPr>
        <w:t>ml</w:t>
      </w:r>
      <w:proofErr w:type="spellEnd"/>
      <w:r w:rsidRPr="002478EE">
        <w:rPr>
          <w:lang w:val="el-GR"/>
        </w:rPr>
        <w:t xml:space="preserve"> του διαλύματος από το σωλήνα </w:t>
      </w:r>
      <w:proofErr w:type="spellStart"/>
      <w:r w:rsidRPr="002478EE">
        <w:rPr>
          <w:lang w:val="el-GR"/>
        </w:rPr>
        <w:t>Falcon</w:t>
      </w:r>
      <w:proofErr w:type="spellEnd"/>
      <w:r w:rsidRPr="002478EE">
        <w:rPr>
          <w:lang w:val="el-GR"/>
        </w:rPr>
        <w:t xml:space="preserve"> κάθε φορά, τοποθετούνταν σε πλαστικό κυκλικό δοχείο και με τη χρήση </w:t>
      </w:r>
      <w:proofErr w:type="spellStart"/>
      <w:r w:rsidRPr="002478EE">
        <w:rPr>
          <w:lang w:val="el-GR"/>
        </w:rPr>
        <w:t>στεροσκοπίου</w:t>
      </w:r>
      <w:proofErr w:type="spellEnd"/>
      <w:r w:rsidRPr="002478EE">
        <w:rPr>
          <w:lang w:val="el-GR"/>
        </w:rPr>
        <w:t xml:space="preserve"> γινόταν η μέτρηση των ατόμων. Το πείραμα πραγματοποιήθηκε 1 φορά με 6 επαναλήψεις (φυτά), συνολικά ανά μεταχείριση, με εξαίρεση τις ποικιλίες </w:t>
      </w:r>
      <w:proofErr w:type="spellStart"/>
      <w:r w:rsidRPr="002478EE">
        <w:rPr>
          <w:lang w:val="el-GR"/>
        </w:rPr>
        <w:t>Belladona</w:t>
      </w:r>
      <w:proofErr w:type="spellEnd"/>
      <w:r w:rsidRPr="002478EE">
        <w:rPr>
          <w:lang w:val="el-GR"/>
        </w:rPr>
        <w:t xml:space="preserve"> και </w:t>
      </w:r>
      <w:proofErr w:type="spellStart"/>
      <w:r w:rsidRPr="002478EE">
        <w:rPr>
          <w:lang w:val="el-GR"/>
        </w:rPr>
        <w:t>Ekstasi</w:t>
      </w:r>
      <w:proofErr w:type="spellEnd"/>
      <w:r w:rsidRPr="002478EE">
        <w:rPr>
          <w:lang w:val="el-GR"/>
        </w:rPr>
        <w:t xml:space="preserve"> (4 επαναλήψεις), υπό σταθερές συνθήκες εργαστηρίου 25 ± 2 °C, 16:8 LD. </w:t>
      </w:r>
    </w:p>
    <w:p w14:paraId="6B674049" w14:textId="77777777" w:rsidR="002478EE" w:rsidRPr="002478EE" w:rsidRDefault="002478EE" w:rsidP="002478EE">
      <w:pPr>
        <w:pStyle w:val="ListParagraph"/>
        <w:spacing w:after="120" w:line="276" w:lineRule="auto"/>
        <w:ind w:left="0" w:firstLine="0"/>
        <w:jc w:val="both"/>
        <w:rPr>
          <w:lang w:val="el-GR"/>
        </w:rPr>
      </w:pPr>
    </w:p>
    <w:p w14:paraId="731A3178" w14:textId="7FC17AF2" w:rsidR="002478EE" w:rsidRPr="00C22135" w:rsidRDefault="00C22135" w:rsidP="002478EE">
      <w:pPr>
        <w:pStyle w:val="ListParagraph"/>
        <w:spacing w:after="120" w:line="276" w:lineRule="auto"/>
        <w:ind w:left="0" w:firstLine="0"/>
        <w:jc w:val="both"/>
        <w:rPr>
          <w:u w:val="single"/>
          <w:lang w:val="el-GR"/>
        </w:rPr>
      </w:pPr>
      <w:r w:rsidRPr="00C22135">
        <w:rPr>
          <w:u w:val="single"/>
          <w:lang w:val="el-GR"/>
        </w:rPr>
        <w:t>Πειράματα ε</w:t>
      </w:r>
      <w:r w:rsidR="002478EE" w:rsidRPr="00C22135">
        <w:rPr>
          <w:u w:val="single"/>
          <w:lang w:val="el-GR"/>
        </w:rPr>
        <w:t>πιβίωση</w:t>
      </w:r>
      <w:r w:rsidRPr="00C22135">
        <w:rPr>
          <w:u w:val="single"/>
          <w:lang w:val="el-GR"/>
        </w:rPr>
        <w:t>ς</w:t>
      </w:r>
      <w:r w:rsidR="002478EE" w:rsidRPr="00C22135">
        <w:rPr>
          <w:u w:val="single"/>
          <w:lang w:val="el-GR"/>
        </w:rPr>
        <w:t xml:space="preserve"> και </w:t>
      </w:r>
      <w:proofErr w:type="spellStart"/>
      <w:r w:rsidR="002478EE" w:rsidRPr="00C22135">
        <w:rPr>
          <w:u w:val="single"/>
          <w:lang w:val="el-GR"/>
        </w:rPr>
        <w:t>ωοπαραγωγή</w:t>
      </w:r>
      <w:r w:rsidRPr="00C22135">
        <w:rPr>
          <w:u w:val="single"/>
          <w:lang w:val="el-GR"/>
        </w:rPr>
        <w:t>ς</w:t>
      </w:r>
      <w:proofErr w:type="spellEnd"/>
      <w:r w:rsidR="002478EE" w:rsidRPr="00C22135">
        <w:rPr>
          <w:u w:val="single"/>
          <w:lang w:val="el-GR"/>
        </w:rPr>
        <w:t xml:space="preserve"> του είδους </w:t>
      </w:r>
      <w:proofErr w:type="spellStart"/>
      <w:r w:rsidR="002478EE" w:rsidRPr="00C22135">
        <w:rPr>
          <w:i/>
          <w:u w:val="single"/>
          <w:lang w:val="el-GR"/>
        </w:rPr>
        <w:t>Bemisia</w:t>
      </w:r>
      <w:proofErr w:type="spellEnd"/>
      <w:r w:rsidR="002478EE" w:rsidRPr="00C22135">
        <w:rPr>
          <w:i/>
          <w:u w:val="single"/>
          <w:lang w:val="el-GR"/>
        </w:rPr>
        <w:t xml:space="preserve"> </w:t>
      </w:r>
      <w:proofErr w:type="spellStart"/>
      <w:r w:rsidR="002478EE" w:rsidRPr="00C22135">
        <w:rPr>
          <w:i/>
          <w:u w:val="single"/>
          <w:lang w:val="el-GR"/>
        </w:rPr>
        <w:t>tabaci</w:t>
      </w:r>
      <w:proofErr w:type="spellEnd"/>
    </w:p>
    <w:p w14:paraId="4EE8B9A9" w14:textId="0B903946" w:rsidR="002478EE" w:rsidRPr="002478EE" w:rsidRDefault="002478EE" w:rsidP="002478EE">
      <w:pPr>
        <w:pStyle w:val="ListParagraph"/>
        <w:spacing w:after="120" w:line="276" w:lineRule="auto"/>
        <w:ind w:left="0" w:firstLine="0"/>
        <w:jc w:val="both"/>
        <w:rPr>
          <w:lang w:val="el-GR"/>
        </w:rPr>
      </w:pPr>
      <w:r w:rsidRPr="002478EE">
        <w:rPr>
          <w:lang w:val="el-GR"/>
        </w:rPr>
        <w:t xml:space="preserve">Η επίδραση των διαφορετικών ποικιλιών τομάτας στην επιβίωση και την ωοπαραγωγή μελετήθηκε με την προσβολή των φυτών τομάτας με 10 ενήλικα θηλυκά άτομα του εντόμου. Η επιλογή των ενήλικων θηλυκών έγινε μέσω αναισθητοποίησης με CO2 για 8 δευτερόλεπτα. Για την διεξαγωγή του πειράματος χρησιμοποιήθηκαν φυτά ηλικίας 3 εβδομάδων (21 ημέρες από τη μεταφύτευση) που έφεραν καλά αναπτυγμένα φυλλάρια (μέγεθος &gt;4 </w:t>
      </w:r>
      <w:proofErr w:type="spellStart"/>
      <w:r w:rsidRPr="002478EE">
        <w:rPr>
          <w:lang w:val="el-GR"/>
        </w:rPr>
        <w:t>cm</w:t>
      </w:r>
      <w:proofErr w:type="spellEnd"/>
      <w:r w:rsidRPr="002478EE">
        <w:rPr>
          <w:lang w:val="el-GR"/>
        </w:rPr>
        <w:t xml:space="preserve">). Σε κάθε φυτό τοποθετήθηκαν 2 </w:t>
      </w:r>
      <w:proofErr w:type="spellStart"/>
      <w:r w:rsidRPr="002478EE">
        <w:rPr>
          <w:lang w:val="el-GR"/>
        </w:rPr>
        <w:t>clip</w:t>
      </w:r>
      <w:proofErr w:type="spellEnd"/>
      <w:r w:rsidRPr="002478EE">
        <w:rPr>
          <w:lang w:val="el-GR"/>
        </w:rPr>
        <w:t xml:space="preserve"> </w:t>
      </w:r>
      <w:proofErr w:type="spellStart"/>
      <w:r w:rsidRPr="002478EE">
        <w:rPr>
          <w:lang w:val="el-GR"/>
        </w:rPr>
        <w:t>cages</w:t>
      </w:r>
      <w:proofErr w:type="spellEnd"/>
      <w:r w:rsidRPr="002478EE">
        <w:rPr>
          <w:lang w:val="el-GR"/>
        </w:rPr>
        <w:t xml:space="preserve"> στα φύλλα L2 και L3, σε συγκεκριμένα φυλλάρια (L2-Lf2, L3-Lf4), σε καθένα από τα οποία τοποθετήθηκαν 5 ενήλικα θηλυκά άτομα. Μετά από 5 ημέρες αφαιρέθηκαν τα </w:t>
      </w:r>
      <w:proofErr w:type="spellStart"/>
      <w:r w:rsidRPr="002478EE">
        <w:rPr>
          <w:lang w:val="el-GR"/>
        </w:rPr>
        <w:t>clip-cages</w:t>
      </w:r>
      <w:proofErr w:type="spellEnd"/>
      <w:r w:rsidRPr="002478EE">
        <w:rPr>
          <w:lang w:val="el-GR"/>
        </w:rPr>
        <w:t xml:space="preserve"> και έγινε </w:t>
      </w:r>
      <w:r w:rsidRPr="002478EE">
        <w:rPr>
          <w:lang w:val="el-GR"/>
        </w:rPr>
        <w:lastRenderedPageBreak/>
        <w:t xml:space="preserve">καταμέτρηση του αριθμού των ζωντανών ατόμων σε κάθε φυλλάριο καθώς και του αριθμού των αυγών που είχαν αποτεθεί με τη χρήση στερεοσκοπίου. Το πείραμα πραγματοποιήθηκε 1 φορά με 6 επαναλήψεις (φυτά), συνολικά ανά μεταχείριση, με εξαίρεση τις ποικιλίες </w:t>
      </w:r>
      <w:proofErr w:type="spellStart"/>
      <w:r w:rsidRPr="002478EE">
        <w:rPr>
          <w:lang w:val="el-GR"/>
        </w:rPr>
        <w:t>Belladona</w:t>
      </w:r>
      <w:proofErr w:type="spellEnd"/>
      <w:r w:rsidRPr="002478EE">
        <w:rPr>
          <w:lang w:val="el-GR"/>
        </w:rPr>
        <w:t xml:space="preserve"> και </w:t>
      </w:r>
      <w:proofErr w:type="spellStart"/>
      <w:r w:rsidRPr="002478EE">
        <w:rPr>
          <w:lang w:val="el-GR"/>
        </w:rPr>
        <w:t>Ekstasi</w:t>
      </w:r>
      <w:proofErr w:type="spellEnd"/>
      <w:r w:rsidRPr="002478EE">
        <w:rPr>
          <w:lang w:val="el-GR"/>
        </w:rPr>
        <w:t xml:space="preserve"> (4 επαναλήψεις), υπό σταθερές συνθήκες εργαστηρίου 25 ± 2 °C, 16:8 LD. </w:t>
      </w:r>
    </w:p>
    <w:p w14:paraId="512765FB" w14:textId="77777777" w:rsidR="002478EE" w:rsidRPr="002478EE" w:rsidRDefault="002478EE" w:rsidP="002478EE">
      <w:pPr>
        <w:pStyle w:val="ListParagraph"/>
        <w:spacing w:after="120" w:line="276" w:lineRule="auto"/>
        <w:ind w:left="0" w:firstLine="0"/>
        <w:jc w:val="both"/>
        <w:rPr>
          <w:lang w:val="el-GR"/>
        </w:rPr>
      </w:pPr>
    </w:p>
    <w:p w14:paraId="6F802300" w14:textId="2D2B9016" w:rsidR="002478EE" w:rsidRPr="00C22135" w:rsidRDefault="00C22135" w:rsidP="002478EE">
      <w:pPr>
        <w:pStyle w:val="ListParagraph"/>
        <w:spacing w:after="120" w:line="276" w:lineRule="auto"/>
        <w:ind w:left="0" w:firstLine="0"/>
        <w:jc w:val="both"/>
        <w:rPr>
          <w:u w:val="single"/>
          <w:lang w:val="el-GR"/>
        </w:rPr>
      </w:pPr>
      <w:r>
        <w:rPr>
          <w:u w:val="single"/>
          <w:lang w:val="el-GR"/>
        </w:rPr>
        <w:t>Πειράματα ανάπτυξης</w:t>
      </w:r>
      <w:r w:rsidR="002478EE" w:rsidRPr="00C22135">
        <w:rPr>
          <w:u w:val="single"/>
          <w:lang w:val="el-GR"/>
        </w:rPr>
        <w:t xml:space="preserve"> του είδους </w:t>
      </w:r>
      <w:proofErr w:type="spellStart"/>
      <w:r w:rsidR="002478EE" w:rsidRPr="00C22135">
        <w:rPr>
          <w:i/>
          <w:u w:val="single"/>
          <w:lang w:val="el-GR"/>
        </w:rPr>
        <w:t>Tuta</w:t>
      </w:r>
      <w:proofErr w:type="spellEnd"/>
      <w:r w:rsidR="002478EE" w:rsidRPr="00C22135">
        <w:rPr>
          <w:i/>
          <w:u w:val="single"/>
          <w:lang w:val="el-GR"/>
        </w:rPr>
        <w:t xml:space="preserve"> </w:t>
      </w:r>
      <w:proofErr w:type="spellStart"/>
      <w:r w:rsidR="002478EE" w:rsidRPr="00C22135">
        <w:rPr>
          <w:i/>
          <w:u w:val="single"/>
          <w:lang w:val="el-GR"/>
        </w:rPr>
        <w:t>absoluta</w:t>
      </w:r>
      <w:proofErr w:type="spellEnd"/>
    </w:p>
    <w:p w14:paraId="3E454867" w14:textId="2175A306" w:rsidR="003B2E4F" w:rsidRDefault="002478EE" w:rsidP="002478EE">
      <w:pPr>
        <w:pStyle w:val="ListParagraph"/>
        <w:spacing w:after="120" w:line="276" w:lineRule="auto"/>
        <w:ind w:left="0" w:firstLine="0"/>
        <w:jc w:val="both"/>
        <w:rPr>
          <w:lang w:val="el-GR"/>
        </w:rPr>
      </w:pPr>
      <w:r w:rsidRPr="002478EE">
        <w:rPr>
          <w:lang w:val="el-GR"/>
        </w:rPr>
        <w:t xml:space="preserve">Η επίδραση των διαφορετικών ποικιλιών τομάτας στην ανάπτυξη και το βάρος της </w:t>
      </w:r>
      <w:proofErr w:type="spellStart"/>
      <w:r w:rsidRPr="002478EE">
        <w:rPr>
          <w:lang w:val="el-GR"/>
        </w:rPr>
        <w:t>pupa</w:t>
      </w:r>
      <w:proofErr w:type="spellEnd"/>
      <w:r w:rsidRPr="002478EE">
        <w:rPr>
          <w:lang w:val="el-GR"/>
        </w:rPr>
        <w:t xml:space="preserve"> μελετήθηκε με την προσβολή των φυτών τομάτας με 2 αυγά του είδους. Για τη διεξαγωγή του πειράματος χρησιμοποιήθηκαν φυτά ηλικίας 3 εβδομάδων (21 ημέρες από τη μεταφύτευση) που έφεραν καλά αναπτυγμένα φυλλάρια (μέγεθος &gt;4 </w:t>
      </w:r>
      <w:proofErr w:type="spellStart"/>
      <w:r w:rsidRPr="002478EE">
        <w:rPr>
          <w:lang w:val="el-GR"/>
        </w:rPr>
        <w:t>cm</w:t>
      </w:r>
      <w:proofErr w:type="spellEnd"/>
      <w:r w:rsidRPr="002478EE">
        <w:rPr>
          <w:lang w:val="el-GR"/>
        </w:rPr>
        <w:t>). Η μεταφορά των αυγών έγινε στο φύλλο L2 και L3 σε συγκεκριμένα φυλλάρια (L2</w:t>
      </w:r>
      <w:r w:rsidR="00F31292" w:rsidRPr="00F31292">
        <w:rPr>
          <w:lang w:val="el-GR"/>
        </w:rPr>
        <w:t>-</w:t>
      </w:r>
      <w:r w:rsidRPr="002478EE">
        <w:rPr>
          <w:lang w:val="el-GR"/>
        </w:rPr>
        <w:t>Lf2, L3</w:t>
      </w:r>
      <w:r w:rsidR="00F31292" w:rsidRPr="00F31292">
        <w:rPr>
          <w:lang w:val="el-GR"/>
        </w:rPr>
        <w:t>-</w:t>
      </w:r>
      <w:r w:rsidRPr="002478EE">
        <w:rPr>
          <w:lang w:val="el-GR"/>
        </w:rPr>
        <w:t xml:space="preserve">Lf4) σε καθένα από τα οποία τοποθετήθηκε 1 αυγό του </w:t>
      </w:r>
      <w:proofErr w:type="spellStart"/>
      <w:r w:rsidRPr="002478EE">
        <w:rPr>
          <w:lang w:val="el-GR"/>
        </w:rPr>
        <w:t>λεπιδοπτέρου</w:t>
      </w:r>
      <w:proofErr w:type="spellEnd"/>
      <w:r w:rsidRPr="002478EE">
        <w:rPr>
          <w:lang w:val="el-GR"/>
        </w:rPr>
        <w:t xml:space="preserve">. Ακολούθως στο κάθε φυτό τοποθετήθηκε ένας δικτυωτός κλωβός. Κάθε μέρα γινόταν καταγραφή του σταδίου ανάπτυξης στο κάθε φυτό μέχρι το στάδιο της </w:t>
      </w:r>
      <w:proofErr w:type="spellStart"/>
      <w:r w:rsidRPr="002478EE">
        <w:rPr>
          <w:lang w:val="el-GR"/>
        </w:rPr>
        <w:t>pupa</w:t>
      </w:r>
      <w:proofErr w:type="spellEnd"/>
      <w:r w:rsidRPr="002478EE">
        <w:rPr>
          <w:lang w:val="el-GR"/>
        </w:rPr>
        <w:t xml:space="preserve"> και του ενηλίκου για 30 ημέρες. Στο στάδιο της </w:t>
      </w:r>
      <w:proofErr w:type="spellStart"/>
      <w:r w:rsidRPr="002478EE">
        <w:rPr>
          <w:lang w:val="el-GR"/>
        </w:rPr>
        <w:t>pupa</w:t>
      </w:r>
      <w:proofErr w:type="spellEnd"/>
      <w:r w:rsidRPr="002478EE">
        <w:rPr>
          <w:lang w:val="el-GR"/>
        </w:rPr>
        <w:t xml:space="preserve"> πραγματοποιήθηκε μέτρηση του βάρους και στη συνέχεια κάθε </w:t>
      </w:r>
      <w:proofErr w:type="spellStart"/>
      <w:r w:rsidRPr="002478EE">
        <w:rPr>
          <w:lang w:val="el-GR"/>
        </w:rPr>
        <w:t>pupa</w:t>
      </w:r>
      <w:proofErr w:type="spellEnd"/>
      <w:r w:rsidRPr="002478EE">
        <w:rPr>
          <w:lang w:val="el-GR"/>
        </w:rPr>
        <w:t xml:space="preserve"> τοποθετήθηκε σε πλαστικά κουτιά με καπάκι το οποίο έφερε ενσωματωμένο εντομοστεγές ύφασμα για την εξασφάλιση επαρκούς αερισμού. Επιπλέον στο κάθε κουτί προστέθηκε ένα κομμάτι βαμβακιού εμποτισμένο με νερό για τη εξασφάλιση απαραίτητης υγρασίας. Όταν έφτασαν στο στάδιο του ενήλικου προστέθηκε και ένα κομμάτι βαμβακιού εμποτισμένο με </w:t>
      </w:r>
      <w:proofErr w:type="spellStart"/>
      <w:r w:rsidRPr="002478EE">
        <w:rPr>
          <w:lang w:val="el-GR"/>
        </w:rPr>
        <w:t>ζαχαρόνερο</w:t>
      </w:r>
      <w:proofErr w:type="spellEnd"/>
      <w:r w:rsidRPr="002478EE">
        <w:rPr>
          <w:lang w:val="el-GR"/>
        </w:rPr>
        <w:t xml:space="preserve"> ως πηγή τροφής. Το πείραμα πραγματοποιήθηκε 1 φορά με 6 επαναλήψεις (φυτά), συνολικά ανά μεταχείριση, υπό σταθερές συνθήκες εργαστηρίου 25 ± 2 °C, 16:8 LD.</w:t>
      </w:r>
    </w:p>
    <w:p w14:paraId="46012C91" w14:textId="3617A1C0" w:rsidR="003D2F10" w:rsidRDefault="003D2F10" w:rsidP="002478EE">
      <w:pPr>
        <w:pStyle w:val="ListParagraph"/>
        <w:spacing w:after="120" w:line="276" w:lineRule="auto"/>
        <w:ind w:left="0" w:firstLine="0"/>
        <w:jc w:val="both"/>
        <w:rPr>
          <w:lang w:val="el-GR"/>
        </w:rPr>
      </w:pPr>
    </w:p>
    <w:p w14:paraId="43A50BE1" w14:textId="368C3D8E" w:rsidR="003D2F10" w:rsidRPr="00C22135" w:rsidRDefault="003D2F10" w:rsidP="002478EE">
      <w:pPr>
        <w:pStyle w:val="ListParagraph"/>
        <w:spacing w:after="120" w:line="276" w:lineRule="auto"/>
        <w:ind w:left="0" w:firstLine="0"/>
        <w:jc w:val="both"/>
        <w:rPr>
          <w:b/>
          <w:lang w:val="el-GR"/>
        </w:rPr>
      </w:pPr>
      <w:r>
        <w:rPr>
          <w:b/>
          <w:lang w:val="el-GR"/>
        </w:rPr>
        <w:t xml:space="preserve">2.1.1.2 </w:t>
      </w:r>
      <w:r w:rsidRPr="003D2F10">
        <w:rPr>
          <w:b/>
          <w:lang w:val="el-GR"/>
        </w:rPr>
        <w:t>Επιδράσεις σ</w:t>
      </w:r>
      <w:r>
        <w:rPr>
          <w:b/>
          <w:lang w:val="el-GR"/>
        </w:rPr>
        <w:t xml:space="preserve">τη συμπεριφορά </w:t>
      </w:r>
      <w:r w:rsidR="00471643">
        <w:rPr>
          <w:b/>
          <w:lang w:val="el-GR"/>
        </w:rPr>
        <w:t>των</w:t>
      </w:r>
      <w:r>
        <w:rPr>
          <w:b/>
          <w:lang w:val="el-GR"/>
        </w:rPr>
        <w:t xml:space="preserve"> εχθρών</w:t>
      </w:r>
    </w:p>
    <w:p w14:paraId="378DCF0E" w14:textId="77777777" w:rsidR="00471643" w:rsidRPr="00C22135" w:rsidRDefault="00471643" w:rsidP="00471643">
      <w:pPr>
        <w:pStyle w:val="ListParagraph"/>
        <w:spacing w:after="120" w:line="276" w:lineRule="auto"/>
        <w:ind w:left="0" w:firstLine="0"/>
        <w:jc w:val="both"/>
        <w:rPr>
          <w:u w:val="single"/>
          <w:lang w:val="el-GR"/>
        </w:rPr>
      </w:pPr>
      <w:r w:rsidRPr="00C22135">
        <w:rPr>
          <w:u w:val="single"/>
          <w:lang w:val="el-GR"/>
        </w:rPr>
        <w:t xml:space="preserve">Πειράματα προτίμησης του είδους </w:t>
      </w:r>
      <w:proofErr w:type="spellStart"/>
      <w:r w:rsidRPr="00C22135">
        <w:rPr>
          <w:i/>
          <w:u w:val="single"/>
          <w:lang w:val="el-GR"/>
        </w:rPr>
        <w:t>Tetranychus</w:t>
      </w:r>
      <w:proofErr w:type="spellEnd"/>
      <w:r w:rsidRPr="00C22135">
        <w:rPr>
          <w:i/>
          <w:u w:val="single"/>
          <w:lang w:val="el-GR"/>
        </w:rPr>
        <w:t xml:space="preserve"> </w:t>
      </w:r>
      <w:proofErr w:type="spellStart"/>
      <w:r w:rsidRPr="00C22135">
        <w:rPr>
          <w:i/>
          <w:u w:val="single"/>
          <w:lang w:val="el-GR"/>
        </w:rPr>
        <w:t>urticae</w:t>
      </w:r>
      <w:proofErr w:type="spellEnd"/>
    </w:p>
    <w:p w14:paraId="564D1930" w14:textId="0C0FA2B1" w:rsidR="00471643" w:rsidRPr="00471643" w:rsidRDefault="00471643" w:rsidP="00471643">
      <w:pPr>
        <w:pStyle w:val="ListParagraph"/>
        <w:spacing w:after="120" w:line="276" w:lineRule="auto"/>
        <w:ind w:left="0" w:firstLine="0"/>
        <w:jc w:val="both"/>
        <w:rPr>
          <w:lang w:val="el-GR"/>
        </w:rPr>
      </w:pPr>
      <w:r w:rsidRPr="00471643">
        <w:rPr>
          <w:lang w:val="el-GR"/>
        </w:rPr>
        <w:t>Στα πειράματα χρησιμοποιήθηκαν φυτά τομάτας 7 ποικιλιών (</w:t>
      </w:r>
      <w:proofErr w:type="spellStart"/>
      <w:r w:rsidRPr="00471643">
        <w:rPr>
          <w:lang w:val="el-GR"/>
        </w:rPr>
        <w:t>cv</w:t>
      </w:r>
      <w:proofErr w:type="spellEnd"/>
      <w:r w:rsidRPr="00471643">
        <w:rPr>
          <w:lang w:val="el-GR"/>
        </w:rPr>
        <w:t xml:space="preserve">. </w:t>
      </w:r>
      <w:r w:rsidR="009939B2">
        <w:rPr>
          <w:lang w:val="en-US"/>
        </w:rPr>
        <w:t>ACE</w:t>
      </w:r>
      <w:r w:rsidRPr="00471643">
        <w:rPr>
          <w:lang w:val="en-US"/>
        </w:rPr>
        <w:t xml:space="preserve">, Torry, Ben Hur, Alliance, </w:t>
      </w:r>
      <w:proofErr w:type="spellStart"/>
      <w:r w:rsidRPr="00471643">
        <w:rPr>
          <w:lang w:val="en-US"/>
        </w:rPr>
        <w:t>Gallilea</w:t>
      </w:r>
      <w:proofErr w:type="spellEnd"/>
      <w:r w:rsidRPr="00471643">
        <w:rPr>
          <w:lang w:val="en-US"/>
        </w:rPr>
        <w:t xml:space="preserve">, Optima, Meridian). </w:t>
      </w:r>
      <w:r w:rsidRPr="00471643">
        <w:rPr>
          <w:lang w:val="el-GR"/>
        </w:rPr>
        <w:t xml:space="preserve">Για την παραγωγή των </w:t>
      </w:r>
      <w:proofErr w:type="spellStart"/>
      <w:r w:rsidRPr="00471643">
        <w:rPr>
          <w:lang w:val="el-GR"/>
        </w:rPr>
        <w:t>σποροφύτων</w:t>
      </w:r>
      <w:proofErr w:type="spellEnd"/>
      <w:r w:rsidRPr="00471643">
        <w:rPr>
          <w:lang w:val="el-GR"/>
        </w:rPr>
        <w:t xml:space="preserve">, 10 σπόροι από την κάθε ποικιλία, αποστειρώθηκαν σε διάλυμα 1% </w:t>
      </w:r>
      <w:proofErr w:type="spellStart"/>
      <w:r w:rsidRPr="00471643">
        <w:rPr>
          <w:lang w:val="el-GR"/>
        </w:rPr>
        <w:t>NaOCl</w:t>
      </w:r>
      <w:proofErr w:type="spellEnd"/>
      <w:r w:rsidRPr="00471643">
        <w:rPr>
          <w:lang w:val="el-GR"/>
        </w:rPr>
        <w:t xml:space="preserve">. Ακολούθησε ξέπλυμα των σπόρων με νερό, στέγνωμα σε απορροφητικό χαρτί και τοποθέτησή τους σε πλαστικά σπορεία (διαστάσεων 8 x 8 x 8 </w:t>
      </w:r>
      <w:proofErr w:type="spellStart"/>
      <w:r w:rsidRPr="00471643">
        <w:rPr>
          <w:lang w:val="el-GR"/>
        </w:rPr>
        <w:t>cm</w:t>
      </w:r>
      <w:proofErr w:type="spellEnd"/>
      <w:r w:rsidRPr="00471643">
        <w:rPr>
          <w:lang w:val="el-GR"/>
        </w:rPr>
        <w:t xml:space="preserve">) με αποστειρωμένη τύρφη (KLASSMAN TS2) έως τη μεταφύτευση. Μετά από 10 ημέρες, μεταφυτεύονταν τα νερά </w:t>
      </w:r>
      <w:proofErr w:type="spellStart"/>
      <w:r w:rsidRPr="00471643">
        <w:rPr>
          <w:lang w:val="el-GR"/>
        </w:rPr>
        <w:t>σπορόφυτα</w:t>
      </w:r>
      <w:proofErr w:type="spellEnd"/>
      <w:r w:rsidRPr="00471643">
        <w:rPr>
          <w:lang w:val="el-GR"/>
        </w:rPr>
        <w:t xml:space="preserve"> σε πλαστικές γλάστρες (Ø 12 </w:t>
      </w:r>
      <w:proofErr w:type="spellStart"/>
      <w:r w:rsidRPr="00471643">
        <w:rPr>
          <w:lang w:val="el-GR"/>
        </w:rPr>
        <w:t>cm</w:t>
      </w:r>
      <w:proofErr w:type="spellEnd"/>
      <w:r w:rsidRPr="00471643">
        <w:rPr>
          <w:lang w:val="el-GR"/>
        </w:rPr>
        <w:t xml:space="preserve">), με αποστειρωμένη τύρφη (KLASSMAN TS2) και διατηρούνταν σε ελεγχόμενες συνθήκες εργαστηρίου (25 ± 2 °C, 16:8 LD, 60-70% RH). Για κάθε ποικιλία μεταφυτεύτηκαν 6 </w:t>
      </w:r>
      <w:proofErr w:type="spellStart"/>
      <w:r w:rsidRPr="00471643">
        <w:rPr>
          <w:lang w:val="el-GR"/>
        </w:rPr>
        <w:t>σπορόφυτα</w:t>
      </w:r>
      <w:proofErr w:type="spellEnd"/>
      <w:r w:rsidRPr="00471643">
        <w:rPr>
          <w:lang w:val="el-GR"/>
        </w:rPr>
        <w:t xml:space="preserve">. </w:t>
      </w:r>
    </w:p>
    <w:p w14:paraId="66CC1CC1" w14:textId="77777777" w:rsidR="00471643" w:rsidRPr="00471643" w:rsidRDefault="00471643" w:rsidP="00471643">
      <w:pPr>
        <w:pStyle w:val="ListParagraph"/>
        <w:spacing w:after="120" w:line="276" w:lineRule="auto"/>
        <w:ind w:left="0" w:firstLine="0"/>
        <w:jc w:val="both"/>
        <w:rPr>
          <w:lang w:val="el-GR"/>
        </w:rPr>
      </w:pPr>
      <w:r w:rsidRPr="00471643">
        <w:rPr>
          <w:lang w:val="el-GR"/>
        </w:rPr>
        <w:t xml:space="preserve">Για τις ανάγκες της πειραματικής εργασίας διαδικασίας, προετοιμάστηκαν αρχικά 10 </w:t>
      </w:r>
      <w:proofErr w:type="spellStart"/>
      <w:r w:rsidRPr="00471643">
        <w:rPr>
          <w:lang w:val="el-GR"/>
        </w:rPr>
        <w:t>τρυβλία</w:t>
      </w:r>
      <w:proofErr w:type="spellEnd"/>
      <w:r w:rsidRPr="00471643">
        <w:rPr>
          <w:lang w:val="el-GR"/>
        </w:rPr>
        <w:t xml:space="preserve"> </w:t>
      </w:r>
      <w:proofErr w:type="spellStart"/>
      <w:r w:rsidRPr="00471643">
        <w:rPr>
          <w:lang w:val="el-GR"/>
        </w:rPr>
        <w:t>Petri</w:t>
      </w:r>
      <w:proofErr w:type="spellEnd"/>
      <w:r w:rsidRPr="00471643">
        <w:rPr>
          <w:lang w:val="el-GR"/>
        </w:rPr>
        <w:t xml:space="preserve">. Η βάση του κάθε </w:t>
      </w:r>
      <w:proofErr w:type="spellStart"/>
      <w:r w:rsidRPr="00471643">
        <w:rPr>
          <w:lang w:val="el-GR"/>
        </w:rPr>
        <w:t>τρυβλίου</w:t>
      </w:r>
      <w:proofErr w:type="spellEnd"/>
      <w:r w:rsidRPr="00471643">
        <w:rPr>
          <w:lang w:val="el-GR"/>
        </w:rPr>
        <w:t xml:space="preserve"> καλύφθηκε με υγρό βαμβάκι και πάνω σε αυτό τοποθετήθηκε χαρτόνι, μαύρου χρώματος και τετράγωνου σχήματος, διαστάσεων 4 × 4 </w:t>
      </w:r>
      <w:proofErr w:type="spellStart"/>
      <w:r w:rsidRPr="00471643">
        <w:rPr>
          <w:lang w:val="el-GR"/>
        </w:rPr>
        <w:t>cm</w:t>
      </w:r>
      <w:proofErr w:type="spellEnd"/>
      <w:r w:rsidRPr="00471643">
        <w:rPr>
          <w:lang w:val="el-GR"/>
        </w:rPr>
        <w:t xml:space="preserve"> καθώς και λεπτές λωρίδες απορροφητικού χαρτιού για την παρεμπόδιση διαφυγής των εντόμων στο υγρό βαμβάκι. Όπου κρίθηκε απαραίτητο προστέθηκε επιπλέον ποσότητα νερού στο </w:t>
      </w:r>
      <w:proofErr w:type="spellStart"/>
      <w:r w:rsidRPr="00471643">
        <w:rPr>
          <w:lang w:val="el-GR"/>
        </w:rPr>
        <w:t>τρυβλίο</w:t>
      </w:r>
      <w:proofErr w:type="spellEnd"/>
      <w:r w:rsidRPr="00471643">
        <w:rPr>
          <w:lang w:val="el-GR"/>
        </w:rPr>
        <w:t xml:space="preserve"> για εξασφάλιση επαρκούς υγρασίας. Στη συνέχεια, επιλέχθηκαν νεαρά θηλυκά ενήλικα άτομα και μεταφέρθηκαν στα </w:t>
      </w:r>
      <w:proofErr w:type="spellStart"/>
      <w:r w:rsidRPr="00471643">
        <w:rPr>
          <w:lang w:val="el-GR"/>
        </w:rPr>
        <w:t>τρυβλία</w:t>
      </w:r>
      <w:proofErr w:type="spellEnd"/>
      <w:r w:rsidRPr="00471643">
        <w:rPr>
          <w:lang w:val="el-GR"/>
        </w:rPr>
        <w:t xml:space="preserve">, (200 </w:t>
      </w:r>
      <w:proofErr w:type="spellStart"/>
      <w:r w:rsidRPr="00471643">
        <w:rPr>
          <w:lang w:val="el-GR"/>
        </w:rPr>
        <w:t>ατόμα</w:t>
      </w:r>
      <w:proofErr w:type="spellEnd"/>
      <w:r w:rsidRPr="00471643">
        <w:rPr>
          <w:lang w:val="el-GR"/>
        </w:rPr>
        <w:t xml:space="preserve"> ανά </w:t>
      </w:r>
      <w:proofErr w:type="spellStart"/>
      <w:r w:rsidRPr="00471643">
        <w:rPr>
          <w:lang w:val="el-GR"/>
        </w:rPr>
        <w:t>τρυβλίο</w:t>
      </w:r>
      <w:proofErr w:type="spellEnd"/>
      <w:r w:rsidRPr="00471643">
        <w:rPr>
          <w:lang w:val="el-GR"/>
        </w:rPr>
        <w:t>), με σκοπό την υποβολή τους σε περίοδο νηστείας για 24 ώρες.</w:t>
      </w:r>
    </w:p>
    <w:p w14:paraId="3F77FB8B" w14:textId="35D6E873" w:rsidR="00471643" w:rsidRPr="00471643" w:rsidRDefault="00471643" w:rsidP="00471643">
      <w:pPr>
        <w:pStyle w:val="ListParagraph"/>
        <w:spacing w:after="120" w:line="276" w:lineRule="auto"/>
        <w:ind w:left="0" w:firstLine="0"/>
        <w:jc w:val="both"/>
        <w:rPr>
          <w:lang w:val="el-GR"/>
        </w:rPr>
      </w:pPr>
      <w:r w:rsidRPr="00471643">
        <w:rPr>
          <w:lang w:val="el-GR"/>
        </w:rPr>
        <w:lastRenderedPageBreak/>
        <w:t xml:space="preserve">Η επίδραση των διαφορετικών ποικιλιών τομάτας στην συμπεριφορά του είδους μελετήθηκε με την καταγραφή της προτίμησης ενήλικών θηλυκών ατόμων σε φυλλάρια των διαφορετικών ποικιλιών τομάτας. Για την διεξαγωγή του πειράματος χρησιμοποιήθηκαν φυτά ηλικίας 3 εβδομάδων (21 ημέρες από τη μεταφύτευση) που έφεραν καλά αναπτυγμένα φυλλάρια (μέγεθος &gt;4 </w:t>
      </w:r>
      <w:proofErr w:type="spellStart"/>
      <w:r w:rsidRPr="00471643">
        <w:rPr>
          <w:lang w:val="el-GR"/>
        </w:rPr>
        <w:t>cm</w:t>
      </w:r>
      <w:proofErr w:type="spellEnd"/>
      <w:r w:rsidRPr="00471643">
        <w:rPr>
          <w:lang w:val="el-GR"/>
        </w:rPr>
        <w:t>). Επιλέχθηκαν 3 φύλλα από το κάθε φυτό (L2, L3, L4) και 6 φυλλάρια 3 πλευρικά (L2</w:t>
      </w:r>
      <w:r>
        <w:rPr>
          <w:lang w:val="el-GR"/>
        </w:rPr>
        <w:t>-</w:t>
      </w:r>
      <w:r w:rsidRPr="00471643">
        <w:rPr>
          <w:lang w:val="el-GR"/>
        </w:rPr>
        <w:t>Lf2, L3</w:t>
      </w:r>
      <w:r>
        <w:rPr>
          <w:lang w:val="el-GR"/>
        </w:rPr>
        <w:t>-</w:t>
      </w:r>
      <w:r w:rsidRPr="00471643">
        <w:rPr>
          <w:lang w:val="el-GR"/>
        </w:rPr>
        <w:t>Lf4, L4</w:t>
      </w:r>
      <w:r>
        <w:rPr>
          <w:lang w:val="el-GR"/>
        </w:rPr>
        <w:t>-</w:t>
      </w:r>
      <w:r w:rsidRPr="00471643">
        <w:rPr>
          <w:lang w:val="el-GR"/>
        </w:rPr>
        <w:t>Lf2 ) και 3 κορυφαία (L2</w:t>
      </w:r>
      <w:r>
        <w:rPr>
          <w:lang w:val="el-GR"/>
        </w:rPr>
        <w:t>-</w:t>
      </w:r>
      <w:r w:rsidRPr="00471643">
        <w:rPr>
          <w:lang w:val="el-GR"/>
        </w:rPr>
        <w:t>Lf3, L3</w:t>
      </w:r>
      <w:r>
        <w:rPr>
          <w:lang w:val="el-GR"/>
        </w:rPr>
        <w:t>-</w:t>
      </w:r>
      <w:r w:rsidRPr="00471643">
        <w:rPr>
          <w:lang w:val="el-GR"/>
        </w:rPr>
        <w:t>Lf3, L4</w:t>
      </w:r>
      <w:r>
        <w:rPr>
          <w:lang w:val="el-GR"/>
        </w:rPr>
        <w:t>-</w:t>
      </w:r>
      <w:r w:rsidRPr="00471643">
        <w:rPr>
          <w:lang w:val="el-GR"/>
        </w:rPr>
        <w:t xml:space="preserve">Lf3). Συνολικά προετοιμάστηκαν 24 πειραματικές αρένες σε πλαστικά τετράγωνα δισκία. Η βάση του κάθε δισκίου καλύφθηκε με υγρό βαμβάκι, ενώ γινόταν τακτική προσθήκη νερού, για τη εξασφάλισης της απαραίτητης υγρασίας. Ακολούθως τοποθετήθηκαν ξεχωριστά στις πειραματικές αρένες, τα πλευρικά και κορυφαία φυλλάρια από το 2ο (L2), 3ο (L3) και 4ο (L4) φύλλο από την κάθε ποικιλία, σε κυκλική διάταξη και σε ίση απόσταση από το κέντρο της αρένας, για την διασφάλιση ομοιόμορφης κατανομής. Γύρω από το κάθε φυλλάριο τοποθετήθηκαν λεπτές λωρίδες απορροφητικού χαρτιού για την παρεμπόδιση διαφυγής των εντόμων στο υγρό βαμβάκι. Στο κέντρο κάθε αρένας, πάνω σε κυκλικό κομμάτι μαύρου χαρτονιού, διαστάσεων 3 × 3 </w:t>
      </w:r>
      <w:proofErr w:type="spellStart"/>
      <w:r w:rsidRPr="00471643">
        <w:rPr>
          <w:lang w:val="el-GR"/>
        </w:rPr>
        <w:t>cm</w:t>
      </w:r>
      <w:proofErr w:type="spellEnd"/>
      <w:r w:rsidRPr="00471643">
        <w:rPr>
          <w:lang w:val="el-GR"/>
        </w:rPr>
        <w:t xml:space="preserve">, μεταφέρθηκαν προσεκτικά 70 θηλυκά ενήλικα άτομα που προηγουμένως είχαν υποβληθεί σε νηστεία για 24 ώρες. Μετά από παρέλευση 24 ωρών, καταγράφηκε ο αριθμός των ατόμων που είχαν μετακινηθεί σε κάθε φυλλάριο. Το πείραμα πραγματοποιήθηκε 2 φορές με 4 επαναλήψεις (φυτά), συνολικά ανά μεταχείριση, υπό σταθερές συνθήκες εργαστηρίου 25 ± 2 °C, 16:8 LD. </w:t>
      </w:r>
    </w:p>
    <w:p w14:paraId="78F9DEC1" w14:textId="77777777" w:rsidR="00471643" w:rsidRPr="00471643" w:rsidRDefault="00471643" w:rsidP="00471643">
      <w:pPr>
        <w:pStyle w:val="ListParagraph"/>
        <w:spacing w:after="120" w:line="276" w:lineRule="auto"/>
        <w:ind w:left="0" w:firstLine="0"/>
        <w:jc w:val="both"/>
        <w:rPr>
          <w:lang w:val="el-GR"/>
        </w:rPr>
      </w:pPr>
    </w:p>
    <w:p w14:paraId="24E39B75" w14:textId="77777777" w:rsidR="00471643" w:rsidRPr="00C22135" w:rsidRDefault="00471643" w:rsidP="00471643">
      <w:pPr>
        <w:pStyle w:val="ListParagraph"/>
        <w:spacing w:after="120" w:line="276" w:lineRule="auto"/>
        <w:ind w:left="0" w:firstLine="0"/>
        <w:jc w:val="both"/>
        <w:rPr>
          <w:u w:val="single"/>
          <w:lang w:val="el-GR"/>
        </w:rPr>
      </w:pPr>
      <w:r w:rsidRPr="00C22135">
        <w:rPr>
          <w:u w:val="single"/>
          <w:lang w:val="el-GR"/>
        </w:rPr>
        <w:t xml:space="preserve">Πειράματα προτίμησης του είδους </w:t>
      </w:r>
      <w:proofErr w:type="spellStart"/>
      <w:r w:rsidRPr="00C22135">
        <w:rPr>
          <w:i/>
          <w:u w:val="single"/>
          <w:lang w:val="el-GR"/>
        </w:rPr>
        <w:t>Aculops</w:t>
      </w:r>
      <w:proofErr w:type="spellEnd"/>
      <w:r w:rsidRPr="00C22135">
        <w:rPr>
          <w:i/>
          <w:u w:val="single"/>
          <w:lang w:val="el-GR"/>
        </w:rPr>
        <w:t xml:space="preserve"> </w:t>
      </w:r>
      <w:proofErr w:type="spellStart"/>
      <w:r w:rsidRPr="00C22135">
        <w:rPr>
          <w:i/>
          <w:u w:val="single"/>
          <w:lang w:val="el-GR"/>
        </w:rPr>
        <w:t>lycopersici</w:t>
      </w:r>
      <w:proofErr w:type="spellEnd"/>
    </w:p>
    <w:p w14:paraId="4ACFAF65" w14:textId="2E640C93" w:rsidR="00471643" w:rsidRPr="00471643" w:rsidRDefault="00471643" w:rsidP="00471643">
      <w:pPr>
        <w:pStyle w:val="ListParagraph"/>
        <w:spacing w:after="120" w:line="276" w:lineRule="auto"/>
        <w:ind w:left="0" w:firstLine="0"/>
        <w:jc w:val="both"/>
        <w:rPr>
          <w:lang w:val="el-GR"/>
        </w:rPr>
      </w:pPr>
      <w:r w:rsidRPr="00471643">
        <w:rPr>
          <w:lang w:val="el-GR"/>
        </w:rPr>
        <w:t>Στα πειράματα χρησιμοποιήθηκαν φυτά τομάτας 7 ποικιλιών (</w:t>
      </w:r>
      <w:proofErr w:type="spellStart"/>
      <w:r w:rsidRPr="00471643">
        <w:rPr>
          <w:lang w:val="el-GR"/>
        </w:rPr>
        <w:t>cv</w:t>
      </w:r>
      <w:proofErr w:type="spellEnd"/>
      <w:r w:rsidRPr="00471643">
        <w:rPr>
          <w:lang w:val="el-GR"/>
        </w:rPr>
        <w:t xml:space="preserve">. </w:t>
      </w:r>
      <w:r w:rsidR="009939B2">
        <w:rPr>
          <w:lang w:val="en-US"/>
        </w:rPr>
        <w:t>ACE</w:t>
      </w:r>
      <w:r w:rsidRPr="00471643">
        <w:rPr>
          <w:lang w:val="en-US"/>
        </w:rPr>
        <w:t xml:space="preserve">, Torry, Ben Hur, Alliance, </w:t>
      </w:r>
      <w:proofErr w:type="spellStart"/>
      <w:r w:rsidRPr="00471643">
        <w:rPr>
          <w:lang w:val="en-US"/>
        </w:rPr>
        <w:t>Gallilea</w:t>
      </w:r>
      <w:proofErr w:type="spellEnd"/>
      <w:r w:rsidRPr="00471643">
        <w:rPr>
          <w:lang w:val="en-US"/>
        </w:rPr>
        <w:t xml:space="preserve">, Optima, Meridian). </w:t>
      </w:r>
      <w:r w:rsidRPr="00471643">
        <w:rPr>
          <w:lang w:val="el-GR"/>
        </w:rPr>
        <w:t xml:space="preserve">Για την παραγωγή των </w:t>
      </w:r>
      <w:proofErr w:type="spellStart"/>
      <w:r w:rsidRPr="00471643">
        <w:rPr>
          <w:lang w:val="el-GR"/>
        </w:rPr>
        <w:t>σποροφύτων</w:t>
      </w:r>
      <w:proofErr w:type="spellEnd"/>
      <w:r w:rsidRPr="00471643">
        <w:rPr>
          <w:lang w:val="el-GR"/>
        </w:rPr>
        <w:t xml:space="preserve">, 10 σπόροι από την κάθε ποικιλία, αποστειρώθηκαν σε διάλυμα 1% </w:t>
      </w:r>
      <w:proofErr w:type="spellStart"/>
      <w:r w:rsidRPr="00471643">
        <w:rPr>
          <w:lang w:val="el-GR"/>
        </w:rPr>
        <w:t>NaOCl</w:t>
      </w:r>
      <w:proofErr w:type="spellEnd"/>
      <w:r w:rsidRPr="00471643">
        <w:rPr>
          <w:lang w:val="el-GR"/>
        </w:rPr>
        <w:t xml:space="preserve">. Ακολούθησε ξέπλυμα των σπόρων με νερό, στέγνωμα σε απορροφητικό χαρτί και τοποθέτησή τους σε πλαστικά σπορεία (διαστάσεων 8 x 8 x 8 </w:t>
      </w:r>
      <w:proofErr w:type="spellStart"/>
      <w:r w:rsidRPr="00471643">
        <w:rPr>
          <w:lang w:val="el-GR"/>
        </w:rPr>
        <w:t>cm</w:t>
      </w:r>
      <w:proofErr w:type="spellEnd"/>
      <w:r w:rsidRPr="00471643">
        <w:rPr>
          <w:lang w:val="el-GR"/>
        </w:rPr>
        <w:t xml:space="preserve">) με αποστειρωμένη τύρφη (KLASSMAN TS2) έως τη μεταφύτευση. Μετά από 10 ημέρες, μεταφυτεύονταν τα νερά </w:t>
      </w:r>
      <w:proofErr w:type="spellStart"/>
      <w:r w:rsidRPr="00471643">
        <w:rPr>
          <w:lang w:val="el-GR"/>
        </w:rPr>
        <w:t>σπορόφυτα</w:t>
      </w:r>
      <w:proofErr w:type="spellEnd"/>
      <w:r w:rsidRPr="00471643">
        <w:rPr>
          <w:lang w:val="el-GR"/>
        </w:rPr>
        <w:t xml:space="preserve"> σε πλαστικές γλάστρες (Ø 12 </w:t>
      </w:r>
      <w:proofErr w:type="spellStart"/>
      <w:r w:rsidRPr="00471643">
        <w:rPr>
          <w:lang w:val="el-GR"/>
        </w:rPr>
        <w:t>cm</w:t>
      </w:r>
      <w:proofErr w:type="spellEnd"/>
      <w:r w:rsidRPr="00471643">
        <w:rPr>
          <w:lang w:val="el-GR"/>
        </w:rPr>
        <w:t xml:space="preserve">), με αποστειρωμένη τύρφη (KLASSMAN TS2) και διατηρούνταν σε ελεγχόμενες συνθήκες εργαστηρίου (25 ± 2 °C, 16:8 LD, 60-70% RH). Για κάθε ποικιλία μεταφυτεύτηκαν 6 </w:t>
      </w:r>
      <w:proofErr w:type="spellStart"/>
      <w:r w:rsidRPr="00471643">
        <w:rPr>
          <w:lang w:val="el-GR"/>
        </w:rPr>
        <w:t>σπορόφυτα</w:t>
      </w:r>
      <w:proofErr w:type="spellEnd"/>
      <w:r w:rsidRPr="00471643">
        <w:rPr>
          <w:lang w:val="el-GR"/>
        </w:rPr>
        <w:t xml:space="preserve">. </w:t>
      </w:r>
    </w:p>
    <w:p w14:paraId="1C889201" w14:textId="77777777" w:rsidR="00471643" w:rsidRPr="00471643" w:rsidRDefault="00471643" w:rsidP="00471643">
      <w:pPr>
        <w:pStyle w:val="ListParagraph"/>
        <w:spacing w:after="120" w:line="276" w:lineRule="auto"/>
        <w:ind w:left="0" w:firstLine="0"/>
        <w:jc w:val="both"/>
        <w:rPr>
          <w:lang w:val="el-GR"/>
        </w:rPr>
      </w:pPr>
      <w:r w:rsidRPr="00471643">
        <w:rPr>
          <w:lang w:val="el-GR"/>
        </w:rPr>
        <w:t xml:space="preserve">Για τις ανάγκες της πειραματικής εργασίας διαδικασίας, προετοιμάστηκαν αρχικά 10 </w:t>
      </w:r>
      <w:proofErr w:type="spellStart"/>
      <w:r w:rsidRPr="00471643">
        <w:rPr>
          <w:lang w:val="el-GR"/>
        </w:rPr>
        <w:t>τρυβλία</w:t>
      </w:r>
      <w:proofErr w:type="spellEnd"/>
      <w:r w:rsidRPr="00471643">
        <w:rPr>
          <w:lang w:val="el-GR"/>
        </w:rPr>
        <w:t xml:space="preserve"> </w:t>
      </w:r>
      <w:proofErr w:type="spellStart"/>
      <w:r w:rsidRPr="00471643">
        <w:rPr>
          <w:lang w:val="el-GR"/>
        </w:rPr>
        <w:t>Petri</w:t>
      </w:r>
      <w:proofErr w:type="spellEnd"/>
      <w:r w:rsidRPr="00471643">
        <w:rPr>
          <w:lang w:val="el-GR"/>
        </w:rPr>
        <w:t xml:space="preserve">. Η βάση του κάθε </w:t>
      </w:r>
      <w:proofErr w:type="spellStart"/>
      <w:r w:rsidRPr="00471643">
        <w:rPr>
          <w:lang w:val="el-GR"/>
        </w:rPr>
        <w:t>τρυβλίου</w:t>
      </w:r>
      <w:proofErr w:type="spellEnd"/>
      <w:r w:rsidRPr="00471643">
        <w:rPr>
          <w:lang w:val="el-GR"/>
        </w:rPr>
        <w:t xml:space="preserve"> καλύφθηκε με υγρό βαμβάκι και πάνω σε αυτό τοποθετήθηκε χαρτόνι, μαύρου χρώματος και τετράγωνου σχήματος, διαστάσεων 4 × 4 </w:t>
      </w:r>
      <w:proofErr w:type="spellStart"/>
      <w:r w:rsidRPr="00471643">
        <w:rPr>
          <w:lang w:val="el-GR"/>
        </w:rPr>
        <w:t>cm</w:t>
      </w:r>
      <w:proofErr w:type="spellEnd"/>
      <w:r w:rsidRPr="00471643">
        <w:rPr>
          <w:lang w:val="el-GR"/>
        </w:rPr>
        <w:t xml:space="preserve"> καθώς και λεπτές λωρίδες απορροφητικού χαρτιού για την παρεμπόδιση διαφυγής των εντόμων στο υγρό βαμβάκι. Όπου κρίθηκε απαραίτητο προστέθηκε επιπλέον ποσότητα νερού στο </w:t>
      </w:r>
      <w:proofErr w:type="spellStart"/>
      <w:r w:rsidRPr="00471643">
        <w:rPr>
          <w:lang w:val="el-GR"/>
        </w:rPr>
        <w:t>τρυβλίο</w:t>
      </w:r>
      <w:proofErr w:type="spellEnd"/>
      <w:r w:rsidRPr="00471643">
        <w:rPr>
          <w:lang w:val="el-GR"/>
        </w:rPr>
        <w:t xml:space="preserve"> για εξασφάλιση επαρκούς υγρασίας. Στη συνέχεια, επιλέχθηκαν νεαρά ενήλικα θηλυκά άτομα του ακάρεως (μεγαλύτερα σε μέγεθος) και μεταφέρθηκαν στα </w:t>
      </w:r>
      <w:proofErr w:type="spellStart"/>
      <w:r w:rsidRPr="00471643">
        <w:rPr>
          <w:lang w:val="el-GR"/>
        </w:rPr>
        <w:t>τρυβλία</w:t>
      </w:r>
      <w:proofErr w:type="spellEnd"/>
      <w:r w:rsidRPr="00471643">
        <w:rPr>
          <w:lang w:val="el-GR"/>
        </w:rPr>
        <w:t xml:space="preserve">, (200 </w:t>
      </w:r>
      <w:proofErr w:type="spellStart"/>
      <w:r w:rsidRPr="00471643">
        <w:rPr>
          <w:lang w:val="el-GR"/>
        </w:rPr>
        <w:t>ατόμα</w:t>
      </w:r>
      <w:proofErr w:type="spellEnd"/>
      <w:r w:rsidRPr="00471643">
        <w:rPr>
          <w:lang w:val="el-GR"/>
        </w:rPr>
        <w:t xml:space="preserve"> ανά </w:t>
      </w:r>
      <w:proofErr w:type="spellStart"/>
      <w:r w:rsidRPr="00471643">
        <w:rPr>
          <w:lang w:val="el-GR"/>
        </w:rPr>
        <w:t>τρυβλίο</w:t>
      </w:r>
      <w:proofErr w:type="spellEnd"/>
      <w:r w:rsidRPr="00471643">
        <w:rPr>
          <w:lang w:val="el-GR"/>
        </w:rPr>
        <w:t>), με σκοπό την υποβολή τους σε περίοδο νηστείας για 24 ώρες.</w:t>
      </w:r>
    </w:p>
    <w:p w14:paraId="3E5601D0" w14:textId="251223A8" w:rsidR="00471643" w:rsidRPr="00471643" w:rsidRDefault="00471643" w:rsidP="00471643">
      <w:pPr>
        <w:pStyle w:val="ListParagraph"/>
        <w:spacing w:after="120" w:line="276" w:lineRule="auto"/>
        <w:ind w:left="0" w:firstLine="0"/>
        <w:jc w:val="both"/>
        <w:rPr>
          <w:lang w:val="el-GR"/>
        </w:rPr>
      </w:pPr>
      <w:r w:rsidRPr="00471643">
        <w:rPr>
          <w:lang w:val="el-GR"/>
        </w:rPr>
        <w:t xml:space="preserve">Η επίδραση των διαφορετικών ποικιλιών τομάτας στην συμπεριφορά του είδους μελετήθηκε με την καταγραφή της προτίμησης ενήλικών θηλυκών ατόμων σε φυλλάρια των διαφορετικών ποικιλιών τομάτας. Για την διεξαγωγή του πειράματος χρησιμοποιήθηκαν φυτά ηλικίας 3 εβδομάδων (21 ημέρες από τη μεταφύτευση) που </w:t>
      </w:r>
      <w:r w:rsidRPr="00471643">
        <w:rPr>
          <w:lang w:val="el-GR"/>
        </w:rPr>
        <w:lastRenderedPageBreak/>
        <w:t xml:space="preserve">έφεραν καλά αναπτυγμένα φυλλάρια (μέγεθος &gt;4 </w:t>
      </w:r>
      <w:proofErr w:type="spellStart"/>
      <w:r w:rsidRPr="00471643">
        <w:rPr>
          <w:lang w:val="el-GR"/>
        </w:rPr>
        <w:t>cm</w:t>
      </w:r>
      <w:proofErr w:type="spellEnd"/>
      <w:r w:rsidRPr="00471643">
        <w:rPr>
          <w:lang w:val="el-GR"/>
        </w:rPr>
        <w:t>). Επιλέχθηκαν 3 φύλλα από το κάθε φυτό (L2, L3, L4) και 6 φυλλάρια 3 πλευρικά (L2</w:t>
      </w:r>
      <w:r>
        <w:rPr>
          <w:lang w:val="el-GR"/>
        </w:rPr>
        <w:t>-</w:t>
      </w:r>
      <w:r w:rsidRPr="00471643">
        <w:rPr>
          <w:lang w:val="el-GR"/>
        </w:rPr>
        <w:t>Lf2, L3</w:t>
      </w:r>
      <w:r>
        <w:rPr>
          <w:lang w:val="el-GR"/>
        </w:rPr>
        <w:t>-</w:t>
      </w:r>
      <w:r w:rsidRPr="00471643">
        <w:rPr>
          <w:lang w:val="el-GR"/>
        </w:rPr>
        <w:t>Lf4, L4</w:t>
      </w:r>
      <w:r>
        <w:rPr>
          <w:lang w:val="el-GR"/>
        </w:rPr>
        <w:t>-</w:t>
      </w:r>
      <w:r w:rsidRPr="00471643">
        <w:rPr>
          <w:lang w:val="el-GR"/>
        </w:rPr>
        <w:t>Lf2 ) και 3 κορυφαία (L2</w:t>
      </w:r>
      <w:r>
        <w:rPr>
          <w:lang w:val="el-GR"/>
        </w:rPr>
        <w:t>-</w:t>
      </w:r>
      <w:r w:rsidRPr="00471643">
        <w:rPr>
          <w:lang w:val="el-GR"/>
        </w:rPr>
        <w:t>Lf3, L3</w:t>
      </w:r>
      <w:r>
        <w:rPr>
          <w:lang w:val="el-GR"/>
        </w:rPr>
        <w:t>-</w:t>
      </w:r>
      <w:r w:rsidRPr="00471643">
        <w:rPr>
          <w:lang w:val="el-GR"/>
        </w:rPr>
        <w:t>Lf3, L4</w:t>
      </w:r>
      <w:r>
        <w:rPr>
          <w:lang w:val="el-GR"/>
        </w:rPr>
        <w:t>-</w:t>
      </w:r>
      <w:r w:rsidRPr="00471643">
        <w:rPr>
          <w:lang w:val="el-GR"/>
        </w:rPr>
        <w:t xml:space="preserve">Lf3). Συνολικά προετοιμάστηκαν 24 πειραματικές αρένες σε πλαστικά τετράγωνα δισκία. Η βάση του κάθε δισκίου καλύφθηκε με υγρό βαμβάκι, ενώ γινόταν τακτική προσθήκη νερού, για τη εξασφάλισης της απαραίτητης υγρασίας. Ακολούθως τοποθετήθηκαν ξεχωριστά στις πειραματικές αρένες, τα πλευρικά και κορυφαία φυλλάρια από το 2ο (L2), 3ο (L3) και 4ο (L4) φύλλο από την κάθε ποικιλία, σε κυκλική διάταξη και σε ίση απόσταση από το κέντρο της αρένας, για την διασφάλιση ομοιόμορφης κατανομής. Γύρω από το κάθε φυλλάριο τοποθετήθηκαν λεπτές λωρίδες απορροφητικού χαρτιού για την παρεμπόδιση διαφυγής των εντόμων στο υγρό βαμβάκι. Στο κέντρο κάθε αρένας, πάνω σε κυκλικό κομμάτι μαύρου χαρτονιού, διαστάσεων 3 × 3 </w:t>
      </w:r>
      <w:proofErr w:type="spellStart"/>
      <w:r w:rsidRPr="00471643">
        <w:rPr>
          <w:lang w:val="el-GR"/>
        </w:rPr>
        <w:t>cm</w:t>
      </w:r>
      <w:proofErr w:type="spellEnd"/>
      <w:r w:rsidRPr="00471643">
        <w:rPr>
          <w:lang w:val="el-GR"/>
        </w:rPr>
        <w:t xml:space="preserve">, μεταφέρθηκαν προσεκτικά 70 θηλυκά ενήλικα άτομα που προηγουμένως είχαν υποβληθεί σε νηστεία για 24 ώρες. Μετά από παρέλευση 24 ωρών, καταγράφηκε ο αριθμός των ατόμων που είχαν μετακινηθεί σε κάθε φυλλάριο. Το πείραμα πραγματοποιήθηκε 2 φορές με 4 επαναλήψεις (φυτά), συνολικά ανά μεταχείριση, υπό σταθερές συνθήκες εργαστηρίου 25 ± 2 °C, 16:8 LD. </w:t>
      </w:r>
    </w:p>
    <w:p w14:paraId="04904D0D" w14:textId="77777777" w:rsidR="00471643" w:rsidRPr="00471643" w:rsidRDefault="00471643" w:rsidP="00471643">
      <w:pPr>
        <w:pStyle w:val="ListParagraph"/>
        <w:spacing w:after="120" w:line="276" w:lineRule="auto"/>
        <w:ind w:left="0" w:firstLine="0"/>
        <w:jc w:val="both"/>
        <w:rPr>
          <w:lang w:val="el-GR"/>
        </w:rPr>
      </w:pPr>
    </w:p>
    <w:p w14:paraId="2EE89FF3" w14:textId="77777777" w:rsidR="00471643" w:rsidRPr="00C22135" w:rsidRDefault="00471643" w:rsidP="00471643">
      <w:pPr>
        <w:pStyle w:val="ListParagraph"/>
        <w:spacing w:after="120" w:line="276" w:lineRule="auto"/>
        <w:ind w:left="0" w:firstLine="0"/>
        <w:jc w:val="both"/>
        <w:rPr>
          <w:u w:val="single"/>
          <w:lang w:val="el-GR"/>
        </w:rPr>
      </w:pPr>
      <w:r w:rsidRPr="00C22135">
        <w:rPr>
          <w:u w:val="single"/>
          <w:lang w:val="el-GR"/>
        </w:rPr>
        <w:t xml:space="preserve">Πειράματα προτίμησης του είδους </w:t>
      </w:r>
      <w:proofErr w:type="spellStart"/>
      <w:r w:rsidRPr="00C22135">
        <w:rPr>
          <w:i/>
          <w:u w:val="single"/>
          <w:lang w:val="el-GR"/>
        </w:rPr>
        <w:t>Bemisia</w:t>
      </w:r>
      <w:proofErr w:type="spellEnd"/>
      <w:r w:rsidRPr="00C22135">
        <w:rPr>
          <w:i/>
          <w:u w:val="single"/>
          <w:lang w:val="el-GR"/>
        </w:rPr>
        <w:t xml:space="preserve"> </w:t>
      </w:r>
      <w:proofErr w:type="spellStart"/>
      <w:r w:rsidRPr="00C22135">
        <w:rPr>
          <w:i/>
          <w:u w:val="single"/>
          <w:lang w:val="el-GR"/>
        </w:rPr>
        <w:t>tabaci</w:t>
      </w:r>
      <w:proofErr w:type="spellEnd"/>
    </w:p>
    <w:p w14:paraId="2D4CF7E8" w14:textId="6018B623" w:rsidR="00471643" w:rsidRPr="00471643" w:rsidRDefault="00471643" w:rsidP="00471643">
      <w:pPr>
        <w:pStyle w:val="ListParagraph"/>
        <w:spacing w:after="120" w:line="276" w:lineRule="auto"/>
        <w:ind w:left="0" w:firstLine="0"/>
        <w:jc w:val="both"/>
        <w:rPr>
          <w:lang w:val="el-GR"/>
        </w:rPr>
      </w:pPr>
      <w:r w:rsidRPr="00471643">
        <w:rPr>
          <w:lang w:val="el-GR"/>
        </w:rPr>
        <w:t xml:space="preserve">Η επίδραση των διαφορετικών ποικιλιών τομάτας στην συμπεριφορά του είδους μελετήθηκε με την καταγραφή της προτίμησης ενήλικών θηλυκών ατόμων σε φυτά των διαφορετικών ποικιλιών τομάτας. Για την διεξαγωγή του πειράματος χρησιμοποιήθηκαν φυτά ηλικίας 3 εβδομάδων (21 ημέρες από τη μεταφύτευση) που έφεραν καλά αναπτυγμένα φυλλάρια (μέγεθος &gt;4 </w:t>
      </w:r>
      <w:proofErr w:type="spellStart"/>
      <w:r w:rsidRPr="00471643">
        <w:rPr>
          <w:lang w:val="el-GR"/>
        </w:rPr>
        <w:t>cm</w:t>
      </w:r>
      <w:proofErr w:type="spellEnd"/>
      <w:r w:rsidRPr="00471643">
        <w:rPr>
          <w:lang w:val="el-GR"/>
        </w:rPr>
        <w:t>). Σε κάθε κλωβό (</w:t>
      </w:r>
      <w:proofErr w:type="spellStart"/>
      <w:r w:rsidRPr="00471643">
        <w:rPr>
          <w:lang w:val="el-GR"/>
        </w:rPr>
        <w:t>tent-like</w:t>
      </w:r>
      <w:proofErr w:type="spellEnd"/>
      <w:r w:rsidRPr="00471643">
        <w:rPr>
          <w:lang w:val="el-GR"/>
        </w:rPr>
        <w:t xml:space="preserve">) (διαστάσεων W60 × D60 × H60 </w:t>
      </w:r>
      <w:proofErr w:type="spellStart"/>
      <w:r w:rsidRPr="00471643">
        <w:rPr>
          <w:lang w:val="el-GR"/>
        </w:rPr>
        <w:t>cm</w:t>
      </w:r>
      <w:proofErr w:type="spellEnd"/>
      <w:r w:rsidRPr="00471643">
        <w:rPr>
          <w:lang w:val="el-GR"/>
        </w:rPr>
        <w:t xml:space="preserve"> BugDorm-2E120) τοποθετήθηκαν σε ζεύγη τα φυτά των διαφορετικών ποικιλιών με τους εξής συνδυασμούς (</w:t>
      </w:r>
      <w:proofErr w:type="spellStart"/>
      <w:r w:rsidRPr="00471643">
        <w:rPr>
          <w:lang w:val="el-GR"/>
        </w:rPr>
        <w:t>Optima</w:t>
      </w:r>
      <w:proofErr w:type="spellEnd"/>
      <w:r w:rsidRPr="00471643">
        <w:rPr>
          <w:lang w:val="el-GR"/>
        </w:rPr>
        <w:t>-</w:t>
      </w:r>
      <w:r w:rsidR="009939B2">
        <w:rPr>
          <w:lang w:val="el-GR"/>
        </w:rPr>
        <w:t>ACE</w:t>
      </w:r>
      <w:r w:rsidRPr="00471643">
        <w:rPr>
          <w:lang w:val="el-GR"/>
        </w:rPr>
        <w:t xml:space="preserve">, </w:t>
      </w:r>
      <w:proofErr w:type="spellStart"/>
      <w:r w:rsidRPr="00471643">
        <w:rPr>
          <w:lang w:val="el-GR"/>
        </w:rPr>
        <w:t>Optima-Gallilea</w:t>
      </w:r>
      <w:proofErr w:type="spellEnd"/>
      <w:r w:rsidRPr="00471643">
        <w:rPr>
          <w:lang w:val="el-GR"/>
        </w:rPr>
        <w:t xml:space="preserve">, </w:t>
      </w:r>
      <w:proofErr w:type="spellStart"/>
      <w:r w:rsidRPr="00471643">
        <w:rPr>
          <w:lang w:val="el-GR"/>
        </w:rPr>
        <w:t>Optima-Meridian</w:t>
      </w:r>
      <w:proofErr w:type="spellEnd"/>
      <w:r w:rsidRPr="00471643">
        <w:rPr>
          <w:lang w:val="el-GR"/>
        </w:rPr>
        <w:t xml:space="preserve">), σε απόσταση 20 </w:t>
      </w:r>
      <w:proofErr w:type="spellStart"/>
      <w:r w:rsidRPr="00471643">
        <w:rPr>
          <w:lang w:val="el-GR"/>
        </w:rPr>
        <w:t>cm</w:t>
      </w:r>
      <w:proofErr w:type="spellEnd"/>
      <w:r w:rsidRPr="00471643">
        <w:rPr>
          <w:lang w:val="el-GR"/>
        </w:rPr>
        <w:t xml:space="preserve"> το ένα από το άλλο. Ακολούθως εξαπολύθηκαν 100 νεαρά ενήλικα θηλυκά τα οποία προηγουμένως είχαν τοποθετηθεί σε γυάλινους σωλήνες (</w:t>
      </w:r>
      <w:proofErr w:type="spellStart"/>
      <w:r w:rsidRPr="00471643">
        <w:rPr>
          <w:lang w:val="el-GR"/>
        </w:rPr>
        <w:t>glass</w:t>
      </w:r>
      <w:proofErr w:type="spellEnd"/>
      <w:r w:rsidRPr="00471643">
        <w:rPr>
          <w:lang w:val="el-GR"/>
        </w:rPr>
        <w:t xml:space="preserve"> </w:t>
      </w:r>
      <w:proofErr w:type="spellStart"/>
      <w:r w:rsidRPr="00471643">
        <w:rPr>
          <w:lang w:val="el-GR"/>
        </w:rPr>
        <w:t>tubes</w:t>
      </w:r>
      <w:proofErr w:type="spellEnd"/>
      <w:r w:rsidRPr="00471643">
        <w:rPr>
          <w:lang w:val="el-GR"/>
        </w:rPr>
        <w:t xml:space="preserve">). Κατά τη διαδικασία απελευθέρωσης, ο σωλήνας τοποθετήθηκε μεταξύ των δύο φυτών, επιτρέποντας στα έντομα να εξέλθουν με φυσικό τρόπο. Ο σωλήνας παρέμεινε στο εσωτερικό του κλωβού καθ’ όλη τη διάρκεια του πειράματος, χωρίς να επηρεάζει τη συμπεριφορά των ατόμων. Μετά από παρέλευση 6 ωρών, καταγράφηκε ο αριθμός των ατόμων που είχαν εγκατασταθεί σε κάθε φυτό. Το πείραμα πραγματοποιήθηκε 2 φορές με 4 επαναλήψεις ανά συνδυασμό, υπό σταθερές συνθήκες εργαστηρίου 25 ± 2 °C, 16:8 LD. </w:t>
      </w:r>
    </w:p>
    <w:p w14:paraId="7CCF55D2" w14:textId="77777777" w:rsidR="00471643" w:rsidRPr="00471643" w:rsidRDefault="00471643" w:rsidP="00471643">
      <w:pPr>
        <w:pStyle w:val="ListParagraph"/>
        <w:spacing w:after="120" w:line="276" w:lineRule="auto"/>
        <w:ind w:left="0" w:firstLine="0"/>
        <w:jc w:val="both"/>
        <w:rPr>
          <w:lang w:val="el-GR"/>
        </w:rPr>
      </w:pPr>
    </w:p>
    <w:p w14:paraId="391C51A0" w14:textId="77777777" w:rsidR="00471643" w:rsidRPr="00C22135" w:rsidRDefault="00471643" w:rsidP="00471643">
      <w:pPr>
        <w:pStyle w:val="ListParagraph"/>
        <w:spacing w:after="120" w:line="276" w:lineRule="auto"/>
        <w:ind w:left="0" w:firstLine="0"/>
        <w:jc w:val="both"/>
        <w:rPr>
          <w:u w:val="single"/>
          <w:lang w:val="el-GR"/>
        </w:rPr>
      </w:pPr>
      <w:r w:rsidRPr="00C22135">
        <w:rPr>
          <w:u w:val="single"/>
          <w:lang w:val="el-GR"/>
        </w:rPr>
        <w:t xml:space="preserve">Πειράματα προτίμησης του είδους </w:t>
      </w:r>
      <w:proofErr w:type="spellStart"/>
      <w:r w:rsidRPr="00C22135">
        <w:rPr>
          <w:i/>
          <w:u w:val="single"/>
          <w:lang w:val="el-GR"/>
        </w:rPr>
        <w:t>Tuta</w:t>
      </w:r>
      <w:proofErr w:type="spellEnd"/>
      <w:r w:rsidRPr="00C22135">
        <w:rPr>
          <w:i/>
          <w:u w:val="single"/>
          <w:lang w:val="el-GR"/>
        </w:rPr>
        <w:t xml:space="preserve"> </w:t>
      </w:r>
      <w:proofErr w:type="spellStart"/>
      <w:r w:rsidRPr="00C22135">
        <w:rPr>
          <w:i/>
          <w:u w:val="single"/>
          <w:lang w:val="el-GR"/>
        </w:rPr>
        <w:t>absoluta</w:t>
      </w:r>
      <w:proofErr w:type="spellEnd"/>
    </w:p>
    <w:p w14:paraId="0E74362D" w14:textId="74FBE799" w:rsidR="00471643" w:rsidRPr="00471643" w:rsidRDefault="00471643" w:rsidP="00471643">
      <w:pPr>
        <w:pStyle w:val="ListParagraph"/>
        <w:spacing w:after="120" w:line="276" w:lineRule="auto"/>
        <w:ind w:left="0" w:firstLine="0"/>
        <w:jc w:val="both"/>
        <w:rPr>
          <w:lang w:val="el-GR"/>
        </w:rPr>
      </w:pPr>
      <w:r w:rsidRPr="00471643">
        <w:rPr>
          <w:lang w:val="el-GR"/>
        </w:rPr>
        <w:t xml:space="preserve">Στα πειράματα χρησιμοποιήθηκαν αυγά του είδους T. </w:t>
      </w:r>
      <w:proofErr w:type="spellStart"/>
      <w:r w:rsidRPr="00471643">
        <w:rPr>
          <w:lang w:val="el-GR"/>
        </w:rPr>
        <w:t>absoluta</w:t>
      </w:r>
      <w:proofErr w:type="spellEnd"/>
      <w:r w:rsidRPr="00471643">
        <w:rPr>
          <w:lang w:val="el-GR"/>
        </w:rPr>
        <w:t>. Για την εξασφάλιση του απαιτούμενου αριθμού ενηλίκων ανά πειραματική επανάληψη, μεταφέρονταν 80</w:t>
      </w:r>
      <w:r w:rsidR="005C0B4A" w:rsidRPr="005C0B4A">
        <w:rPr>
          <w:lang w:val="el-GR"/>
        </w:rPr>
        <w:t xml:space="preserve"> </w:t>
      </w:r>
      <w:r w:rsidRPr="00471643">
        <w:rPr>
          <w:lang w:val="el-GR"/>
        </w:rPr>
        <w:t>ενήλικα θηλυκά άτομα από την εργαστηριακή αποικία σε 4 φυτά τομάτας (</w:t>
      </w:r>
      <w:r w:rsidRPr="005C0B4A">
        <w:rPr>
          <w:i/>
          <w:iCs/>
          <w:lang w:val="el-GR"/>
        </w:rPr>
        <w:t xml:space="preserve">S. </w:t>
      </w:r>
      <w:proofErr w:type="spellStart"/>
      <w:r w:rsidRPr="005C0B4A">
        <w:rPr>
          <w:i/>
          <w:iCs/>
          <w:lang w:val="el-GR"/>
        </w:rPr>
        <w:t>lycopersicum</w:t>
      </w:r>
      <w:proofErr w:type="spellEnd"/>
      <w:r w:rsidRPr="00471643">
        <w:rPr>
          <w:lang w:val="el-GR"/>
        </w:rPr>
        <w:t xml:space="preserve"> L., </w:t>
      </w:r>
      <w:proofErr w:type="spellStart"/>
      <w:r w:rsidRPr="00471643">
        <w:rPr>
          <w:lang w:val="el-GR"/>
        </w:rPr>
        <w:t>cv</w:t>
      </w:r>
      <w:proofErr w:type="spellEnd"/>
      <w:r w:rsidRPr="00471643">
        <w:rPr>
          <w:lang w:val="el-GR"/>
        </w:rPr>
        <w:t xml:space="preserve">. </w:t>
      </w:r>
      <w:proofErr w:type="spellStart"/>
      <w:r w:rsidRPr="00471643">
        <w:rPr>
          <w:lang w:val="el-GR"/>
        </w:rPr>
        <w:t>Micro</w:t>
      </w:r>
      <w:proofErr w:type="spellEnd"/>
      <w:r w:rsidRPr="00471643">
        <w:rPr>
          <w:lang w:val="el-GR"/>
        </w:rPr>
        <w:t xml:space="preserve"> </w:t>
      </w:r>
      <w:proofErr w:type="spellStart"/>
      <w:r w:rsidRPr="00471643">
        <w:rPr>
          <w:lang w:val="el-GR"/>
        </w:rPr>
        <w:t>Tom</w:t>
      </w:r>
      <w:proofErr w:type="spellEnd"/>
      <w:r w:rsidRPr="00471643">
        <w:rPr>
          <w:lang w:val="el-GR"/>
        </w:rPr>
        <w:t xml:space="preserve">), που αναπτύσσονταν σε γλάστρες διαμέτρου 12 </w:t>
      </w:r>
      <w:proofErr w:type="spellStart"/>
      <w:r w:rsidRPr="00471643">
        <w:rPr>
          <w:lang w:val="el-GR"/>
        </w:rPr>
        <w:t>cm</w:t>
      </w:r>
      <w:proofErr w:type="spellEnd"/>
      <w:r w:rsidRPr="00471643">
        <w:rPr>
          <w:lang w:val="el-GR"/>
        </w:rPr>
        <w:t xml:space="preserve"> με χώμα (Klasmann-TS2) μέσα σε </w:t>
      </w:r>
      <w:proofErr w:type="spellStart"/>
      <w:r w:rsidRPr="00471643">
        <w:rPr>
          <w:lang w:val="el-GR"/>
        </w:rPr>
        <w:t>εντομοστεγείς</w:t>
      </w:r>
      <w:proofErr w:type="spellEnd"/>
      <w:r w:rsidRPr="00471643">
        <w:rPr>
          <w:lang w:val="el-GR"/>
        </w:rPr>
        <w:t xml:space="preserve"> κλωβούς (διαστάσεων 15 × 15 × 24 </w:t>
      </w:r>
      <w:proofErr w:type="spellStart"/>
      <w:r w:rsidRPr="00471643">
        <w:rPr>
          <w:lang w:val="el-GR"/>
        </w:rPr>
        <w:t>cm</w:t>
      </w:r>
      <w:proofErr w:type="spellEnd"/>
      <w:r w:rsidRPr="00471643">
        <w:rPr>
          <w:lang w:val="el-GR"/>
        </w:rPr>
        <w:t xml:space="preserve">, </w:t>
      </w:r>
      <w:proofErr w:type="spellStart"/>
      <w:r w:rsidRPr="00471643">
        <w:rPr>
          <w:lang w:val="el-GR"/>
        </w:rPr>
        <w:t>type</w:t>
      </w:r>
      <w:proofErr w:type="spellEnd"/>
      <w:r w:rsidRPr="00471643">
        <w:rPr>
          <w:lang w:val="el-GR"/>
        </w:rPr>
        <w:t xml:space="preserve"> </w:t>
      </w:r>
      <w:proofErr w:type="spellStart"/>
      <w:r w:rsidRPr="00471643">
        <w:rPr>
          <w:lang w:val="el-GR"/>
        </w:rPr>
        <w:t>pop-up</w:t>
      </w:r>
      <w:proofErr w:type="spellEnd"/>
      <w:r w:rsidRPr="00471643">
        <w:rPr>
          <w:lang w:val="el-GR"/>
        </w:rPr>
        <w:t xml:space="preserve">) και παρέμεναν εκεί για 48 ώρες ώστε να εξασφαλιστεί η ικανότητα </w:t>
      </w:r>
      <w:proofErr w:type="spellStart"/>
      <w:r w:rsidRPr="00471643">
        <w:rPr>
          <w:lang w:val="el-GR"/>
        </w:rPr>
        <w:t>ωοπαραγωγής</w:t>
      </w:r>
      <w:proofErr w:type="spellEnd"/>
      <w:r w:rsidRPr="00471643">
        <w:rPr>
          <w:lang w:val="el-GR"/>
        </w:rPr>
        <w:t xml:space="preserve">. Ακολούθως τα νεαρά ενήλικα άτομα επιλέχθηκαν και χρησιμοποιήθηκαν στην πειραματική διαδικασία. Τα φυτά ποτίζονταν κάθε 2 ημέρες ενώ διατηρούνταν σε </w:t>
      </w:r>
      <w:r w:rsidRPr="00471643">
        <w:rPr>
          <w:lang w:val="el-GR"/>
        </w:rPr>
        <w:lastRenderedPageBreak/>
        <w:t>συνθήκες εργαστηρίου (25 ± 2 °C , 16:8 LD, 60-70% RH).</w:t>
      </w:r>
    </w:p>
    <w:p w14:paraId="32B98996" w14:textId="1C62D340" w:rsidR="00F31292" w:rsidRDefault="00471643" w:rsidP="00471643">
      <w:pPr>
        <w:pStyle w:val="ListParagraph"/>
        <w:spacing w:after="120" w:line="276" w:lineRule="auto"/>
        <w:ind w:left="0" w:firstLine="0"/>
        <w:jc w:val="both"/>
        <w:rPr>
          <w:lang w:val="el-GR"/>
        </w:rPr>
      </w:pPr>
      <w:r w:rsidRPr="00471643">
        <w:rPr>
          <w:lang w:val="el-GR"/>
        </w:rPr>
        <w:t xml:space="preserve">Η επίδραση των διαφορετικών ποικιλιών τομάτας στην συμπεριφορά του είδους μελετήθηκε με την καταγραφή της προτίμησης ενήλικών θηλυκών ατόμων και της </w:t>
      </w:r>
      <w:proofErr w:type="spellStart"/>
      <w:r w:rsidRPr="00471643">
        <w:rPr>
          <w:lang w:val="el-GR"/>
        </w:rPr>
        <w:t>ωοπαραγωγής</w:t>
      </w:r>
      <w:proofErr w:type="spellEnd"/>
      <w:r w:rsidRPr="00471643">
        <w:rPr>
          <w:lang w:val="el-GR"/>
        </w:rPr>
        <w:t xml:space="preserve"> σε φυτά των διαφορετικών ποικιλιών τομάτας. Για την διεξαγωγή του πειράματος χρησιμοποιήθηκαν φυτά ηλικίας 3 εβδομάδων (21 ημέρες από τη μεταφύτευση) που έφεραν καλά αναπτυγμένα φυλλάρια (μέγεθος &gt;4 </w:t>
      </w:r>
      <w:proofErr w:type="spellStart"/>
      <w:r w:rsidRPr="00471643">
        <w:rPr>
          <w:lang w:val="el-GR"/>
        </w:rPr>
        <w:t>cm</w:t>
      </w:r>
      <w:proofErr w:type="spellEnd"/>
      <w:r w:rsidRPr="00471643">
        <w:rPr>
          <w:lang w:val="el-GR"/>
        </w:rPr>
        <w:t>). Σε κάθε κλωβό (</w:t>
      </w:r>
      <w:proofErr w:type="spellStart"/>
      <w:r w:rsidRPr="00471643">
        <w:rPr>
          <w:lang w:val="el-GR"/>
        </w:rPr>
        <w:t>tent-like</w:t>
      </w:r>
      <w:proofErr w:type="spellEnd"/>
      <w:r w:rsidRPr="00471643">
        <w:rPr>
          <w:lang w:val="el-GR"/>
        </w:rPr>
        <w:t xml:space="preserve">) (διαστάσεων W60 × D60 × H60 </w:t>
      </w:r>
      <w:proofErr w:type="spellStart"/>
      <w:r w:rsidRPr="00471643">
        <w:rPr>
          <w:lang w:val="el-GR"/>
        </w:rPr>
        <w:t>cm</w:t>
      </w:r>
      <w:proofErr w:type="spellEnd"/>
      <w:r w:rsidRPr="00471643">
        <w:rPr>
          <w:lang w:val="el-GR"/>
        </w:rPr>
        <w:t xml:space="preserve"> BugDorm-2E120) τοποθετήθηκαν σε ζεύγη τα φυτά των διαφορετικών ποικιλιών με τους εξής συνδυασμούς (</w:t>
      </w:r>
      <w:proofErr w:type="spellStart"/>
      <w:r w:rsidRPr="00471643">
        <w:rPr>
          <w:lang w:val="el-GR"/>
        </w:rPr>
        <w:t>Optima</w:t>
      </w:r>
      <w:proofErr w:type="spellEnd"/>
      <w:r w:rsidRPr="00471643">
        <w:rPr>
          <w:lang w:val="el-GR"/>
        </w:rPr>
        <w:t>-</w:t>
      </w:r>
      <w:r w:rsidR="009939B2">
        <w:rPr>
          <w:lang w:val="el-GR"/>
        </w:rPr>
        <w:t>ACE</w:t>
      </w:r>
      <w:r w:rsidRPr="00471643">
        <w:rPr>
          <w:lang w:val="el-GR"/>
        </w:rPr>
        <w:t xml:space="preserve">, </w:t>
      </w:r>
      <w:proofErr w:type="spellStart"/>
      <w:r w:rsidRPr="00471643">
        <w:rPr>
          <w:lang w:val="el-GR"/>
        </w:rPr>
        <w:t>Optima-Gallilea</w:t>
      </w:r>
      <w:proofErr w:type="spellEnd"/>
      <w:r w:rsidRPr="00471643">
        <w:rPr>
          <w:lang w:val="el-GR"/>
        </w:rPr>
        <w:t xml:space="preserve">, </w:t>
      </w:r>
      <w:proofErr w:type="spellStart"/>
      <w:r w:rsidRPr="00471643">
        <w:rPr>
          <w:lang w:val="el-GR"/>
        </w:rPr>
        <w:t>Optima-Meridian</w:t>
      </w:r>
      <w:proofErr w:type="spellEnd"/>
      <w:r w:rsidRPr="00471643">
        <w:rPr>
          <w:lang w:val="el-GR"/>
        </w:rPr>
        <w:t xml:space="preserve">), σε απόσταση 20 </w:t>
      </w:r>
      <w:proofErr w:type="spellStart"/>
      <w:r w:rsidRPr="00471643">
        <w:rPr>
          <w:lang w:val="el-GR"/>
        </w:rPr>
        <w:t>cm</w:t>
      </w:r>
      <w:proofErr w:type="spellEnd"/>
      <w:r w:rsidRPr="00471643">
        <w:rPr>
          <w:lang w:val="el-GR"/>
        </w:rPr>
        <w:t xml:space="preserve"> το ένα από το άλλο. Ακολούθως εξαπολύθηκαν 10 νεαρά ενήλικα θηλυκά τα οποία προηγουμένως είχαν τοποθετηθεί σε γυάλινους σωλήνες (</w:t>
      </w:r>
      <w:proofErr w:type="spellStart"/>
      <w:r w:rsidRPr="00471643">
        <w:rPr>
          <w:lang w:val="el-GR"/>
        </w:rPr>
        <w:t>glass</w:t>
      </w:r>
      <w:proofErr w:type="spellEnd"/>
      <w:r w:rsidRPr="00471643">
        <w:rPr>
          <w:lang w:val="el-GR"/>
        </w:rPr>
        <w:t xml:space="preserve"> </w:t>
      </w:r>
      <w:proofErr w:type="spellStart"/>
      <w:r w:rsidRPr="00471643">
        <w:rPr>
          <w:lang w:val="el-GR"/>
        </w:rPr>
        <w:t>tubes</w:t>
      </w:r>
      <w:proofErr w:type="spellEnd"/>
      <w:r w:rsidRPr="00471643">
        <w:rPr>
          <w:lang w:val="el-GR"/>
        </w:rPr>
        <w:t>). Κατά τη διαδικασία απελευθέρωσης, ο σωλήνας τοποθετήθηκε μεταξύ των δύο φυτών, επιτρέποντας στα έντομα να εξέλθουν με φυσικό τρόπο. Ο σωλήνας παρέμεινε στο εσωτερικό του κλωβού καθ’ όλη τη διάρκεια του πειράματος, χωρίς να επηρεάζει τη συμπεριφορά των ατόμων. Μετά από παρέλευση 48 ωρών, καταγράφηκε ο αριθμός των ατόμων που είχαν εγκατασταθεί σε κάθε φυτό. Το πείραμα πραγματοποιήθηκε 2 φορές με 4 επαναλήψεις ανά συνδυασμό, υπό σταθερές συνθήκες εργαστηρίου 25 ± 2 °C, 16:8 LD.</w:t>
      </w:r>
    </w:p>
    <w:p w14:paraId="4FF56F6D" w14:textId="15C07D92" w:rsidR="00C56585" w:rsidRDefault="00C56585" w:rsidP="00471643">
      <w:pPr>
        <w:pStyle w:val="ListParagraph"/>
        <w:spacing w:after="120" w:line="276" w:lineRule="auto"/>
        <w:ind w:left="0" w:firstLine="0"/>
        <w:jc w:val="both"/>
        <w:rPr>
          <w:lang w:val="el-GR"/>
        </w:rPr>
      </w:pPr>
    </w:p>
    <w:p w14:paraId="799F8B13" w14:textId="703E89CE" w:rsidR="00DD3A64" w:rsidRPr="008F4A2C" w:rsidRDefault="00C56585" w:rsidP="006E6ED7">
      <w:pPr>
        <w:pStyle w:val="ListParagraph"/>
        <w:numPr>
          <w:ilvl w:val="2"/>
          <w:numId w:val="3"/>
        </w:numPr>
        <w:spacing w:after="120" w:line="276" w:lineRule="auto"/>
        <w:jc w:val="both"/>
        <w:rPr>
          <w:b/>
          <w:sz w:val="24"/>
          <w:lang w:val="el-GR"/>
        </w:rPr>
      </w:pPr>
      <w:r w:rsidRPr="00037777">
        <w:rPr>
          <w:b/>
          <w:sz w:val="24"/>
          <w:lang w:val="el-GR"/>
        </w:rPr>
        <w:t xml:space="preserve">Πειράματα μελέτης επιδράσεων </w:t>
      </w:r>
      <w:r>
        <w:rPr>
          <w:b/>
          <w:sz w:val="24"/>
          <w:lang w:val="el-GR"/>
        </w:rPr>
        <w:t>γενοτύπων</w:t>
      </w:r>
      <w:r w:rsidRPr="00037777">
        <w:rPr>
          <w:b/>
          <w:sz w:val="24"/>
          <w:lang w:val="el-GR"/>
        </w:rPr>
        <w:t xml:space="preserve"> τομάτας</w:t>
      </w:r>
    </w:p>
    <w:p w14:paraId="01DA9759" w14:textId="411C66C6" w:rsidR="006E6ED7" w:rsidRPr="0019796B" w:rsidRDefault="006E6ED7" w:rsidP="006E6ED7">
      <w:pPr>
        <w:pStyle w:val="Heading2"/>
        <w:rPr>
          <w:rFonts w:eastAsia="Times New Roman" w:cs="Times New Roman"/>
          <w:b w:val="0"/>
          <w:i/>
          <w:iCs/>
          <w:color w:val="000000"/>
          <w:sz w:val="22"/>
          <w:szCs w:val="22"/>
          <w:u w:val="single"/>
          <w:lang w:bidi="ar-SA"/>
        </w:rPr>
      </w:pPr>
      <w:r w:rsidRPr="0019796B">
        <w:rPr>
          <w:rFonts w:eastAsia="Times New Roman" w:cs="Times New Roman"/>
          <w:b w:val="0"/>
          <w:color w:val="000000"/>
          <w:sz w:val="22"/>
          <w:szCs w:val="22"/>
          <w:u w:val="single"/>
          <w:lang w:bidi="ar-SA"/>
        </w:rPr>
        <w:t xml:space="preserve">Αξιολόγηση ανθεκτικότητας γενοτύπων τομάτας στον </w:t>
      </w:r>
      <w:proofErr w:type="spellStart"/>
      <w:r w:rsidRPr="0019796B">
        <w:rPr>
          <w:rFonts w:eastAsia="Times New Roman" w:cs="Times New Roman"/>
          <w:b w:val="0"/>
          <w:i/>
          <w:iCs/>
          <w:color w:val="000000"/>
          <w:sz w:val="22"/>
          <w:szCs w:val="22"/>
          <w:u w:val="single"/>
          <w:lang w:bidi="ar-SA"/>
        </w:rPr>
        <w:t>Tetranychus</w:t>
      </w:r>
      <w:proofErr w:type="spellEnd"/>
      <w:r w:rsidRPr="0019796B">
        <w:rPr>
          <w:rFonts w:eastAsia="Times New Roman" w:cs="Times New Roman"/>
          <w:b w:val="0"/>
          <w:i/>
          <w:iCs/>
          <w:color w:val="000000"/>
          <w:sz w:val="22"/>
          <w:szCs w:val="22"/>
          <w:u w:val="single"/>
          <w:lang w:bidi="ar-SA"/>
        </w:rPr>
        <w:t xml:space="preserve"> </w:t>
      </w:r>
      <w:proofErr w:type="spellStart"/>
      <w:r w:rsidRPr="0019796B">
        <w:rPr>
          <w:rFonts w:eastAsia="Times New Roman" w:cs="Times New Roman"/>
          <w:b w:val="0"/>
          <w:i/>
          <w:iCs/>
          <w:color w:val="000000"/>
          <w:sz w:val="22"/>
          <w:szCs w:val="22"/>
          <w:u w:val="single"/>
          <w:lang w:bidi="ar-SA"/>
        </w:rPr>
        <w:t>urticae</w:t>
      </w:r>
      <w:proofErr w:type="spellEnd"/>
    </w:p>
    <w:p w14:paraId="4FD36DB8" w14:textId="7164F2A8" w:rsidR="006E6ED7" w:rsidRDefault="006E6ED7" w:rsidP="008F4A2C">
      <w:pPr>
        <w:spacing w:after="120" w:line="276" w:lineRule="auto"/>
        <w:jc w:val="both"/>
        <w:rPr>
          <w:rFonts w:eastAsia="Times New Roman" w:cs="Times New Roman"/>
          <w:color w:val="000000"/>
          <w:lang w:val="el-GR"/>
        </w:rPr>
      </w:pPr>
      <w:r w:rsidRPr="0019796B">
        <w:rPr>
          <w:rFonts w:eastAsia="Times New Roman" w:cs="Times New Roman"/>
          <w:color w:val="000000"/>
          <w:lang w:val="el-GR"/>
        </w:rPr>
        <w:t xml:space="preserve">Αρχικά πραγματοποιήθηκε προκαταρτικός έλεγχος ανάπτυξης του </w:t>
      </w:r>
      <w:r w:rsidRPr="0019796B">
        <w:rPr>
          <w:rFonts w:eastAsia="Times New Roman" w:cs="Times New Roman"/>
          <w:i/>
          <w:iCs/>
          <w:color w:val="000000"/>
        </w:rPr>
        <w:t>T</w:t>
      </w:r>
      <w:r w:rsidRPr="0019796B">
        <w:rPr>
          <w:rFonts w:eastAsia="Times New Roman" w:cs="Times New Roman"/>
          <w:i/>
          <w:iCs/>
          <w:color w:val="000000"/>
          <w:lang w:val="el-GR"/>
        </w:rPr>
        <w:t xml:space="preserve">. </w:t>
      </w:r>
      <w:proofErr w:type="spellStart"/>
      <w:r w:rsidRPr="0019796B">
        <w:rPr>
          <w:rFonts w:eastAsia="Times New Roman" w:cs="Times New Roman"/>
          <w:i/>
          <w:iCs/>
          <w:color w:val="000000"/>
        </w:rPr>
        <w:t>urticae</w:t>
      </w:r>
      <w:proofErr w:type="spellEnd"/>
      <w:r w:rsidRPr="0019796B">
        <w:rPr>
          <w:rFonts w:eastAsia="Times New Roman" w:cs="Times New Roman"/>
          <w:i/>
          <w:iCs/>
          <w:color w:val="000000"/>
          <w:lang w:val="el-GR"/>
        </w:rPr>
        <w:t xml:space="preserve"> </w:t>
      </w:r>
      <w:r w:rsidRPr="0019796B">
        <w:rPr>
          <w:rFonts w:eastAsia="Times New Roman" w:cs="Times New Roman"/>
          <w:color w:val="000000"/>
          <w:lang w:val="el-GR"/>
        </w:rPr>
        <w:t xml:space="preserve">σε ολόκληρα φυτά, χρησιμοποιήθηκαν έξι γενότυποι: </w:t>
      </w:r>
      <w:r w:rsidRPr="0019796B">
        <w:rPr>
          <w:rFonts w:eastAsia="Times New Roman" w:cs="Times New Roman"/>
          <w:bCs/>
          <w:color w:val="000000"/>
        </w:rPr>
        <w:t>G</w:t>
      </w:r>
      <w:r w:rsidRPr="0019796B">
        <w:rPr>
          <w:rFonts w:eastAsia="Times New Roman" w:cs="Times New Roman"/>
          <w:bCs/>
          <w:color w:val="000000"/>
          <w:lang w:val="el-GR"/>
        </w:rPr>
        <w:t xml:space="preserve">1, </w:t>
      </w:r>
      <w:r w:rsidRPr="0019796B">
        <w:rPr>
          <w:rFonts w:eastAsia="Times New Roman" w:cs="Times New Roman"/>
          <w:bCs/>
          <w:color w:val="000000"/>
        </w:rPr>
        <w:t>G</w:t>
      </w:r>
      <w:r w:rsidRPr="0019796B">
        <w:rPr>
          <w:rFonts w:eastAsia="Times New Roman" w:cs="Times New Roman"/>
          <w:bCs/>
          <w:color w:val="000000"/>
          <w:lang w:val="el-GR"/>
        </w:rPr>
        <w:t xml:space="preserve">3, </w:t>
      </w:r>
      <w:r w:rsidRPr="0019796B">
        <w:rPr>
          <w:rFonts w:eastAsia="Times New Roman" w:cs="Times New Roman"/>
          <w:bCs/>
          <w:color w:val="000000"/>
        </w:rPr>
        <w:t>G</w:t>
      </w:r>
      <w:r w:rsidRPr="0019796B">
        <w:rPr>
          <w:rFonts w:eastAsia="Times New Roman" w:cs="Times New Roman"/>
          <w:bCs/>
          <w:color w:val="000000"/>
          <w:lang w:val="el-GR"/>
        </w:rPr>
        <w:t xml:space="preserve">4, </w:t>
      </w:r>
      <w:r w:rsidRPr="0019796B">
        <w:rPr>
          <w:rFonts w:eastAsia="Times New Roman" w:cs="Times New Roman"/>
          <w:bCs/>
          <w:color w:val="000000"/>
        </w:rPr>
        <w:t>G</w:t>
      </w:r>
      <w:r w:rsidRPr="0019796B">
        <w:rPr>
          <w:rFonts w:eastAsia="Times New Roman" w:cs="Times New Roman"/>
          <w:bCs/>
          <w:color w:val="000000"/>
          <w:lang w:val="el-GR"/>
        </w:rPr>
        <w:t xml:space="preserve">5, </w:t>
      </w:r>
      <w:r w:rsidRPr="0019796B">
        <w:rPr>
          <w:rFonts w:eastAsia="Times New Roman" w:cs="Times New Roman"/>
          <w:bCs/>
          <w:color w:val="000000"/>
        </w:rPr>
        <w:t>G</w:t>
      </w:r>
      <w:r w:rsidRPr="0019796B">
        <w:rPr>
          <w:rFonts w:eastAsia="Times New Roman" w:cs="Times New Roman"/>
          <w:bCs/>
          <w:color w:val="000000"/>
          <w:lang w:val="el-GR"/>
        </w:rPr>
        <w:t xml:space="preserve">9 και </w:t>
      </w:r>
      <w:r w:rsidR="009939B2">
        <w:rPr>
          <w:rFonts w:eastAsia="Times New Roman" w:cs="Times New Roman"/>
          <w:bCs/>
          <w:color w:val="000000"/>
        </w:rPr>
        <w:t>ACE</w:t>
      </w:r>
      <w:r w:rsidRPr="0019796B">
        <w:rPr>
          <w:rFonts w:eastAsia="Times New Roman" w:cs="Times New Roman"/>
          <w:color w:val="000000"/>
          <w:lang w:val="el-GR"/>
        </w:rPr>
        <w:t xml:space="preserve">. Για κάθε γενότυπο επιλέχθηκαν τέσσερα φυτά, σε κάθε φυτό τοποθετήθηκαν πέντε ενήλικα θηλυκά του </w:t>
      </w:r>
      <w:r w:rsidRPr="0019796B">
        <w:rPr>
          <w:rFonts w:eastAsia="Times New Roman" w:cs="Times New Roman"/>
          <w:i/>
          <w:iCs/>
          <w:color w:val="000000"/>
        </w:rPr>
        <w:t>T</w:t>
      </w:r>
      <w:r w:rsidRPr="0019796B">
        <w:rPr>
          <w:rFonts w:eastAsia="Times New Roman" w:cs="Times New Roman"/>
          <w:i/>
          <w:iCs/>
          <w:color w:val="000000"/>
          <w:lang w:val="el-GR"/>
        </w:rPr>
        <w:t xml:space="preserve">. </w:t>
      </w:r>
      <w:proofErr w:type="spellStart"/>
      <w:r w:rsidRPr="0019796B">
        <w:rPr>
          <w:rFonts w:eastAsia="Times New Roman" w:cs="Times New Roman"/>
          <w:i/>
          <w:iCs/>
          <w:color w:val="000000"/>
        </w:rPr>
        <w:t>urticae</w:t>
      </w:r>
      <w:proofErr w:type="spellEnd"/>
      <w:r w:rsidRPr="0019796B">
        <w:rPr>
          <w:rFonts w:eastAsia="Times New Roman" w:cs="Times New Roman"/>
          <w:color w:val="000000"/>
          <w:lang w:val="el-GR"/>
        </w:rPr>
        <w:t xml:space="preserve">, με απευθείας απελευθέρωση στο φύλλωμα, ώστε να επιτραπεί η φυσική εγκατάσταση και ανάπτυξη του πληθυσμού πάνω στο ολόκληρο φυτό. Η πειραματική περίοδος διήρκησε </w:t>
      </w:r>
      <w:r w:rsidRPr="0019796B">
        <w:rPr>
          <w:rFonts w:eastAsia="Times New Roman" w:cs="Times New Roman"/>
          <w:bCs/>
          <w:color w:val="000000"/>
          <w:lang w:val="el-GR"/>
        </w:rPr>
        <w:t>τέσσερις εβδομάδες</w:t>
      </w:r>
      <w:r w:rsidRPr="0019796B">
        <w:rPr>
          <w:rFonts w:eastAsia="Times New Roman" w:cs="Times New Roman"/>
          <w:color w:val="000000"/>
          <w:lang w:val="el-GR"/>
        </w:rPr>
        <w:t xml:space="preserve">, διάστημα στο οποίο ο πληθυσμός του </w:t>
      </w:r>
      <w:proofErr w:type="spellStart"/>
      <w:r w:rsidR="005C0B4A">
        <w:rPr>
          <w:rFonts w:eastAsia="Times New Roman" w:cs="Times New Roman"/>
          <w:color w:val="000000"/>
          <w:lang w:val="el-GR"/>
        </w:rPr>
        <w:t>ακάρεος</w:t>
      </w:r>
      <w:proofErr w:type="spellEnd"/>
      <w:r w:rsidRPr="0019796B">
        <w:rPr>
          <w:rFonts w:eastAsia="Times New Roman" w:cs="Times New Roman"/>
          <w:color w:val="000000"/>
          <w:lang w:val="el-GR"/>
        </w:rPr>
        <w:t xml:space="preserve"> έχει τη δυνατότητα να ολοκληρώσει πολλαπλές γενεές. Κατά τη διάρκεια του πειράματος πραγματοποιήθηκε </w:t>
      </w:r>
      <w:r w:rsidRPr="0019796B">
        <w:rPr>
          <w:rFonts w:eastAsia="Times New Roman" w:cs="Times New Roman"/>
          <w:bCs/>
          <w:color w:val="000000"/>
          <w:lang w:val="el-GR"/>
        </w:rPr>
        <w:t>συστηματική καταγραφή όλων των σταδίων ανάπτυξης</w:t>
      </w:r>
      <w:r w:rsidRPr="0019796B">
        <w:rPr>
          <w:rFonts w:eastAsia="Times New Roman" w:cs="Times New Roman"/>
          <w:color w:val="000000"/>
          <w:lang w:val="el-GR"/>
        </w:rPr>
        <w:t xml:space="preserve"> του </w:t>
      </w:r>
      <w:r w:rsidRPr="0019796B">
        <w:rPr>
          <w:rFonts w:eastAsia="Times New Roman" w:cs="Times New Roman"/>
          <w:i/>
          <w:iCs/>
          <w:color w:val="000000"/>
        </w:rPr>
        <w:t>T</w:t>
      </w:r>
      <w:r w:rsidRPr="0019796B">
        <w:rPr>
          <w:rFonts w:eastAsia="Times New Roman" w:cs="Times New Roman"/>
          <w:i/>
          <w:iCs/>
          <w:color w:val="000000"/>
          <w:lang w:val="el-GR"/>
        </w:rPr>
        <w:t xml:space="preserve">. </w:t>
      </w:r>
      <w:proofErr w:type="spellStart"/>
      <w:r w:rsidRPr="0019796B">
        <w:rPr>
          <w:rFonts w:eastAsia="Times New Roman" w:cs="Times New Roman"/>
          <w:i/>
          <w:iCs/>
          <w:color w:val="000000"/>
        </w:rPr>
        <w:t>urticae</w:t>
      </w:r>
      <w:proofErr w:type="spellEnd"/>
      <w:r w:rsidRPr="0019796B">
        <w:rPr>
          <w:rFonts w:eastAsia="Times New Roman" w:cs="Times New Roman"/>
          <w:color w:val="000000"/>
          <w:lang w:val="el-GR"/>
        </w:rPr>
        <w:t xml:space="preserve"> (αυγά, προνυμφικά στάδια και ενήλικα), με στόχο την ποσοτική εκτίμηση της προσβολής και τη σύγκριση της εξέλιξης των πληθυσμών μεταξύ των γενοτύπων. Οι παρατηρήσεις συγκεντρώθηκαν εβδομαδιαία και χρησιμοποιήθηκαν για τη στατιστική διερεύνηση των διαφορών μεταξύ των γενοτύπων ως προς την ανθεκτικότητά τους.</w:t>
      </w:r>
    </w:p>
    <w:p w14:paraId="026BAFAE" w14:textId="77777777" w:rsidR="000C73E9" w:rsidRDefault="006E6ED7" w:rsidP="00961887">
      <w:pPr>
        <w:spacing w:line="276" w:lineRule="auto"/>
        <w:jc w:val="center"/>
        <w:rPr>
          <w:rFonts w:eastAsia="Times New Roman" w:cs="Times New Roman"/>
          <w:b/>
          <w:i/>
          <w:szCs w:val="18"/>
          <w:lang w:val="el-GR"/>
        </w:rPr>
      </w:pPr>
      <w:r>
        <w:rPr>
          <w:rFonts w:eastAsia="Times New Roman" w:cs="Times New Roman"/>
          <w:noProof/>
          <w:color w:val="000000"/>
          <w:lang w:val="el-GR" w:eastAsia="el-GR" w:bidi="ar-SA"/>
        </w:rPr>
        <w:drawing>
          <wp:inline distT="0" distB="0" distL="0" distR="0" wp14:anchorId="1F1792A7" wp14:editId="40390E0C">
            <wp:extent cx="4633912" cy="1292970"/>
            <wp:effectExtent l="0" t="0" r="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1485" cy="1297873"/>
                    </a:xfrm>
                    <a:prstGeom prst="rect">
                      <a:avLst/>
                    </a:prstGeom>
                    <a:noFill/>
                    <a:ln>
                      <a:noFill/>
                    </a:ln>
                  </pic:spPr>
                </pic:pic>
              </a:graphicData>
            </a:graphic>
          </wp:inline>
        </w:drawing>
      </w:r>
    </w:p>
    <w:p w14:paraId="7D2503CE" w14:textId="2F413F0E" w:rsidR="006E6ED7" w:rsidRPr="00DD3A64" w:rsidRDefault="006E6ED7" w:rsidP="00DD3A64">
      <w:pPr>
        <w:spacing w:line="276" w:lineRule="auto"/>
        <w:jc w:val="both"/>
        <w:rPr>
          <w:rFonts w:eastAsia="Times New Roman" w:cs="Times New Roman"/>
          <w:i/>
          <w:szCs w:val="18"/>
          <w:lang w:val="el-GR"/>
        </w:rPr>
      </w:pPr>
      <w:r w:rsidRPr="00DD3A64">
        <w:rPr>
          <w:rFonts w:eastAsia="Times New Roman" w:cs="Times New Roman"/>
          <w:b/>
          <w:i/>
          <w:szCs w:val="18"/>
          <w:lang w:val="el-GR"/>
        </w:rPr>
        <w:t>Εικόνα 1.</w:t>
      </w:r>
      <w:r w:rsidRPr="00DD3A64">
        <w:rPr>
          <w:rFonts w:eastAsia="Times New Roman" w:cs="Times New Roman"/>
          <w:i/>
          <w:szCs w:val="18"/>
          <w:lang w:val="el-GR"/>
        </w:rPr>
        <w:t xml:space="preserve"> Πειραματική διαδικασία σε ολόκληρα φυτά (</w:t>
      </w:r>
      <w:r w:rsidRPr="00DD3A64">
        <w:rPr>
          <w:rFonts w:eastAsia="Times New Roman" w:cs="Times New Roman"/>
          <w:i/>
          <w:szCs w:val="18"/>
        </w:rPr>
        <w:t>whole</w:t>
      </w:r>
      <w:r w:rsidRPr="00DD3A64">
        <w:rPr>
          <w:rFonts w:eastAsia="Times New Roman" w:cs="Times New Roman"/>
          <w:i/>
          <w:szCs w:val="18"/>
          <w:lang w:val="el-GR"/>
        </w:rPr>
        <w:t>-</w:t>
      </w:r>
      <w:r w:rsidRPr="00DD3A64">
        <w:rPr>
          <w:rFonts w:eastAsia="Times New Roman" w:cs="Times New Roman"/>
          <w:i/>
          <w:szCs w:val="18"/>
        </w:rPr>
        <w:t>plant</w:t>
      </w:r>
      <w:r w:rsidRPr="00DD3A64">
        <w:rPr>
          <w:rFonts w:eastAsia="Times New Roman" w:cs="Times New Roman"/>
          <w:i/>
          <w:szCs w:val="18"/>
          <w:lang w:val="el-GR"/>
        </w:rPr>
        <w:t xml:space="preserve"> </w:t>
      </w:r>
      <w:r w:rsidRPr="00DD3A64">
        <w:rPr>
          <w:rFonts w:eastAsia="Times New Roman" w:cs="Times New Roman"/>
          <w:i/>
          <w:szCs w:val="18"/>
        </w:rPr>
        <w:t>trial</w:t>
      </w:r>
      <w:r w:rsidRPr="00DD3A64">
        <w:rPr>
          <w:rFonts w:eastAsia="Times New Roman" w:cs="Times New Roman"/>
          <w:i/>
          <w:szCs w:val="18"/>
          <w:lang w:val="el-GR"/>
        </w:rPr>
        <w:t xml:space="preserve">) για την αξιολόγηση της ανάπτυξης του </w:t>
      </w:r>
      <w:proofErr w:type="spellStart"/>
      <w:r w:rsidRPr="00DD3A64">
        <w:rPr>
          <w:rFonts w:eastAsia="Times New Roman" w:cs="Times New Roman"/>
          <w:i/>
          <w:iCs/>
          <w:szCs w:val="18"/>
        </w:rPr>
        <w:t>Tetranychus</w:t>
      </w:r>
      <w:proofErr w:type="spellEnd"/>
      <w:r w:rsidRPr="00DD3A64">
        <w:rPr>
          <w:rFonts w:eastAsia="Times New Roman" w:cs="Times New Roman"/>
          <w:i/>
          <w:iCs/>
          <w:szCs w:val="18"/>
          <w:lang w:val="el-GR"/>
        </w:rPr>
        <w:t xml:space="preserve"> </w:t>
      </w:r>
      <w:proofErr w:type="spellStart"/>
      <w:r w:rsidRPr="00DD3A64">
        <w:rPr>
          <w:rFonts w:eastAsia="Times New Roman" w:cs="Times New Roman"/>
          <w:i/>
          <w:iCs/>
          <w:szCs w:val="18"/>
        </w:rPr>
        <w:t>urticae</w:t>
      </w:r>
      <w:proofErr w:type="spellEnd"/>
      <w:r w:rsidRPr="00DD3A64">
        <w:rPr>
          <w:rFonts w:eastAsia="Times New Roman" w:cs="Times New Roman"/>
          <w:i/>
          <w:szCs w:val="18"/>
          <w:lang w:val="el-GR"/>
        </w:rPr>
        <w:t xml:space="preserve"> σε φυτά τομάτας ηλικίας 3–4 εβδομάδων.</w:t>
      </w:r>
    </w:p>
    <w:p w14:paraId="0E1DA532" w14:textId="77777777" w:rsidR="000C73E9" w:rsidRDefault="000C73E9" w:rsidP="006E6ED7">
      <w:pPr>
        <w:spacing w:line="276" w:lineRule="auto"/>
        <w:jc w:val="center"/>
        <w:rPr>
          <w:rFonts w:eastAsia="Times New Roman" w:cs="Times New Roman"/>
          <w:color w:val="000000"/>
          <w:lang w:val="el-GR"/>
        </w:rPr>
      </w:pPr>
    </w:p>
    <w:p w14:paraId="50C8DF15" w14:textId="77777777" w:rsidR="006E6ED7" w:rsidRPr="00117745" w:rsidRDefault="006E6ED7" w:rsidP="006E6ED7">
      <w:pPr>
        <w:widowControl/>
        <w:spacing w:after="160" w:line="259" w:lineRule="auto"/>
        <w:jc w:val="both"/>
        <w:rPr>
          <w:rFonts w:eastAsia="Times New Roman" w:cs="Times New Roman"/>
          <w:color w:val="000000"/>
          <w:lang w:val="el-GR" w:bidi="ar-SA"/>
        </w:rPr>
      </w:pPr>
      <w:r w:rsidRPr="0019796B">
        <w:rPr>
          <w:rFonts w:eastAsia="Times New Roman" w:cs="Times New Roman"/>
          <w:color w:val="000000"/>
          <w:u w:val="single"/>
          <w:lang w:val="el-GR"/>
        </w:rPr>
        <w:t xml:space="preserve">Εκτίμηση βιολογικών παραμέτρων του </w:t>
      </w:r>
      <w:proofErr w:type="spellStart"/>
      <w:r w:rsidRPr="0019796B">
        <w:rPr>
          <w:rFonts w:eastAsia="Times New Roman" w:cs="Times New Roman"/>
          <w:i/>
          <w:iCs/>
          <w:color w:val="000000"/>
          <w:u w:val="single"/>
          <w:lang w:val="el-GR"/>
        </w:rPr>
        <w:t>Tetranychus</w:t>
      </w:r>
      <w:proofErr w:type="spellEnd"/>
      <w:r w:rsidRPr="0019796B">
        <w:rPr>
          <w:rFonts w:eastAsia="Times New Roman" w:cs="Times New Roman"/>
          <w:i/>
          <w:iCs/>
          <w:color w:val="000000"/>
          <w:u w:val="single"/>
          <w:lang w:val="el-GR"/>
        </w:rPr>
        <w:t xml:space="preserve"> </w:t>
      </w:r>
      <w:proofErr w:type="spellStart"/>
      <w:r w:rsidRPr="0019796B">
        <w:rPr>
          <w:rFonts w:eastAsia="Times New Roman" w:cs="Times New Roman"/>
          <w:i/>
          <w:iCs/>
          <w:color w:val="000000"/>
          <w:u w:val="single"/>
          <w:lang w:val="el-GR"/>
        </w:rPr>
        <w:t>urticae</w:t>
      </w:r>
      <w:proofErr w:type="spellEnd"/>
    </w:p>
    <w:p w14:paraId="45231AD2" w14:textId="77777777" w:rsidR="006E6ED7" w:rsidRDefault="006E6ED7" w:rsidP="006E6ED7">
      <w:pPr>
        <w:widowControl/>
        <w:spacing w:after="160" w:line="259" w:lineRule="auto"/>
        <w:jc w:val="both"/>
        <w:rPr>
          <w:lang w:val="el-GR" w:bidi="ar-SA"/>
        </w:rPr>
      </w:pPr>
      <w:r w:rsidRPr="00117745">
        <w:rPr>
          <w:rFonts w:eastAsia="Times New Roman" w:cs="Times New Roman"/>
          <w:color w:val="000000"/>
          <w:lang w:val="el-GR" w:bidi="ar-SA"/>
        </w:rPr>
        <w:t>Από κάθε γενότυπο συλλέχθηκαν υγιή, πλήρως ανεπτυγμένα</w:t>
      </w:r>
      <w:r w:rsidRPr="0019796B">
        <w:rPr>
          <w:lang w:val="el-GR" w:bidi="ar-SA"/>
        </w:rPr>
        <w:t xml:space="preserve"> φύλλα, τα οποία τοποθετήθηκαν σε </w:t>
      </w:r>
      <w:proofErr w:type="spellStart"/>
      <w:r w:rsidRPr="0019796B">
        <w:rPr>
          <w:lang w:val="el-GR" w:bidi="ar-SA"/>
        </w:rPr>
        <w:t>τρυβλία</w:t>
      </w:r>
      <w:proofErr w:type="spellEnd"/>
      <w:r w:rsidRPr="0019796B">
        <w:rPr>
          <w:lang w:val="el-GR" w:bidi="ar-SA"/>
        </w:rPr>
        <w:t xml:space="preserve"> </w:t>
      </w:r>
      <w:proofErr w:type="spellStart"/>
      <w:r w:rsidRPr="0019796B">
        <w:rPr>
          <w:lang w:val="el-GR" w:bidi="ar-SA"/>
        </w:rPr>
        <w:t>Petri</w:t>
      </w:r>
      <w:proofErr w:type="spellEnd"/>
      <w:r w:rsidRPr="0019796B">
        <w:rPr>
          <w:lang w:val="el-GR" w:bidi="ar-SA"/>
        </w:rPr>
        <w:t xml:space="preserve"> με κατάλληλο υπόστρωμα για τη διατήρηση της υγρασίας. Σε κάθε φύλλο τοποθετήθηκε ένα ενήλικο θηλυκό άτομο του </w:t>
      </w:r>
      <w:r w:rsidRPr="0019796B">
        <w:rPr>
          <w:i/>
          <w:iCs/>
          <w:lang w:val="el-GR" w:bidi="ar-SA"/>
        </w:rPr>
        <w:t xml:space="preserve">T. </w:t>
      </w:r>
      <w:proofErr w:type="spellStart"/>
      <w:r w:rsidRPr="0019796B">
        <w:rPr>
          <w:i/>
          <w:iCs/>
          <w:lang w:val="el-GR" w:bidi="ar-SA"/>
        </w:rPr>
        <w:t>urticae</w:t>
      </w:r>
      <w:proofErr w:type="spellEnd"/>
      <w:r w:rsidRPr="0019796B">
        <w:rPr>
          <w:lang w:val="el-GR" w:bidi="ar-SA"/>
        </w:rPr>
        <w:t xml:space="preserve">. Για κάθε γενότυπο πραγματοποιήθηκαν 20 ανεξάρτητες επαναλήψεις. </w:t>
      </w:r>
    </w:p>
    <w:p w14:paraId="6EC8BD3B" w14:textId="77777777" w:rsidR="006E6ED7" w:rsidRPr="0019796B" w:rsidRDefault="006E6ED7" w:rsidP="000C73E9">
      <w:pPr>
        <w:spacing w:line="276" w:lineRule="auto"/>
        <w:jc w:val="both"/>
        <w:rPr>
          <w:lang w:val="el-GR" w:bidi="ar-SA"/>
        </w:rPr>
      </w:pPr>
    </w:p>
    <w:p w14:paraId="2D9972AF" w14:textId="77777777" w:rsidR="000C73E9" w:rsidRDefault="006E6ED7" w:rsidP="006E6ED7">
      <w:pPr>
        <w:jc w:val="center"/>
        <w:rPr>
          <w:color w:val="1F497D" w:themeColor="text2"/>
          <w:sz w:val="18"/>
          <w:szCs w:val="18"/>
          <w:lang w:val="el-GR" w:bidi="ar-SA"/>
        </w:rPr>
      </w:pPr>
      <w:r>
        <w:rPr>
          <w:noProof/>
          <w:lang w:val="el-GR" w:eastAsia="el-GR" w:bidi="ar-SA"/>
        </w:rPr>
        <w:drawing>
          <wp:inline distT="0" distB="0" distL="0" distR="0" wp14:anchorId="5496B899" wp14:editId="3534A125">
            <wp:extent cx="3255645" cy="1127760"/>
            <wp:effectExtent l="0" t="0" r="190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645" cy="1127760"/>
                    </a:xfrm>
                    <a:prstGeom prst="rect">
                      <a:avLst/>
                    </a:prstGeom>
                    <a:noFill/>
                  </pic:spPr>
                </pic:pic>
              </a:graphicData>
            </a:graphic>
          </wp:inline>
        </w:drawing>
      </w:r>
    </w:p>
    <w:p w14:paraId="2610838F" w14:textId="14D0D53E" w:rsidR="006E6ED7" w:rsidRPr="000C73E9" w:rsidRDefault="006E6ED7" w:rsidP="000C73E9">
      <w:pPr>
        <w:jc w:val="both"/>
        <w:rPr>
          <w:i/>
          <w:sz w:val="28"/>
          <w:lang w:val="el-GR" w:bidi="ar-SA"/>
        </w:rPr>
      </w:pPr>
      <w:r w:rsidRPr="000C73E9">
        <w:rPr>
          <w:b/>
          <w:i/>
          <w:szCs w:val="18"/>
          <w:lang w:val="el-GR" w:bidi="ar-SA"/>
        </w:rPr>
        <w:t>Εικόνα 2.</w:t>
      </w:r>
      <w:r w:rsidRPr="000C73E9">
        <w:rPr>
          <w:i/>
          <w:szCs w:val="18"/>
          <w:lang w:val="el-GR" w:bidi="ar-SA"/>
        </w:rPr>
        <w:t xml:space="preserve"> Πειραματική διαδικασία </w:t>
      </w:r>
      <w:r w:rsidRPr="000C73E9">
        <w:rPr>
          <w:i/>
          <w:szCs w:val="18"/>
          <w:lang w:bidi="ar-SA"/>
        </w:rPr>
        <w:t>leaf</w:t>
      </w:r>
      <w:r w:rsidRPr="000C73E9">
        <w:rPr>
          <w:i/>
          <w:szCs w:val="18"/>
          <w:lang w:val="el-GR" w:bidi="ar-SA"/>
        </w:rPr>
        <w:t>-</w:t>
      </w:r>
      <w:r w:rsidRPr="000C73E9">
        <w:rPr>
          <w:i/>
          <w:szCs w:val="18"/>
          <w:lang w:bidi="ar-SA"/>
        </w:rPr>
        <w:t>disc</w:t>
      </w:r>
      <w:r w:rsidRPr="000C73E9">
        <w:rPr>
          <w:i/>
          <w:szCs w:val="18"/>
          <w:lang w:val="el-GR" w:bidi="ar-SA"/>
        </w:rPr>
        <w:t xml:space="preserve"> </w:t>
      </w:r>
      <w:r w:rsidRPr="000C73E9">
        <w:rPr>
          <w:i/>
          <w:szCs w:val="18"/>
          <w:lang w:bidi="ar-SA"/>
        </w:rPr>
        <w:t>assay</w:t>
      </w:r>
      <w:r w:rsidRPr="000C73E9">
        <w:rPr>
          <w:i/>
          <w:szCs w:val="18"/>
          <w:lang w:val="el-GR" w:bidi="ar-SA"/>
        </w:rPr>
        <w:t xml:space="preserve"> για την αξιολόγηση της ωοτοκίας του </w:t>
      </w:r>
      <w:proofErr w:type="spellStart"/>
      <w:r w:rsidRPr="000C73E9">
        <w:rPr>
          <w:i/>
          <w:iCs/>
          <w:szCs w:val="18"/>
          <w:lang w:bidi="ar-SA"/>
        </w:rPr>
        <w:t>Tetranychus</w:t>
      </w:r>
      <w:proofErr w:type="spellEnd"/>
      <w:r w:rsidRPr="000C73E9">
        <w:rPr>
          <w:i/>
          <w:iCs/>
          <w:szCs w:val="18"/>
          <w:lang w:val="el-GR" w:bidi="ar-SA"/>
        </w:rPr>
        <w:t xml:space="preserve"> </w:t>
      </w:r>
      <w:proofErr w:type="spellStart"/>
      <w:r w:rsidRPr="000C73E9">
        <w:rPr>
          <w:i/>
          <w:iCs/>
          <w:szCs w:val="18"/>
          <w:lang w:bidi="ar-SA"/>
        </w:rPr>
        <w:t>urticae</w:t>
      </w:r>
      <w:proofErr w:type="spellEnd"/>
      <w:r w:rsidRPr="000C73E9">
        <w:rPr>
          <w:i/>
          <w:szCs w:val="18"/>
          <w:lang w:val="el-GR" w:bidi="ar-SA"/>
        </w:rPr>
        <w:t xml:space="preserve"> σε τμήματα φύλλων τομάτας (20 επαναλήψεις, 1 θηλυκό ανά φύλλο, καταγραφή ανά 24 </w:t>
      </w:r>
      <w:r w:rsidRPr="000C73E9">
        <w:rPr>
          <w:i/>
          <w:szCs w:val="18"/>
          <w:lang w:bidi="ar-SA"/>
        </w:rPr>
        <w:t>h</w:t>
      </w:r>
      <w:r w:rsidRPr="000C73E9">
        <w:rPr>
          <w:i/>
          <w:szCs w:val="18"/>
          <w:lang w:val="el-GR" w:bidi="ar-SA"/>
        </w:rPr>
        <w:t xml:space="preserve"> για 7 ημέρες).</w:t>
      </w:r>
    </w:p>
    <w:p w14:paraId="6293D9FE" w14:textId="77777777" w:rsidR="006E6ED7" w:rsidRPr="0068753B" w:rsidRDefault="006E6ED7" w:rsidP="000C73E9">
      <w:pPr>
        <w:jc w:val="both"/>
        <w:rPr>
          <w:lang w:val="el-GR" w:bidi="ar-SA"/>
        </w:rPr>
      </w:pPr>
    </w:p>
    <w:p w14:paraId="5D1EC554" w14:textId="72D16655" w:rsidR="006E6ED7" w:rsidRDefault="006E6ED7" w:rsidP="006E6ED7">
      <w:pPr>
        <w:widowControl/>
        <w:spacing w:after="160" w:line="259" w:lineRule="auto"/>
        <w:jc w:val="both"/>
        <w:rPr>
          <w:lang w:val="el-GR" w:bidi="ar-SA"/>
        </w:rPr>
      </w:pPr>
      <w:r w:rsidRPr="0019796B">
        <w:rPr>
          <w:lang w:val="el-GR" w:bidi="ar-SA"/>
        </w:rPr>
        <w:t xml:space="preserve">Η ωοτοκία καταγράφηκε σε καθημερινά διαστήματα 24 ωρών, για συνολική διάρκεια επτά ημερών. Για κάθε θηλυκό καταμετρήθηκε ο αριθμός των αυγών που εναπόθετε ανά ημέρα, ώστε να υπολογιστεί τόσο η ημερήσια όσο και η συνολική αναπαραγωγική δραστηριότητα. Παράλληλα, παρακολουθήθηκε η μακροζωία και η θνησιμότητα των θηλυκών, καθώς και το μοτίβο της ωοτοκίας (π.χ. ημέρα μέγιστης ωοτοκίας). Τα δεδομένα αξιοποιήθηκαν για τη σύγκριση των γενοτύπων ως προς τη δυνατότητά τους να επηρεάζουν τη συμπεριφορά και την αναπαραγωγή του </w:t>
      </w:r>
      <w:r w:rsidRPr="0019796B">
        <w:rPr>
          <w:i/>
          <w:iCs/>
          <w:lang w:val="el-GR" w:bidi="ar-SA"/>
        </w:rPr>
        <w:t xml:space="preserve">T. </w:t>
      </w:r>
      <w:proofErr w:type="spellStart"/>
      <w:r w:rsidRPr="0019796B">
        <w:rPr>
          <w:i/>
          <w:iCs/>
          <w:lang w:val="el-GR" w:bidi="ar-SA"/>
        </w:rPr>
        <w:t>urticae</w:t>
      </w:r>
      <w:proofErr w:type="spellEnd"/>
      <w:r w:rsidRPr="0019796B">
        <w:rPr>
          <w:lang w:val="el-GR" w:bidi="ar-SA"/>
        </w:rPr>
        <w:t>.</w:t>
      </w:r>
    </w:p>
    <w:p w14:paraId="664FC503" w14:textId="77777777" w:rsidR="000C73E9" w:rsidRPr="00117745" w:rsidRDefault="000C73E9" w:rsidP="006E6ED7">
      <w:pPr>
        <w:widowControl/>
        <w:spacing w:after="160" w:line="259" w:lineRule="auto"/>
        <w:jc w:val="both"/>
        <w:rPr>
          <w:rFonts w:eastAsia="Times New Roman" w:cs="Times New Roman"/>
          <w:color w:val="000000"/>
          <w:lang w:val="el-GR" w:bidi="ar-SA"/>
        </w:rPr>
      </w:pPr>
    </w:p>
    <w:p w14:paraId="0085227A" w14:textId="77777777" w:rsidR="006E6ED7" w:rsidRPr="00117745" w:rsidRDefault="006E6ED7" w:rsidP="006E6ED7">
      <w:pPr>
        <w:widowControl/>
        <w:spacing w:after="160" w:line="259" w:lineRule="auto"/>
        <w:jc w:val="both"/>
        <w:rPr>
          <w:rFonts w:eastAsia="Times New Roman" w:cs="Times New Roman"/>
          <w:color w:val="000000"/>
          <w:u w:val="single"/>
          <w:lang w:val="el-GR" w:bidi="ar-SA"/>
        </w:rPr>
      </w:pPr>
      <w:r w:rsidRPr="00117745">
        <w:rPr>
          <w:rFonts w:eastAsia="Times New Roman" w:cs="Times New Roman"/>
          <w:color w:val="000000"/>
          <w:u w:val="single"/>
          <w:lang w:val="el-GR" w:bidi="ar-SA"/>
        </w:rPr>
        <w:t xml:space="preserve">Αξιολόγηση γενοτύπων τομάτας για ανθεκτικότητα στον </w:t>
      </w:r>
      <w:proofErr w:type="spellStart"/>
      <w:r w:rsidRPr="00117745">
        <w:rPr>
          <w:rFonts w:eastAsia="Times New Roman" w:cs="Times New Roman"/>
          <w:i/>
          <w:color w:val="000000"/>
          <w:u w:val="single"/>
          <w:lang w:val="el-GR" w:bidi="ar-SA"/>
        </w:rPr>
        <w:t>Bemisia</w:t>
      </w:r>
      <w:proofErr w:type="spellEnd"/>
      <w:r w:rsidRPr="00117745">
        <w:rPr>
          <w:rFonts w:eastAsia="Times New Roman" w:cs="Times New Roman"/>
          <w:i/>
          <w:color w:val="000000"/>
          <w:u w:val="single"/>
          <w:lang w:val="el-GR" w:bidi="ar-SA"/>
        </w:rPr>
        <w:t xml:space="preserve"> </w:t>
      </w:r>
      <w:proofErr w:type="spellStart"/>
      <w:r w:rsidRPr="00117745">
        <w:rPr>
          <w:rFonts w:eastAsia="Times New Roman" w:cs="Times New Roman"/>
          <w:i/>
          <w:color w:val="000000"/>
          <w:u w:val="single"/>
          <w:lang w:val="el-GR" w:bidi="ar-SA"/>
        </w:rPr>
        <w:t>tabaci</w:t>
      </w:r>
      <w:proofErr w:type="spellEnd"/>
    </w:p>
    <w:p w14:paraId="0E885892" w14:textId="2F8D3D74" w:rsidR="006E6ED7" w:rsidRDefault="006E6ED7" w:rsidP="006E6ED7">
      <w:pPr>
        <w:widowControl/>
        <w:spacing w:after="160" w:line="259" w:lineRule="auto"/>
        <w:jc w:val="both"/>
        <w:rPr>
          <w:lang w:val="el-GR" w:bidi="ar-SA"/>
        </w:rPr>
      </w:pPr>
      <w:r w:rsidRPr="00117745">
        <w:rPr>
          <w:rFonts w:eastAsia="Times New Roman" w:cs="Times New Roman"/>
          <w:color w:val="000000"/>
          <w:lang w:val="el-GR" w:bidi="ar-SA"/>
        </w:rPr>
        <w:t>Για την αξιολόγηση της ανθεκτικότητας διαφορετικών γενοτύπων τομάτας</w:t>
      </w:r>
      <w:r w:rsidRPr="00A93608">
        <w:rPr>
          <w:lang w:val="el-GR" w:bidi="ar-SA"/>
        </w:rPr>
        <w:t xml:space="preserve"> απέναντι στον </w:t>
      </w:r>
      <w:proofErr w:type="spellStart"/>
      <w:r w:rsidRPr="00A93608">
        <w:rPr>
          <w:i/>
          <w:iCs/>
          <w:lang w:val="el-GR" w:bidi="ar-SA"/>
        </w:rPr>
        <w:t>Bemisia</w:t>
      </w:r>
      <w:proofErr w:type="spellEnd"/>
      <w:r w:rsidRPr="00A93608">
        <w:rPr>
          <w:i/>
          <w:iCs/>
          <w:lang w:val="el-GR" w:bidi="ar-SA"/>
        </w:rPr>
        <w:t xml:space="preserve"> </w:t>
      </w:r>
      <w:proofErr w:type="spellStart"/>
      <w:r w:rsidRPr="00A93608">
        <w:rPr>
          <w:i/>
          <w:iCs/>
          <w:lang w:val="el-GR" w:bidi="ar-SA"/>
        </w:rPr>
        <w:t>tabaci</w:t>
      </w:r>
      <w:proofErr w:type="spellEnd"/>
      <w:r w:rsidRPr="00A93608">
        <w:rPr>
          <w:lang w:val="el-GR" w:bidi="ar-SA"/>
        </w:rPr>
        <w:t xml:space="preserve">, χρησιμοποιήθηκαν </w:t>
      </w:r>
      <w:r w:rsidRPr="00A93608">
        <w:rPr>
          <w:bCs/>
          <w:lang w:val="el-GR" w:bidi="ar-SA"/>
        </w:rPr>
        <w:t xml:space="preserve">πέντε γενότυποι τομάτας (G1–G5, </w:t>
      </w:r>
      <w:r w:rsidR="009939B2">
        <w:rPr>
          <w:bCs/>
          <w:lang w:val="el-GR" w:bidi="ar-SA"/>
        </w:rPr>
        <w:t>ACE</w:t>
      </w:r>
      <w:r w:rsidRPr="00A93608">
        <w:rPr>
          <w:bCs/>
          <w:lang w:val="el-GR" w:bidi="ar-SA"/>
        </w:rPr>
        <w:t>)</w:t>
      </w:r>
      <w:r w:rsidRPr="00A93608">
        <w:rPr>
          <w:lang w:val="el-GR" w:bidi="ar-SA"/>
        </w:rPr>
        <w:t xml:space="preserve"> από την Τράπεζα Γενετικού Υλικού του ΕΛΓΟ–ΔΗΜΗΤΡΑ (Ινστιτούτο Γενετικής Βελτίωσης και </w:t>
      </w:r>
      <w:proofErr w:type="spellStart"/>
      <w:r w:rsidRPr="00A93608">
        <w:rPr>
          <w:lang w:val="el-GR" w:bidi="ar-SA"/>
        </w:rPr>
        <w:t>Φυτογενετικών</w:t>
      </w:r>
      <w:proofErr w:type="spellEnd"/>
      <w:r w:rsidRPr="00A93608">
        <w:rPr>
          <w:lang w:val="el-GR" w:bidi="ar-SA"/>
        </w:rPr>
        <w:t xml:space="preserve"> Πόρων), καθώς και </w:t>
      </w:r>
      <w:r w:rsidRPr="00A93608">
        <w:rPr>
          <w:bCs/>
          <w:lang w:val="el-GR" w:bidi="ar-SA"/>
        </w:rPr>
        <w:t>μία εμπορική ποικιλία (</w:t>
      </w:r>
      <w:r w:rsidR="009939B2">
        <w:rPr>
          <w:bCs/>
          <w:lang w:val="el-GR" w:bidi="ar-SA"/>
        </w:rPr>
        <w:t>ACE</w:t>
      </w:r>
      <w:r w:rsidRPr="00A93608">
        <w:rPr>
          <w:bCs/>
          <w:lang w:val="el-GR" w:bidi="ar-SA"/>
        </w:rPr>
        <w:t>)</w:t>
      </w:r>
      <w:r w:rsidRPr="00A93608">
        <w:rPr>
          <w:lang w:val="el-GR" w:bidi="ar-SA"/>
        </w:rPr>
        <w:t xml:space="preserve">. Η απόκριση του </w:t>
      </w:r>
      <w:r w:rsidRPr="00A93608">
        <w:rPr>
          <w:i/>
          <w:lang w:val="el-GR" w:bidi="ar-SA"/>
        </w:rPr>
        <w:t xml:space="preserve">B. </w:t>
      </w:r>
      <w:proofErr w:type="spellStart"/>
      <w:r w:rsidRPr="00A93608">
        <w:rPr>
          <w:i/>
          <w:lang w:val="el-GR" w:bidi="ar-SA"/>
        </w:rPr>
        <w:t>tabaci</w:t>
      </w:r>
      <w:proofErr w:type="spellEnd"/>
      <w:r w:rsidRPr="00A93608">
        <w:rPr>
          <w:lang w:val="el-GR" w:bidi="ar-SA"/>
        </w:rPr>
        <w:t xml:space="preserve"> αξιολογήθηκε σε σειρά πειραμάτων που περιλάμβαναν ανάπτυξη σε ολόκληρα φυτά, μελέτη ωοτοκίας και επιβίωσης σε </w:t>
      </w:r>
      <w:proofErr w:type="spellStart"/>
      <w:r w:rsidRPr="00A93608">
        <w:rPr>
          <w:lang w:val="el-GR" w:bidi="ar-SA"/>
        </w:rPr>
        <w:t>clip</w:t>
      </w:r>
      <w:proofErr w:type="spellEnd"/>
      <w:r w:rsidRPr="00A93608">
        <w:rPr>
          <w:lang w:val="el-GR" w:bidi="ar-SA"/>
        </w:rPr>
        <w:t xml:space="preserve"> </w:t>
      </w:r>
      <w:proofErr w:type="spellStart"/>
      <w:r w:rsidRPr="00A93608">
        <w:rPr>
          <w:lang w:val="el-GR" w:bidi="ar-SA"/>
        </w:rPr>
        <w:t>cages</w:t>
      </w:r>
      <w:proofErr w:type="spellEnd"/>
      <w:r w:rsidRPr="00A93608">
        <w:rPr>
          <w:lang w:val="el-GR" w:bidi="ar-SA"/>
        </w:rPr>
        <w:t>, καθώς και πείραμα προτίμησης μεταξύ γενοτύπων.</w:t>
      </w:r>
    </w:p>
    <w:p w14:paraId="1FBAA000" w14:textId="77777777" w:rsidR="006E6ED7" w:rsidRDefault="006E6ED7" w:rsidP="006E6ED7">
      <w:pPr>
        <w:spacing w:line="276" w:lineRule="auto"/>
        <w:jc w:val="both"/>
        <w:rPr>
          <w:lang w:val="el-GR" w:bidi="ar-SA"/>
        </w:rPr>
      </w:pPr>
    </w:p>
    <w:p w14:paraId="5598DF80" w14:textId="77777777" w:rsidR="006E6ED7" w:rsidRPr="00117745" w:rsidRDefault="006E6ED7" w:rsidP="006E6ED7">
      <w:pPr>
        <w:widowControl/>
        <w:spacing w:after="160" w:line="259" w:lineRule="auto"/>
        <w:jc w:val="both"/>
        <w:rPr>
          <w:rFonts w:eastAsia="Times New Roman" w:cs="Times New Roman"/>
          <w:color w:val="000000"/>
          <w:lang w:val="el-GR" w:bidi="ar-SA"/>
        </w:rPr>
      </w:pPr>
      <w:r w:rsidRPr="00A93608">
        <w:rPr>
          <w:u w:val="single"/>
          <w:lang w:val="el-GR" w:bidi="ar-SA"/>
        </w:rPr>
        <w:t xml:space="preserve">Ανάπτυξη </w:t>
      </w:r>
      <w:proofErr w:type="spellStart"/>
      <w:r w:rsidRPr="00A93608">
        <w:rPr>
          <w:i/>
          <w:iCs/>
          <w:u w:val="single"/>
          <w:lang w:val="el-GR" w:bidi="ar-SA"/>
        </w:rPr>
        <w:t>Bemisia</w:t>
      </w:r>
      <w:proofErr w:type="spellEnd"/>
      <w:r w:rsidRPr="00A93608">
        <w:rPr>
          <w:i/>
          <w:iCs/>
          <w:u w:val="single"/>
          <w:lang w:val="el-GR" w:bidi="ar-SA"/>
        </w:rPr>
        <w:t xml:space="preserve"> </w:t>
      </w:r>
      <w:proofErr w:type="spellStart"/>
      <w:r w:rsidRPr="00A93608">
        <w:rPr>
          <w:i/>
          <w:iCs/>
          <w:u w:val="single"/>
          <w:lang w:val="el-GR" w:bidi="ar-SA"/>
        </w:rPr>
        <w:t>tabaci</w:t>
      </w:r>
      <w:proofErr w:type="spellEnd"/>
      <w:r w:rsidRPr="00A93608">
        <w:rPr>
          <w:u w:val="single"/>
          <w:lang w:val="el-GR" w:bidi="ar-SA"/>
        </w:rPr>
        <w:t xml:space="preserve"> σε ολόκληρα φυτά τομάτας (</w:t>
      </w:r>
      <w:proofErr w:type="spellStart"/>
      <w:r w:rsidRPr="00A93608">
        <w:rPr>
          <w:u w:val="single"/>
          <w:lang w:val="el-GR" w:bidi="ar-SA"/>
        </w:rPr>
        <w:t>Whole-plant</w:t>
      </w:r>
      <w:proofErr w:type="spellEnd"/>
      <w:r w:rsidRPr="00A93608">
        <w:rPr>
          <w:u w:val="single"/>
          <w:lang w:val="el-GR" w:bidi="ar-SA"/>
        </w:rPr>
        <w:t xml:space="preserve"> </w:t>
      </w:r>
      <w:proofErr w:type="spellStart"/>
      <w:r w:rsidRPr="00A93608">
        <w:rPr>
          <w:u w:val="single"/>
          <w:lang w:val="el-GR" w:bidi="ar-SA"/>
        </w:rPr>
        <w:t>trial</w:t>
      </w:r>
      <w:proofErr w:type="spellEnd"/>
      <w:r w:rsidRPr="00A93608">
        <w:rPr>
          <w:u w:val="single"/>
          <w:lang w:val="el-GR" w:bidi="ar-SA"/>
        </w:rPr>
        <w:t>)</w:t>
      </w:r>
    </w:p>
    <w:p w14:paraId="64C31C3C" w14:textId="77777777" w:rsidR="006E6ED7" w:rsidRDefault="006E6ED7" w:rsidP="006E6ED7">
      <w:pPr>
        <w:widowControl/>
        <w:spacing w:after="160" w:line="259" w:lineRule="auto"/>
        <w:jc w:val="both"/>
        <w:rPr>
          <w:lang w:val="el-GR" w:bidi="ar-SA"/>
        </w:rPr>
      </w:pPr>
      <w:r w:rsidRPr="00117745">
        <w:rPr>
          <w:rFonts w:eastAsia="Times New Roman" w:cs="Times New Roman"/>
          <w:color w:val="000000"/>
          <w:lang w:val="el-GR" w:bidi="ar-SA"/>
        </w:rPr>
        <w:t>Κάθε φυτό εκτέθηκε σε 100 ενήλικα θηλυκά άτο</w:t>
      </w:r>
      <w:r w:rsidRPr="00A93608">
        <w:rPr>
          <w:bCs/>
          <w:lang w:val="el-GR" w:bidi="ar-SA"/>
        </w:rPr>
        <w:t xml:space="preserve">μα του </w:t>
      </w:r>
      <w:r w:rsidRPr="00A93608">
        <w:rPr>
          <w:bCs/>
          <w:i/>
          <w:iCs/>
          <w:lang w:val="el-GR" w:bidi="ar-SA"/>
        </w:rPr>
        <w:t xml:space="preserve">B. </w:t>
      </w:r>
      <w:proofErr w:type="spellStart"/>
      <w:r w:rsidRPr="00A93608">
        <w:rPr>
          <w:bCs/>
          <w:i/>
          <w:iCs/>
          <w:lang w:val="el-GR" w:bidi="ar-SA"/>
        </w:rPr>
        <w:t>tabaci</w:t>
      </w:r>
      <w:proofErr w:type="spellEnd"/>
      <w:r w:rsidRPr="00A93608">
        <w:rPr>
          <w:lang w:val="el-GR" w:bidi="ar-SA"/>
        </w:rPr>
        <w:t xml:space="preserve">, τα οποία απελευθερώθηκαν απευθείας στο φύλλωμα, επιτρέποντας την ελεύθερη εγκατάσταση και ανάπτυξη του εντόμου σε </w:t>
      </w:r>
      <w:r w:rsidRPr="00A93608">
        <w:rPr>
          <w:bCs/>
          <w:lang w:val="el-GR" w:bidi="ar-SA"/>
        </w:rPr>
        <w:t>ολόκληρα φυτά</w:t>
      </w:r>
      <w:r w:rsidRPr="00A93608">
        <w:rPr>
          <w:lang w:val="el-GR" w:bidi="ar-SA"/>
        </w:rPr>
        <w:t xml:space="preserve">. Το πείραμα διήρκησε </w:t>
      </w:r>
      <w:r w:rsidRPr="00A93608">
        <w:rPr>
          <w:bCs/>
          <w:lang w:val="el-GR" w:bidi="ar-SA"/>
        </w:rPr>
        <w:t>ένα μήνα</w:t>
      </w:r>
      <w:r w:rsidRPr="00A93608">
        <w:rPr>
          <w:lang w:val="el-GR" w:bidi="ar-SA"/>
        </w:rPr>
        <w:t xml:space="preserve">, χρονικό διάστημα επαρκές για την ανάπτυξη πολλών διαδοχικών γενεών του εντόμου. Καθ’ όλη τη διάρκεια της δοκιμής πραγματοποιήθηκαν συστηματικές παρατηρήσεις και </w:t>
      </w:r>
      <w:r w:rsidRPr="00A93608">
        <w:rPr>
          <w:bCs/>
          <w:lang w:val="el-GR" w:bidi="ar-SA"/>
        </w:rPr>
        <w:t>καταμετρήθηκαν όλα τα στάδια ανάπτυξης</w:t>
      </w:r>
      <w:r w:rsidRPr="00A93608">
        <w:rPr>
          <w:lang w:val="el-GR" w:bidi="ar-SA"/>
        </w:rPr>
        <w:t xml:space="preserve"> του </w:t>
      </w:r>
      <w:r w:rsidRPr="00A93608">
        <w:rPr>
          <w:i/>
          <w:iCs/>
          <w:lang w:val="el-GR" w:bidi="ar-SA"/>
        </w:rPr>
        <w:t xml:space="preserve">B. </w:t>
      </w:r>
      <w:proofErr w:type="spellStart"/>
      <w:r w:rsidRPr="00A93608">
        <w:rPr>
          <w:i/>
          <w:iCs/>
          <w:lang w:val="el-GR" w:bidi="ar-SA"/>
        </w:rPr>
        <w:t>tabaci</w:t>
      </w:r>
      <w:proofErr w:type="spellEnd"/>
      <w:r w:rsidRPr="00A93608">
        <w:rPr>
          <w:lang w:val="el-GR" w:bidi="ar-SA"/>
        </w:rPr>
        <w:t xml:space="preserve"> (αυγά, Ν1–Ν4 νύμφες, ακμαία). Τα δεδομένα συγκεντρώθηκαν για την ποσοτική εκτίμηση της έντασης προσβολής και τη σύγκριση της απόδοσης των γενοτύπων ως προς την ανθεκτικότητά τους στον συγκεκριμένο εχθρό.</w:t>
      </w:r>
    </w:p>
    <w:p w14:paraId="2C1F0D27" w14:textId="77777777" w:rsidR="006E6ED7" w:rsidRPr="0019796B" w:rsidRDefault="006E6ED7" w:rsidP="006E6ED7">
      <w:pPr>
        <w:spacing w:line="276" w:lineRule="auto"/>
        <w:jc w:val="center"/>
        <w:rPr>
          <w:lang w:val="el-GR" w:bidi="ar-SA"/>
        </w:rPr>
      </w:pPr>
    </w:p>
    <w:p w14:paraId="3E486576" w14:textId="1503095D" w:rsidR="006E6ED7" w:rsidRPr="00A93608" w:rsidRDefault="006E6ED7" w:rsidP="006E6ED7">
      <w:pPr>
        <w:rPr>
          <w:u w:val="single"/>
          <w:lang w:val="el-GR" w:bidi="ar-SA"/>
        </w:rPr>
      </w:pPr>
      <w:r w:rsidRPr="00A93608">
        <w:rPr>
          <w:u w:val="single"/>
          <w:lang w:val="el-GR" w:bidi="ar-SA"/>
        </w:rPr>
        <w:t>Βιολογικ</w:t>
      </w:r>
      <w:r w:rsidR="000C73E9">
        <w:rPr>
          <w:u w:val="single"/>
          <w:lang w:val="el-GR" w:bidi="ar-SA"/>
        </w:rPr>
        <w:t>ές</w:t>
      </w:r>
      <w:r w:rsidRPr="00A93608">
        <w:rPr>
          <w:u w:val="single"/>
          <w:lang w:val="el-GR" w:bidi="ar-SA"/>
        </w:rPr>
        <w:t xml:space="preserve"> παράμετροι </w:t>
      </w:r>
      <w:r w:rsidRPr="00A93608">
        <w:rPr>
          <w:i/>
          <w:u w:val="single"/>
          <w:lang w:val="el-GR" w:bidi="ar-SA"/>
        </w:rPr>
        <w:t>B</w:t>
      </w:r>
      <w:proofErr w:type="spellStart"/>
      <w:r w:rsidRPr="00A93608">
        <w:rPr>
          <w:i/>
          <w:u w:val="single"/>
          <w:lang w:bidi="ar-SA"/>
        </w:rPr>
        <w:t>emisia</w:t>
      </w:r>
      <w:proofErr w:type="spellEnd"/>
      <w:r w:rsidRPr="00A93608">
        <w:rPr>
          <w:i/>
          <w:u w:val="single"/>
          <w:lang w:val="el-GR" w:bidi="ar-SA"/>
        </w:rPr>
        <w:t xml:space="preserve"> </w:t>
      </w:r>
      <w:r w:rsidRPr="00A93608">
        <w:rPr>
          <w:i/>
          <w:u w:val="single"/>
          <w:lang w:bidi="ar-SA"/>
        </w:rPr>
        <w:t>t</w:t>
      </w:r>
      <w:proofErr w:type="spellStart"/>
      <w:r w:rsidRPr="00A93608">
        <w:rPr>
          <w:i/>
          <w:u w:val="single"/>
          <w:lang w:val="el-GR" w:bidi="ar-SA"/>
        </w:rPr>
        <w:t>abaci</w:t>
      </w:r>
      <w:proofErr w:type="spellEnd"/>
    </w:p>
    <w:p w14:paraId="7A6946F7" w14:textId="77777777" w:rsidR="006E6ED7" w:rsidRDefault="006E6ED7" w:rsidP="006E6ED7">
      <w:pPr>
        <w:rPr>
          <w:lang w:val="el-GR" w:bidi="ar-SA"/>
        </w:rPr>
      </w:pPr>
    </w:p>
    <w:p w14:paraId="33D46F89" w14:textId="0EE6B97E" w:rsidR="006E6ED7" w:rsidRPr="00A93608" w:rsidRDefault="006E6ED7" w:rsidP="006E6ED7">
      <w:pPr>
        <w:spacing w:line="276" w:lineRule="auto"/>
        <w:jc w:val="both"/>
        <w:rPr>
          <w:lang w:val="el-GR" w:bidi="ar-SA"/>
        </w:rPr>
      </w:pPr>
      <w:r w:rsidRPr="00A93608">
        <w:rPr>
          <w:lang w:val="el-GR" w:bidi="ar-SA"/>
        </w:rPr>
        <w:t xml:space="preserve">Αξιολογήθηκαν η ωοτοκία και η επιβίωση των ενηλίκων θηλυκών </w:t>
      </w:r>
      <w:r w:rsidRPr="00A93608">
        <w:rPr>
          <w:i/>
          <w:iCs/>
          <w:lang w:val="el-GR" w:bidi="ar-SA"/>
        </w:rPr>
        <w:t xml:space="preserve">B. </w:t>
      </w:r>
      <w:proofErr w:type="spellStart"/>
      <w:r w:rsidRPr="00A93608">
        <w:rPr>
          <w:i/>
          <w:iCs/>
          <w:lang w:val="el-GR" w:bidi="ar-SA"/>
        </w:rPr>
        <w:t>tabaci</w:t>
      </w:r>
      <w:proofErr w:type="spellEnd"/>
      <w:r w:rsidRPr="00A93608">
        <w:rPr>
          <w:lang w:val="el-GR" w:bidi="ar-SA"/>
        </w:rPr>
        <w:t xml:space="preserve">, σε έξι γενοτύπους τομάτας (G1, G3, G4, G5, G9 και </w:t>
      </w:r>
      <w:r w:rsidR="009939B2">
        <w:rPr>
          <w:lang w:val="el-GR" w:bidi="ar-SA"/>
        </w:rPr>
        <w:t>ACE</w:t>
      </w:r>
      <w:r w:rsidRPr="00A93608">
        <w:rPr>
          <w:lang w:val="el-GR" w:bidi="ar-SA"/>
        </w:rPr>
        <w:t xml:space="preserve">) με τη χρήση </w:t>
      </w:r>
      <w:proofErr w:type="spellStart"/>
      <w:r w:rsidRPr="00A93608">
        <w:rPr>
          <w:lang w:val="el-GR" w:bidi="ar-SA"/>
        </w:rPr>
        <w:t>clip</w:t>
      </w:r>
      <w:proofErr w:type="spellEnd"/>
      <w:r w:rsidRPr="00A93608">
        <w:rPr>
          <w:lang w:val="el-GR" w:bidi="ar-SA"/>
        </w:rPr>
        <w:t xml:space="preserve"> </w:t>
      </w:r>
      <w:proofErr w:type="spellStart"/>
      <w:r w:rsidRPr="00A93608">
        <w:rPr>
          <w:lang w:val="el-GR" w:bidi="ar-SA"/>
        </w:rPr>
        <w:t>cages</w:t>
      </w:r>
      <w:proofErr w:type="spellEnd"/>
      <w:r w:rsidRPr="00A93608">
        <w:rPr>
          <w:lang w:val="el-GR" w:bidi="ar-SA"/>
        </w:rPr>
        <w:t xml:space="preserve"> τοποθετημένων σε φύλλα. Σε κάθε κλωβό τοποθετήθηκαν πέντε ενήλικα θηλυκά και οι καταγραφές πραγματοποιήθηκαν καθημερινά για διάστημα πέντε ημερών. Καταγράφηκε ο αριθμός των αυγών ανά 24 ώρες καθώς και ο αριθμός των ζωντανών ενηλίκων ανά ημέρα.</w:t>
      </w:r>
    </w:p>
    <w:p w14:paraId="5BC3A699" w14:textId="77777777" w:rsidR="000C73E9" w:rsidRDefault="006E6ED7" w:rsidP="000C73E9">
      <w:pPr>
        <w:jc w:val="center"/>
        <w:rPr>
          <w:i/>
          <w:szCs w:val="18"/>
          <w:lang w:val="el-GR" w:bidi="ar-SA"/>
        </w:rPr>
      </w:pPr>
      <w:r>
        <w:rPr>
          <w:noProof/>
          <w:lang w:val="el-GR" w:eastAsia="el-GR" w:bidi="ar-SA"/>
        </w:rPr>
        <w:drawing>
          <wp:inline distT="0" distB="0" distL="0" distR="0" wp14:anchorId="3F16E0EF" wp14:editId="6BBFF827">
            <wp:extent cx="2158365" cy="188976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365" cy="1889760"/>
                    </a:xfrm>
                    <a:prstGeom prst="rect">
                      <a:avLst/>
                    </a:prstGeom>
                    <a:noFill/>
                  </pic:spPr>
                </pic:pic>
              </a:graphicData>
            </a:graphic>
          </wp:inline>
        </w:drawing>
      </w:r>
      <w:r>
        <w:rPr>
          <w:lang w:val="el-GR" w:bidi="ar-SA"/>
        </w:rPr>
        <w:br/>
      </w:r>
    </w:p>
    <w:p w14:paraId="77C7B3B5" w14:textId="308AE6C3" w:rsidR="006E6ED7" w:rsidRPr="00210EBA" w:rsidRDefault="006E6ED7" w:rsidP="000C73E9">
      <w:pPr>
        <w:jc w:val="both"/>
        <w:rPr>
          <w:color w:val="1F497D" w:themeColor="text2"/>
          <w:sz w:val="18"/>
          <w:szCs w:val="18"/>
          <w:lang w:val="el-GR" w:bidi="ar-SA"/>
        </w:rPr>
      </w:pPr>
      <w:r w:rsidRPr="000C73E9">
        <w:rPr>
          <w:b/>
          <w:i/>
          <w:szCs w:val="18"/>
          <w:lang w:val="el-GR" w:bidi="ar-SA"/>
        </w:rPr>
        <w:t>Εικόνα 3.</w:t>
      </w:r>
      <w:r w:rsidRPr="000C73E9">
        <w:rPr>
          <w:i/>
          <w:szCs w:val="18"/>
          <w:lang w:val="el-GR" w:bidi="ar-SA"/>
        </w:rPr>
        <w:t xml:space="preserve"> Πειραματική διάταξη αξιολόγησης της ωοτοκίας του </w:t>
      </w:r>
      <w:proofErr w:type="spellStart"/>
      <w:r w:rsidRPr="000C73E9">
        <w:rPr>
          <w:iCs/>
          <w:szCs w:val="18"/>
          <w:lang w:bidi="ar-SA"/>
        </w:rPr>
        <w:t>Bemisia</w:t>
      </w:r>
      <w:proofErr w:type="spellEnd"/>
      <w:r w:rsidRPr="000C73E9">
        <w:rPr>
          <w:iCs/>
          <w:szCs w:val="18"/>
          <w:lang w:val="el-GR" w:bidi="ar-SA"/>
        </w:rPr>
        <w:t xml:space="preserve"> </w:t>
      </w:r>
      <w:proofErr w:type="spellStart"/>
      <w:r w:rsidRPr="000C73E9">
        <w:rPr>
          <w:iCs/>
          <w:szCs w:val="18"/>
          <w:lang w:bidi="ar-SA"/>
        </w:rPr>
        <w:t>tabaci</w:t>
      </w:r>
      <w:proofErr w:type="spellEnd"/>
      <w:r w:rsidRPr="000C73E9">
        <w:rPr>
          <w:i/>
          <w:szCs w:val="18"/>
          <w:lang w:val="el-GR" w:bidi="ar-SA"/>
        </w:rPr>
        <w:t xml:space="preserve"> σε φύλλα τομάτας με χρήση </w:t>
      </w:r>
      <w:r w:rsidRPr="000C73E9">
        <w:rPr>
          <w:i/>
          <w:szCs w:val="18"/>
          <w:lang w:bidi="ar-SA"/>
        </w:rPr>
        <w:t>clip</w:t>
      </w:r>
      <w:r w:rsidRPr="000C73E9">
        <w:rPr>
          <w:i/>
          <w:szCs w:val="18"/>
          <w:lang w:val="el-GR" w:bidi="ar-SA"/>
        </w:rPr>
        <w:t xml:space="preserve"> </w:t>
      </w:r>
      <w:r w:rsidRPr="000C73E9">
        <w:rPr>
          <w:i/>
          <w:szCs w:val="18"/>
          <w:lang w:bidi="ar-SA"/>
        </w:rPr>
        <w:t>cages</w:t>
      </w:r>
      <w:r w:rsidRPr="000C73E9">
        <w:rPr>
          <w:i/>
          <w:szCs w:val="18"/>
          <w:lang w:val="el-GR" w:bidi="ar-SA"/>
        </w:rPr>
        <w:t>.</w:t>
      </w:r>
    </w:p>
    <w:p w14:paraId="434617E5" w14:textId="77777777" w:rsidR="006E6ED7" w:rsidRDefault="006E6ED7" w:rsidP="006E6ED7">
      <w:pPr>
        <w:rPr>
          <w:lang w:val="el-GR" w:bidi="ar-SA"/>
        </w:rPr>
      </w:pPr>
    </w:p>
    <w:p w14:paraId="730F90D1" w14:textId="77777777" w:rsidR="006E6ED7" w:rsidRPr="00A93608" w:rsidRDefault="006E6ED7" w:rsidP="006E6ED7">
      <w:pPr>
        <w:rPr>
          <w:i/>
          <w:iCs/>
          <w:u w:val="single"/>
          <w:lang w:val="el-GR" w:bidi="ar-SA"/>
        </w:rPr>
      </w:pPr>
      <w:r w:rsidRPr="00A93608">
        <w:rPr>
          <w:u w:val="single"/>
          <w:lang w:val="el-GR" w:bidi="ar-SA"/>
        </w:rPr>
        <w:t>Πείραμα προτίμησης (</w:t>
      </w:r>
      <w:proofErr w:type="spellStart"/>
      <w:r w:rsidRPr="00A93608">
        <w:rPr>
          <w:u w:val="single"/>
          <w:lang w:val="el-GR" w:bidi="ar-SA"/>
        </w:rPr>
        <w:t>choice</w:t>
      </w:r>
      <w:proofErr w:type="spellEnd"/>
      <w:r w:rsidRPr="00A93608">
        <w:rPr>
          <w:u w:val="single"/>
          <w:lang w:val="el-GR" w:bidi="ar-SA"/>
        </w:rPr>
        <w:t xml:space="preserve"> </w:t>
      </w:r>
      <w:proofErr w:type="spellStart"/>
      <w:r w:rsidRPr="00A93608">
        <w:rPr>
          <w:u w:val="single"/>
          <w:lang w:val="el-GR" w:bidi="ar-SA"/>
        </w:rPr>
        <w:t>test</w:t>
      </w:r>
      <w:proofErr w:type="spellEnd"/>
      <w:r w:rsidRPr="00A93608">
        <w:rPr>
          <w:u w:val="single"/>
          <w:lang w:val="el-GR" w:bidi="ar-SA"/>
        </w:rPr>
        <w:t xml:space="preserve">) ενηλίκων </w:t>
      </w:r>
      <w:proofErr w:type="spellStart"/>
      <w:r w:rsidRPr="00A93608">
        <w:rPr>
          <w:i/>
          <w:iCs/>
          <w:u w:val="single"/>
          <w:lang w:val="el-GR" w:bidi="ar-SA"/>
        </w:rPr>
        <w:t>Bemisia</w:t>
      </w:r>
      <w:proofErr w:type="spellEnd"/>
      <w:r w:rsidRPr="00A93608">
        <w:rPr>
          <w:i/>
          <w:iCs/>
          <w:u w:val="single"/>
          <w:lang w:val="el-GR" w:bidi="ar-SA"/>
        </w:rPr>
        <w:t xml:space="preserve"> </w:t>
      </w:r>
      <w:proofErr w:type="spellStart"/>
      <w:r w:rsidRPr="00A93608">
        <w:rPr>
          <w:i/>
          <w:iCs/>
          <w:u w:val="single"/>
          <w:lang w:val="el-GR" w:bidi="ar-SA"/>
        </w:rPr>
        <w:t>tabaci</w:t>
      </w:r>
      <w:proofErr w:type="spellEnd"/>
    </w:p>
    <w:p w14:paraId="37339FF5" w14:textId="77777777" w:rsidR="006E6ED7" w:rsidRDefault="006E6ED7" w:rsidP="006E6ED7">
      <w:pPr>
        <w:rPr>
          <w:i/>
          <w:iCs/>
          <w:lang w:val="el-GR" w:bidi="ar-SA"/>
        </w:rPr>
      </w:pPr>
    </w:p>
    <w:p w14:paraId="528C418F" w14:textId="77777777" w:rsidR="006E6ED7" w:rsidRDefault="006E6ED7" w:rsidP="006E6ED7">
      <w:pPr>
        <w:spacing w:line="276" w:lineRule="auto"/>
        <w:jc w:val="both"/>
        <w:rPr>
          <w:lang w:val="el-GR" w:bidi="ar-SA"/>
        </w:rPr>
      </w:pPr>
      <w:r w:rsidRPr="00A93608">
        <w:rPr>
          <w:lang w:val="el-GR" w:bidi="ar-SA"/>
        </w:rPr>
        <w:t>Η συμπ</w:t>
      </w:r>
      <w:r>
        <w:rPr>
          <w:lang w:val="el-GR" w:bidi="ar-SA"/>
        </w:rPr>
        <w:t xml:space="preserve">εριφορά εγκατάστασης ενηλίκων </w:t>
      </w:r>
      <w:r w:rsidRPr="003E03A6">
        <w:rPr>
          <w:i/>
          <w:lang w:val="el-GR" w:bidi="ar-SA"/>
        </w:rPr>
        <w:t xml:space="preserve">B. </w:t>
      </w:r>
      <w:proofErr w:type="spellStart"/>
      <w:r w:rsidRPr="003E03A6">
        <w:rPr>
          <w:i/>
          <w:lang w:val="el-GR" w:bidi="ar-SA"/>
        </w:rPr>
        <w:t>tabaci</w:t>
      </w:r>
      <w:proofErr w:type="spellEnd"/>
      <w:r w:rsidRPr="00A93608">
        <w:rPr>
          <w:lang w:val="el-GR" w:bidi="ar-SA"/>
        </w:rPr>
        <w:t xml:space="preserve"> αξιολογήθηκε μέσω δοκιμής προτίμησης, στην οποία τα έντομα είχαν τη δυνατότητα να επιλέξουν ελεύθερα μεταξύ πέντε γενοτύπων τομάτας (G1, G3, G4, G5 και G9) μέσα σε ένα κλωβό. Η εγκατάσταση καταγράφηκε μετά από καθορισμένο διάστημα έκθεσης και εκφράστηκε ως αναλογία των ατόμων που βρέθηκαν σε κάθε γενότυπο.</w:t>
      </w:r>
    </w:p>
    <w:p w14:paraId="69BBF6B2" w14:textId="77777777" w:rsidR="006E6ED7" w:rsidRDefault="006E6ED7" w:rsidP="006E6ED7">
      <w:pPr>
        <w:spacing w:line="276" w:lineRule="auto"/>
        <w:jc w:val="both"/>
        <w:rPr>
          <w:lang w:val="el-GR" w:bidi="ar-SA"/>
        </w:rPr>
      </w:pPr>
    </w:p>
    <w:p w14:paraId="6AF3EC25" w14:textId="77777777" w:rsidR="006E6ED7" w:rsidRPr="00117745" w:rsidRDefault="006E6ED7" w:rsidP="006E6ED7">
      <w:pPr>
        <w:widowControl/>
        <w:spacing w:after="160" w:line="259" w:lineRule="auto"/>
        <w:jc w:val="both"/>
        <w:rPr>
          <w:rFonts w:eastAsia="Times New Roman" w:cs="Times New Roman"/>
          <w:color w:val="000000"/>
          <w:lang w:val="el-GR" w:bidi="ar-SA"/>
        </w:rPr>
      </w:pPr>
      <w:r w:rsidRPr="00A93608">
        <w:rPr>
          <w:u w:val="single"/>
          <w:lang w:val="el-GR" w:bidi="ar-SA"/>
        </w:rPr>
        <w:t>Μορφολογικά χαρακτηριστικά φυτών: Πυκνότητα τριχών</w:t>
      </w:r>
    </w:p>
    <w:p w14:paraId="2AB72D58" w14:textId="77777777" w:rsidR="006E6ED7" w:rsidRDefault="006E6ED7" w:rsidP="006E6ED7">
      <w:pPr>
        <w:widowControl/>
        <w:spacing w:after="160" w:line="259" w:lineRule="auto"/>
        <w:jc w:val="both"/>
        <w:rPr>
          <w:lang w:val="el-GR" w:bidi="ar-SA"/>
        </w:rPr>
      </w:pPr>
      <w:r w:rsidRPr="00117745">
        <w:rPr>
          <w:rFonts w:eastAsia="Times New Roman" w:cs="Times New Roman"/>
          <w:color w:val="000000"/>
          <w:lang w:val="el-GR" w:bidi="ar-SA"/>
        </w:rPr>
        <w:t>Η πυκνότητα των επιδερμικών τριχών εξετάστηκε με στόχ</w:t>
      </w:r>
      <w:r w:rsidRPr="004C1FE9">
        <w:rPr>
          <w:lang w:val="el-GR" w:bidi="ar-SA"/>
        </w:rPr>
        <w:t>ο τη διερεύνηση πιθανών μορφολογικών παραγόντων που σχετίζονται με την ανθεκτικότητα των γενοτύπων τομάτας σε φυτοφάγα αρθρόποδα. Μετρήθηκαν δύο τύποι τριχών: οι μη αδενώδεις τρίχες τύπου I και οι αδενώδεις τρίχες τύπου VI, οι οποίες είναι γνωστό ότι διαδραματίζουν διαφορετικούς ρόλους στη φυτική άμυνα. Οι μετρήσεις πραγματοποιήθηκαν σε δείγματα φύλλων και στελεχών, με οπτική και μικροσκοπική παρατήρηση, και εκφράστηκαν ως αριθμός τριχών ανά μονάδα επιφάνειας.</w:t>
      </w:r>
    </w:p>
    <w:p w14:paraId="35FA5095" w14:textId="77777777" w:rsidR="00D46825" w:rsidRPr="00884FB5" w:rsidRDefault="006E6ED7" w:rsidP="00D46825">
      <w:pPr>
        <w:spacing w:line="276" w:lineRule="auto"/>
        <w:jc w:val="center"/>
        <w:rPr>
          <w:szCs w:val="18"/>
          <w:lang w:val="el-GR" w:bidi="ar-SA"/>
        </w:rPr>
      </w:pPr>
      <w:r>
        <w:rPr>
          <w:noProof/>
          <w:lang w:val="el-GR" w:eastAsia="el-GR" w:bidi="ar-SA"/>
        </w:rPr>
        <w:drawing>
          <wp:inline distT="0" distB="0" distL="0" distR="0" wp14:anchorId="3E9FED60" wp14:editId="1862436F">
            <wp:extent cx="2280285" cy="920750"/>
            <wp:effectExtent l="0" t="0" r="571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285" cy="920750"/>
                    </a:xfrm>
                    <a:prstGeom prst="rect">
                      <a:avLst/>
                    </a:prstGeom>
                    <a:noFill/>
                  </pic:spPr>
                </pic:pic>
              </a:graphicData>
            </a:graphic>
          </wp:inline>
        </w:drawing>
      </w:r>
    </w:p>
    <w:p w14:paraId="7553182D" w14:textId="5EF23460" w:rsidR="00A76656" w:rsidRPr="00D46825" w:rsidRDefault="006E6ED7" w:rsidP="00D46825">
      <w:pPr>
        <w:spacing w:line="276" w:lineRule="auto"/>
        <w:jc w:val="both"/>
        <w:rPr>
          <w:i/>
          <w:szCs w:val="18"/>
          <w:lang w:val="el-GR" w:bidi="ar-SA"/>
        </w:rPr>
      </w:pPr>
      <w:r>
        <w:rPr>
          <w:lang w:val="el-GR" w:bidi="ar-SA"/>
        </w:rPr>
        <w:br/>
      </w:r>
      <w:r w:rsidRPr="00D46825">
        <w:rPr>
          <w:b/>
          <w:i/>
          <w:szCs w:val="18"/>
          <w:lang w:val="el-GR" w:bidi="ar-SA"/>
        </w:rPr>
        <w:t>Εικόνα 4.</w:t>
      </w:r>
      <w:r w:rsidRPr="00D46825">
        <w:rPr>
          <w:i/>
          <w:szCs w:val="18"/>
          <w:lang w:val="el-GR" w:bidi="ar-SA"/>
        </w:rPr>
        <w:t xml:space="preserve"> Τύποι επιδερμικών τριχών τομάτας: μη αδενώδεις τρίχες τύπου </w:t>
      </w:r>
      <w:r w:rsidRPr="00D46825">
        <w:rPr>
          <w:i/>
          <w:szCs w:val="18"/>
          <w:lang w:bidi="ar-SA"/>
        </w:rPr>
        <w:t>I</w:t>
      </w:r>
      <w:r w:rsidRPr="00D46825">
        <w:rPr>
          <w:i/>
          <w:szCs w:val="18"/>
          <w:lang w:val="el-GR" w:bidi="ar-SA"/>
        </w:rPr>
        <w:t>–</w:t>
      </w:r>
      <w:r w:rsidRPr="00D46825">
        <w:rPr>
          <w:i/>
          <w:szCs w:val="18"/>
          <w:lang w:bidi="ar-SA"/>
        </w:rPr>
        <w:t>III</w:t>
      </w:r>
      <w:r w:rsidRPr="00D46825">
        <w:rPr>
          <w:i/>
          <w:szCs w:val="18"/>
          <w:lang w:val="el-GR" w:bidi="ar-SA"/>
        </w:rPr>
        <w:t xml:space="preserve"> και αδενώδεις τρίχες τύπου </w:t>
      </w:r>
      <w:r w:rsidRPr="00D46825">
        <w:rPr>
          <w:i/>
          <w:szCs w:val="18"/>
          <w:lang w:bidi="ar-SA"/>
        </w:rPr>
        <w:t>VI</w:t>
      </w:r>
      <w:r w:rsidRPr="00D46825">
        <w:rPr>
          <w:i/>
          <w:szCs w:val="18"/>
          <w:lang w:val="el-GR" w:bidi="ar-SA"/>
        </w:rPr>
        <w:t>.</w:t>
      </w:r>
      <w:r w:rsidR="00A76656" w:rsidRPr="00892FCE">
        <w:rPr>
          <w:b/>
          <w:lang w:val="el-GR"/>
        </w:rPr>
        <w:br w:type="page"/>
      </w:r>
    </w:p>
    <w:p w14:paraId="154FBC52" w14:textId="0DC4508A" w:rsidR="0055397F" w:rsidRPr="00CF3C79" w:rsidDel="00C01458" w:rsidRDefault="58DCA531" w:rsidP="00A76656">
      <w:pPr>
        <w:pStyle w:val="Heading1"/>
        <w:numPr>
          <w:ilvl w:val="1"/>
          <w:numId w:val="3"/>
        </w:numPr>
        <w:spacing w:after="120" w:line="276" w:lineRule="auto"/>
        <w:ind w:left="567" w:hanging="567"/>
        <w:jc w:val="both"/>
        <w:rPr>
          <w:lang w:val="el-GR"/>
        </w:rPr>
      </w:pPr>
      <w:r>
        <w:lastRenderedPageBreak/>
        <w:t>Απ</w:t>
      </w:r>
      <w:proofErr w:type="spellStart"/>
      <w:r>
        <w:t>οτελέσμ</w:t>
      </w:r>
      <w:proofErr w:type="spellEnd"/>
      <w:r>
        <w:t xml:space="preserve">ατα και </w:t>
      </w:r>
      <w:proofErr w:type="spellStart"/>
      <w:r>
        <w:t>Συζήτηση</w:t>
      </w:r>
      <w:bookmarkEnd w:id="3"/>
      <w:proofErr w:type="spellEnd"/>
    </w:p>
    <w:p w14:paraId="49B8D439" w14:textId="17CD03E3" w:rsidR="00CA3BD1" w:rsidRPr="00A76656" w:rsidDel="00C01458" w:rsidRDefault="00CA3BD1" w:rsidP="00A76656">
      <w:pPr>
        <w:spacing w:after="120" w:line="276" w:lineRule="auto"/>
      </w:pPr>
    </w:p>
    <w:p w14:paraId="628532C3" w14:textId="2EC253F8" w:rsidR="009E3420" w:rsidRPr="00037777" w:rsidRDefault="009E3420" w:rsidP="009E3420">
      <w:pPr>
        <w:pStyle w:val="ListParagraph"/>
        <w:numPr>
          <w:ilvl w:val="2"/>
          <w:numId w:val="3"/>
        </w:numPr>
        <w:spacing w:after="120" w:line="276" w:lineRule="auto"/>
        <w:jc w:val="both"/>
        <w:rPr>
          <w:b/>
          <w:sz w:val="24"/>
          <w:lang w:val="el-GR"/>
        </w:rPr>
      </w:pPr>
      <w:r>
        <w:rPr>
          <w:b/>
          <w:sz w:val="24"/>
          <w:lang w:val="el-GR"/>
        </w:rPr>
        <w:t>Ε</w:t>
      </w:r>
      <w:r w:rsidRPr="00037777">
        <w:rPr>
          <w:b/>
          <w:sz w:val="24"/>
          <w:lang w:val="el-GR"/>
        </w:rPr>
        <w:t>πιδράσ</w:t>
      </w:r>
      <w:r>
        <w:rPr>
          <w:b/>
          <w:sz w:val="24"/>
          <w:lang w:val="el-GR"/>
        </w:rPr>
        <w:t>εις</w:t>
      </w:r>
      <w:r w:rsidRPr="00037777">
        <w:rPr>
          <w:b/>
          <w:sz w:val="24"/>
          <w:lang w:val="el-GR"/>
        </w:rPr>
        <w:t xml:space="preserve"> εμπορικών ποικιλιών τομάτας</w:t>
      </w:r>
    </w:p>
    <w:p w14:paraId="781DEA16" w14:textId="0985DE9D" w:rsidR="0055397F" w:rsidRPr="009E3420" w:rsidDel="00C01458" w:rsidRDefault="0055397F" w:rsidP="00A76656">
      <w:pPr>
        <w:spacing w:after="120" w:line="276" w:lineRule="auto"/>
        <w:rPr>
          <w:lang w:val="el-GR"/>
        </w:rPr>
      </w:pPr>
    </w:p>
    <w:p w14:paraId="7F7D7479" w14:textId="57AC6EFC" w:rsidR="009E3420" w:rsidRPr="00DB1633" w:rsidRDefault="009E3420" w:rsidP="009E3420">
      <w:pPr>
        <w:pStyle w:val="ListParagraph"/>
        <w:spacing w:after="120" w:line="276" w:lineRule="auto"/>
        <w:ind w:left="0" w:firstLine="0"/>
        <w:jc w:val="both"/>
        <w:rPr>
          <w:b/>
          <w:lang w:val="el-GR"/>
        </w:rPr>
      </w:pPr>
      <w:bookmarkStart w:id="5" w:name="_Hlk217753296"/>
      <w:r>
        <w:rPr>
          <w:b/>
          <w:lang w:val="el-GR"/>
        </w:rPr>
        <w:t xml:space="preserve">2.2.1.1 </w:t>
      </w:r>
      <w:r w:rsidRPr="003D2F10">
        <w:rPr>
          <w:b/>
          <w:lang w:val="el-GR"/>
        </w:rPr>
        <w:t>Επιδράσεις σε χαρακτηριστικά της βιολογίας</w:t>
      </w:r>
      <w:r>
        <w:rPr>
          <w:b/>
          <w:lang w:val="el-GR"/>
        </w:rPr>
        <w:t xml:space="preserve"> εχθρών</w:t>
      </w:r>
    </w:p>
    <w:p w14:paraId="2AF4C6A3" w14:textId="77777777" w:rsidR="00A53840" w:rsidRPr="00A53840" w:rsidRDefault="00A53840" w:rsidP="00A53840">
      <w:pPr>
        <w:spacing w:after="120" w:line="276" w:lineRule="auto"/>
        <w:jc w:val="both"/>
        <w:rPr>
          <w:rFonts w:cs="Times New Roman"/>
          <w:b/>
          <w:bCs/>
          <w:i/>
          <w:iCs/>
          <w:u w:val="single"/>
          <w:lang w:val="el-GR"/>
        </w:rPr>
      </w:pPr>
      <w:proofErr w:type="spellStart"/>
      <w:r w:rsidRPr="008A05D2">
        <w:rPr>
          <w:rFonts w:cs="Times New Roman"/>
          <w:b/>
          <w:bCs/>
          <w:i/>
          <w:iCs/>
          <w:u w:val="single"/>
          <w:lang w:val="en-US"/>
        </w:rPr>
        <w:t>Tetranychus</w:t>
      </w:r>
      <w:proofErr w:type="spellEnd"/>
      <w:r w:rsidRPr="00A53840">
        <w:rPr>
          <w:rFonts w:cs="Times New Roman"/>
          <w:b/>
          <w:bCs/>
          <w:i/>
          <w:iCs/>
          <w:u w:val="single"/>
          <w:lang w:val="el-GR"/>
        </w:rPr>
        <w:t xml:space="preserve"> </w:t>
      </w:r>
      <w:proofErr w:type="spellStart"/>
      <w:r w:rsidRPr="008A05D2">
        <w:rPr>
          <w:rFonts w:cs="Times New Roman"/>
          <w:b/>
          <w:bCs/>
          <w:i/>
          <w:iCs/>
          <w:u w:val="single"/>
          <w:lang w:val="en-US"/>
        </w:rPr>
        <w:t>urticae</w:t>
      </w:r>
      <w:proofErr w:type="spellEnd"/>
    </w:p>
    <w:p w14:paraId="0B752CE4" w14:textId="35307905" w:rsidR="00A53840" w:rsidRPr="00A53840" w:rsidRDefault="00A53840" w:rsidP="00A53840">
      <w:pPr>
        <w:spacing w:after="120" w:line="276" w:lineRule="auto"/>
        <w:jc w:val="both"/>
        <w:rPr>
          <w:rFonts w:cs="Times New Roman"/>
          <w:lang w:val="el-GR"/>
        </w:rPr>
      </w:pPr>
      <w:r w:rsidRPr="00A53840">
        <w:rPr>
          <w:rFonts w:cs="Times New Roman"/>
          <w:lang w:val="el-GR"/>
        </w:rPr>
        <w:t xml:space="preserve">Από την ανάλυση παραλλακτικότητας, προέκυψε ότι η ωοτοκία των ενήλικων θηλυκών του είδους </w:t>
      </w:r>
      <w:r w:rsidRPr="008A05D2">
        <w:rPr>
          <w:rFonts w:cs="Times New Roman"/>
          <w:i/>
          <w:iCs/>
          <w:lang w:val="en-US"/>
        </w:rPr>
        <w:t>T</w:t>
      </w:r>
      <w:r w:rsidRPr="00A53840">
        <w:rPr>
          <w:rFonts w:cs="Times New Roman"/>
          <w:i/>
          <w:iCs/>
          <w:lang w:val="el-GR"/>
        </w:rPr>
        <w:t xml:space="preserve">. </w:t>
      </w:r>
      <w:proofErr w:type="spellStart"/>
      <w:r w:rsidRPr="008A05D2">
        <w:rPr>
          <w:rFonts w:cs="Times New Roman"/>
          <w:i/>
          <w:iCs/>
          <w:lang w:val="en-US"/>
        </w:rPr>
        <w:t>urticae</w:t>
      </w:r>
      <w:proofErr w:type="spellEnd"/>
      <w:r w:rsidRPr="00A53840">
        <w:rPr>
          <w:rFonts w:cs="Times New Roman"/>
          <w:lang w:val="el-GR"/>
        </w:rPr>
        <w:t xml:space="preserve"> επηρεάστηκε στατιστικώς σημαντικά από το είδος της ποικιλίας (</w:t>
      </w:r>
      <w:r w:rsidRPr="008A05D2">
        <w:rPr>
          <w:rFonts w:cs="Times New Roman"/>
        </w:rPr>
        <w:t>F</w:t>
      </w:r>
      <w:r w:rsidRPr="00A53840">
        <w:rPr>
          <w:rFonts w:cs="Times New Roman"/>
          <w:lang w:val="el-GR"/>
        </w:rPr>
        <w:t xml:space="preserve">=110.015; </w:t>
      </w:r>
      <w:proofErr w:type="spellStart"/>
      <w:r w:rsidRPr="008A05D2">
        <w:rPr>
          <w:rFonts w:cs="Times New Roman"/>
        </w:rPr>
        <w:t>df</w:t>
      </w:r>
      <w:proofErr w:type="spellEnd"/>
      <w:r w:rsidRPr="00A53840">
        <w:rPr>
          <w:rFonts w:cs="Times New Roman"/>
          <w:lang w:val="el-GR"/>
        </w:rPr>
        <w:t xml:space="preserve">=11; </w:t>
      </w:r>
      <w:r w:rsidRPr="008A05D2">
        <w:rPr>
          <w:rFonts w:cs="Times New Roman"/>
          <w:lang w:val="en-US"/>
        </w:rPr>
        <w:t>p</w:t>
      </w:r>
      <w:r w:rsidRPr="00A53840">
        <w:rPr>
          <w:rFonts w:cs="Times New Roman"/>
          <w:lang w:val="el-GR"/>
        </w:rPr>
        <w:t xml:space="preserve">&lt;0.001). Όπως φαίνεται στην Εικόνα 5, παρατηρήθηκε σημαντική διαφοροποίηση στην ωοτοκία των ενηλίκων μεταξύ των διαφορετικών ποικιλιών σε χρονικό διάστημα 4 ημέρων, με τις ποικιλίες </w:t>
      </w:r>
      <w:r w:rsidRPr="008A05D2">
        <w:rPr>
          <w:rFonts w:cs="Times New Roman"/>
          <w:lang w:val="en-US"/>
        </w:rPr>
        <w:t>Optima</w:t>
      </w:r>
      <w:r w:rsidRPr="00A53840">
        <w:rPr>
          <w:rFonts w:cs="Times New Roman"/>
          <w:lang w:val="el-GR"/>
        </w:rPr>
        <w:t xml:space="preserve"> και </w:t>
      </w:r>
      <w:r w:rsidRPr="008A05D2">
        <w:rPr>
          <w:rFonts w:cs="Times New Roman"/>
          <w:lang w:val="en-US"/>
        </w:rPr>
        <w:t>Meridian</w:t>
      </w:r>
      <w:r w:rsidRPr="00A53840">
        <w:rPr>
          <w:rFonts w:cs="Times New Roman"/>
          <w:lang w:val="el-GR"/>
        </w:rPr>
        <w:t xml:space="preserve"> να εμφανίζουν στατιστικά μειωμένη ωοτοκία συγκριτικά με τις υπόλοιπες ποικιλίες τομάτας. Εξίσου περιορισμένη ωοπαραγωγή σημειώθηκε στην ποικιλία </w:t>
      </w:r>
      <w:r w:rsidR="009939B2">
        <w:rPr>
          <w:rFonts w:cs="Times New Roman"/>
        </w:rPr>
        <w:t>ACE</w:t>
      </w:r>
      <w:r w:rsidRPr="00A53840">
        <w:rPr>
          <w:rFonts w:cs="Times New Roman"/>
          <w:lang w:val="el-GR"/>
        </w:rPr>
        <w:t xml:space="preserve"> σε αντίθεση με την ποικιλία </w:t>
      </w:r>
      <w:proofErr w:type="spellStart"/>
      <w:r w:rsidRPr="008A05D2">
        <w:rPr>
          <w:rFonts w:cs="Times New Roman"/>
        </w:rPr>
        <w:t>Gallilea</w:t>
      </w:r>
      <w:proofErr w:type="spellEnd"/>
      <w:r w:rsidRPr="00A53840">
        <w:rPr>
          <w:rFonts w:cs="Times New Roman"/>
          <w:lang w:val="el-GR"/>
        </w:rPr>
        <w:t xml:space="preserve"> όπου καταγράφηκε ο μέγιστος αριθμός αυγών (Εικόνα 5).</w:t>
      </w:r>
    </w:p>
    <w:p w14:paraId="2947D9DB" w14:textId="15C8EB22" w:rsidR="00A53840" w:rsidRPr="00A53840" w:rsidRDefault="00A53840" w:rsidP="00A53840">
      <w:pPr>
        <w:spacing w:after="120" w:line="276" w:lineRule="auto"/>
        <w:jc w:val="both"/>
        <w:rPr>
          <w:rFonts w:cs="Times New Roman"/>
          <w:lang w:val="el-GR"/>
        </w:rPr>
      </w:pPr>
      <w:r w:rsidRPr="00A53840">
        <w:rPr>
          <w:rFonts w:cs="Times New Roman"/>
          <w:lang w:val="el-GR"/>
        </w:rPr>
        <w:t>Παράλληλα, ο αριθμός των ατόμων που επιβίωσαν επηρεάστηκε στατιστικώς σημαντικά από το είδος της ποικιλίας (</w:t>
      </w:r>
      <w:r w:rsidRPr="008A05D2">
        <w:rPr>
          <w:rFonts w:cs="Times New Roman"/>
        </w:rPr>
        <w:t>F</w:t>
      </w:r>
      <w:r w:rsidRPr="00A53840">
        <w:rPr>
          <w:rFonts w:cs="Times New Roman"/>
          <w:lang w:val="el-GR"/>
        </w:rPr>
        <w:t xml:space="preserve">=15.177; </w:t>
      </w:r>
      <w:proofErr w:type="spellStart"/>
      <w:r w:rsidRPr="008A05D2">
        <w:rPr>
          <w:rFonts w:cs="Times New Roman"/>
        </w:rPr>
        <w:t>df</w:t>
      </w:r>
      <w:proofErr w:type="spellEnd"/>
      <w:r w:rsidRPr="00A53840">
        <w:rPr>
          <w:rFonts w:cs="Times New Roman"/>
          <w:lang w:val="el-GR"/>
        </w:rPr>
        <w:t xml:space="preserve">=11; </w:t>
      </w:r>
      <w:r w:rsidRPr="008A05D2">
        <w:rPr>
          <w:rFonts w:cs="Times New Roman"/>
          <w:lang w:val="en-US"/>
        </w:rPr>
        <w:t>p</w:t>
      </w:r>
      <w:r w:rsidRPr="00A53840">
        <w:rPr>
          <w:rFonts w:cs="Times New Roman"/>
          <w:lang w:val="el-GR"/>
        </w:rPr>
        <w:t>&lt;0.001). Στ</w:t>
      </w:r>
      <w:r>
        <w:rPr>
          <w:rFonts w:cs="Times New Roman"/>
          <w:lang w:val="el-GR"/>
        </w:rPr>
        <w:t>ην</w:t>
      </w:r>
      <w:r w:rsidRPr="00A53840">
        <w:rPr>
          <w:rFonts w:cs="Times New Roman"/>
          <w:lang w:val="el-GR"/>
        </w:rPr>
        <w:t xml:space="preserve"> Εικόνα 6 παρουσιάζεται η επιβίωση των ενήλικων θηλυκών στις διαφορετικές ποικιλίες τομάτας που χρησιμοποιήθηκαν. Μικρότερη επιβίωση καταγράφηκε στις ποικιλίες </w:t>
      </w:r>
      <w:r w:rsidRPr="008A05D2">
        <w:rPr>
          <w:rFonts w:cs="Times New Roman"/>
          <w:lang w:val="en-US"/>
        </w:rPr>
        <w:t>Optima</w:t>
      </w:r>
      <w:r w:rsidRPr="00A53840">
        <w:rPr>
          <w:rFonts w:cs="Times New Roman"/>
          <w:lang w:val="el-GR"/>
        </w:rPr>
        <w:t xml:space="preserve"> και </w:t>
      </w:r>
      <w:r w:rsidRPr="008A05D2">
        <w:rPr>
          <w:rFonts w:cs="Times New Roman"/>
          <w:lang w:val="en-US"/>
        </w:rPr>
        <w:t>Meridian</w:t>
      </w:r>
      <w:r w:rsidRPr="00A53840">
        <w:rPr>
          <w:rFonts w:cs="Times New Roman"/>
          <w:lang w:val="el-GR"/>
        </w:rPr>
        <w:t xml:space="preserve"> οι οποίες διέφεραν σημαντικά από τις υπόλοιπες ποικιλίες. Αντίθετα, ο μεγαλύτερος αριθμός ζωντανών ατόμων παρατηρήθηκε στις ποικιλίες </w:t>
      </w:r>
      <w:proofErr w:type="spellStart"/>
      <w:r w:rsidRPr="008A05D2">
        <w:rPr>
          <w:rFonts w:cs="Times New Roman"/>
          <w:lang w:val="en-US"/>
        </w:rPr>
        <w:t>Gallilea</w:t>
      </w:r>
      <w:proofErr w:type="spellEnd"/>
      <w:r w:rsidRPr="00A53840">
        <w:rPr>
          <w:rFonts w:cs="Times New Roman"/>
          <w:lang w:val="el-GR"/>
        </w:rPr>
        <w:t xml:space="preserve">, </w:t>
      </w:r>
      <w:r w:rsidRPr="008A05D2">
        <w:rPr>
          <w:rFonts w:cs="Times New Roman"/>
          <w:lang w:val="en-US"/>
        </w:rPr>
        <w:t>Alliance</w:t>
      </w:r>
      <w:r w:rsidRPr="00A53840">
        <w:rPr>
          <w:rFonts w:cs="Times New Roman"/>
          <w:lang w:val="el-GR"/>
        </w:rPr>
        <w:t xml:space="preserve">, </w:t>
      </w:r>
      <w:r w:rsidRPr="008A05D2">
        <w:rPr>
          <w:rFonts w:cs="Times New Roman"/>
          <w:lang w:val="en-US"/>
        </w:rPr>
        <w:t>Nissos</w:t>
      </w:r>
      <w:r w:rsidRPr="00A53840">
        <w:rPr>
          <w:rFonts w:cs="Times New Roman"/>
          <w:lang w:val="el-GR"/>
        </w:rPr>
        <w:t xml:space="preserve">. Τέλος, οι ποικιλίες </w:t>
      </w:r>
      <w:r w:rsidRPr="008A05D2">
        <w:rPr>
          <w:rFonts w:cs="Times New Roman"/>
        </w:rPr>
        <w:t>Belladona</w:t>
      </w:r>
      <w:r w:rsidRPr="00A53840">
        <w:rPr>
          <w:rFonts w:cs="Times New Roman"/>
          <w:lang w:val="el-GR"/>
        </w:rPr>
        <w:t xml:space="preserve">, </w:t>
      </w:r>
      <w:r w:rsidRPr="008A05D2">
        <w:rPr>
          <w:rFonts w:cs="Times New Roman"/>
        </w:rPr>
        <w:t>Belford</w:t>
      </w:r>
      <w:r w:rsidRPr="00A53840">
        <w:rPr>
          <w:rFonts w:cs="Times New Roman"/>
          <w:lang w:val="el-GR"/>
        </w:rPr>
        <w:t xml:space="preserve">, </w:t>
      </w:r>
      <w:r w:rsidRPr="008A05D2">
        <w:rPr>
          <w:rFonts w:cs="Times New Roman"/>
        </w:rPr>
        <w:t>Ben</w:t>
      </w:r>
      <w:r w:rsidRPr="00A53840">
        <w:rPr>
          <w:rFonts w:cs="Times New Roman"/>
          <w:lang w:val="el-GR"/>
        </w:rPr>
        <w:t xml:space="preserve"> </w:t>
      </w:r>
      <w:r w:rsidRPr="008A05D2">
        <w:rPr>
          <w:rFonts w:cs="Times New Roman"/>
        </w:rPr>
        <w:t>Hur</w:t>
      </w:r>
      <w:r w:rsidRPr="00A53840">
        <w:rPr>
          <w:rFonts w:cs="Times New Roman"/>
          <w:lang w:val="el-GR"/>
        </w:rPr>
        <w:t xml:space="preserve"> και </w:t>
      </w:r>
      <w:proofErr w:type="spellStart"/>
      <w:r w:rsidRPr="008A05D2">
        <w:rPr>
          <w:rFonts w:cs="Times New Roman"/>
        </w:rPr>
        <w:t>Ekstasi</w:t>
      </w:r>
      <w:proofErr w:type="spellEnd"/>
      <w:r w:rsidRPr="00A53840">
        <w:rPr>
          <w:rFonts w:cs="Times New Roman"/>
          <w:lang w:val="el-GR"/>
        </w:rPr>
        <w:t xml:space="preserve"> δεν φάνηκε να ασκούν σημαντική επίδραση στην επιβίωση του εντόμου (Εικόνα 6).</w:t>
      </w:r>
    </w:p>
    <w:p w14:paraId="6BC05FAA" w14:textId="454038F0" w:rsidR="00876735" w:rsidRPr="00AF222C" w:rsidDel="00C01458" w:rsidRDefault="00A53840" w:rsidP="00A53840">
      <w:pPr>
        <w:pStyle w:val="Caption"/>
        <w:spacing w:after="120" w:line="276" w:lineRule="auto"/>
        <w:jc w:val="center"/>
        <w:rPr>
          <w:b w:val="0"/>
          <w:i w:val="0"/>
        </w:rPr>
      </w:pPr>
      <w:r w:rsidRPr="008A05D2">
        <w:rPr>
          <w:rFonts w:cs="Times New Roman"/>
          <w:b w:val="0"/>
          <w:bCs w:val="0"/>
          <w:noProof/>
        </w:rPr>
        <w:drawing>
          <wp:inline distT="0" distB="0" distL="0" distR="0" wp14:anchorId="4BD51A44" wp14:editId="3878F70C">
            <wp:extent cx="3623310" cy="2336800"/>
            <wp:effectExtent l="0" t="0" r="0" b="6350"/>
            <wp:docPr id="4154364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36449" name=""/>
                    <pic:cNvPicPr/>
                  </pic:nvPicPr>
                  <pic:blipFill rotWithShape="1">
                    <a:blip r:embed="rId14">
                      <a:extLst>
                        <a:ext uri="{28A0092B-C50C-407E-A947-70E740481C1C}">
                          <a14:useLocalDpi xmlns:a14="http://schemas.microsoft.com/office/drawing/2010/main" val="0"/>
                        </a:ext>
                      </a:extLst>
                    </a:blip>
                    <a:srcRect l="1321" t="1938" r="2847" b="3113"/>
                    <a:stretch>
                      <a:fillRect/>
                    </a:stretch>
                  </pic:blipFill>
                  <pic:spPr bwMode="auto">
                    <a:xfrm>
                      <a:off x="0" y="0"/>
                      <a:ext cx="3623310" cy="2336800"/>
                    </a:xfrm>
                    <a:prstGeom prst="rect">
                      <a:avLst/>
                    </a:prstGeom>
                    <a:ln>
                      <a:noFill/>
                    </a:ln>
                    <a:extLst>
                      <a:ext uri="{53640926-AAD7-44D8-BBD7-CCE9431645EC}">
                        <a14:shadowObscured xmlns:a14="http://schemas.microsoft.com/office/drawing/2010/main"/>
                      </a:ext>
                    </a:extLst>
                  </pic:spPr>
                </pic:pic>
              </a:graphicData>
            </a:graphic>
          </wp:inline>
        </w:drawing>
      </w:r>
    </w:p>
    <w:p w14:paraId="3EB1168F" w14:textId="391DD817" w:rsidR="00A53840" w:rsidRPr="00A53840" w:rsidRDefault="00A53840" w:rsidP="00A53840">
      <w:pPr>
        <w:spacing w:after="120" w:line="276" w:lineRule="auto"/>
        <w:jc w:val="both"/>
        <w:rPr>
          <w:rFonts w:cs="Times New Roman"/>
          <w:i/>
          <w:lang w:val="el-GR"/>
        </w:rPr>
      </w:pPr>
      <w:r w:rsidRPr="00A53840">
        <w:rPr>
          <w:rFonts w:cs="Times New Roman"/>
          <w:b/>
          <w:i/>
          <w:lang w:val="el-GR"/>
        </w:rPr>
        <w:t xml:space="preserve">Εικόνα </w:t>
      </w:r>
      <w:r w:rsidR="00920050">
        <w:rPr>
          <w:rFonts w:cs="Times New Roman"/>
          <w:b/>
          <w:i/>
          <w:lang w:val="el-GR"/>
        </w:rPr>
        <w:t>5</w:t>
      </w:r>
      <w:r w:rsidRPr="00A53840">
        <w:rPr>
          <w:rFonts w:cs="Times New Roman"/>
          <w:b/>
          <w:i/>
          <w:lang w:val="el-GR"/>
        </w:rPr>
        <w:t>.</w:t>
      </w:r>
      <w:r w:rsidRPr="00A53840">
        <w:rPr>
          <w:rFonts w:cs="Times New Roman"/>
          <w:i/>
          <w:lang w:val="el-GR"/>
        </w:rPr>
        <w:t xml:space="preserve"> Ωοτοκία θηλυκών ατόμων </w:t>
      </w:r>
      <w:proofErr w:type="spellStart"/>
      <w:r w:rsidRPr="00A53840">
        <w:rPr>
          <w:rFonts w:cs="Times New Roman"/>
          <w:i/>
          <w:iCs/>
          <w:lang w:val="en-US"/>
        </w:rPr>
        <w:t>Tetranychus</w:t>
      </w:r>
      <w:proofErr w:type="spellEnd"/>
      <w:r w:rsidRPr="00A53840">
        <w:rPr>
          <w:rFonts w:cs="Times New Roman"/>
          <w:i/>
          <w:iCs/>
          <w:lang w:val="el-GR"/>
        </w:rPr>
        <w:t xml:space="preserve"> </w:t>
      </w:r>
      <w:proofErr w:type="spellStart"/>
      <w:r w:rsidRPr="00A53840">
        <w:rPr>
          <w:rFonts w:cs="Times New Roman"/>
          <w:i/>
          <w:iCs/>
          <w:lang w:val="en-US"/>
        </w:rPr>
        <w:t>urticae</w:t>
      </w:r>
      <w:proofErr w:type="spellEnd"/>
      <w:r w:rsidRPr="00A53840">
        <w:rPr>
          <w:rFonts w:cs="Times New Roman"/>
          <w:i/>
          <w:lang w:val="el-GR"/>
        </w:rPr>
        <w:t xml:space="preserve"> στις 12 ποικιλίες τομάτας. Η κάθε στήλη αντιπροσωπεύει τον μέσο όρο της ωοτοκίας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A53840">
        <w:rPr>
          <w:rFonts w:cs="Times New Roman"/>
          <w:i/>
          <w:lang w:val="en-US"/>
        </w:rPr>
        <w:t>SNK</w:t>
      </w:r>
      <w:r w:rsidRPr="00A53840">
        <w:rPr>
          <w:rFonts w:cs="Times New Roman"/>
          <w:i/>
          <w:lang w:val="el-GR"/>
        </w:rPr>
        <w:t xml:space="preserve"> σε επίπεδο σημαντικότητας α=0,05.</w:t>
      </w:r>
    </w:p>
    <w:p w14:paraId="6E2A3D27" w14:textId="6CA4B9BD" w:rsidR="00E14B27" w:rsidRPr="009E3420" w:rsidDel="00C01458" w:rsidRDefault="00E14B27" w:rsidP="00A76656">
      <w:pPr>
        <w:spacing w:after="120" w:line="276" w:lineRule="auto"/>
        <w:rPr>
          <w:lang w:val="el-GR"/>
        </w:rPr>
      </w:pPr>
    </w:p>
    <w:p w14:paraId="737F2D24" w14:textId="61840654" w:rsidR="58DCA531" w:rsidRPr="009E3420" w:rsidRDefault="58DCA531" w:rsidP="00A76656">
      <w:pPr>
        <w:spacing w:after="120" w:line="276" w:lineRule="auto"/>
        <w:rPr>
          <w:lang w:val="el-GR"/>
        </w:rPr>
      </w:pPr>
    </w:p>
    <w:p w14:paraId="48EE28A4" w14:textId="60D4F98E" w:rsidR="58DCA531" w:rsidRPr="009E3420" w:rsidRDefault="58DCA531" w:rsidP="00A76656">
      <w:pPr>
        <w:spacing w:after="120" w:line="276" w:lineRule="auto"/>
        <w:rPr>
          <w:lang w:val="el-GR"/>
        </w:rPr>
      </w:pPr>
    </w:p>
    <w:p w14:paraId="6EEA286B" w14:textId="5907CBAB" w:rsidR="58DCA531" w:rsidRDefault="000A3CCE" w:rsidP="000A3CCE">
      <w:pPr>
        <w:spacing w:after="120" w:line="276" w:lineRule="auto"/>
        <w:jc w:val="center"/>
        <w:rPr>
          <w:lang w:val="el-GR"/>
        </w:rPr>
      </w:pPr>
      <w:r w:rsidRPr="008A05D2">
        <w:rPr>
          <w:rFonts w:cs="Times New Roman"/>
          <w:b/>
          <w:bCs/>
          <w:noProof/>
        </w:rPr>
        <w:drawing>
          <wp:inline distT="0" distB="0" distL="0" distR="0" wp14:anchorId="40ACC715" wp14:editId="6121AA30">
            <wp:extent cx="3625215" cy="2343150"/>
            <wp:effectExtent l="0" t="0" r="0" b="0"/>
            <wp:docPr id="156993925" name="Εικόνα 1" descr="Εικόνα που περιέχει κείμενο, στιγμιότυπο οθόνης, διάγραμμα,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3925" name="Εικόνα 1" descr="Εικόνα που περιέχει κείμενο, στιγμιότυπο οθόνης, διάγραμμα, γραμμή&#10;&#10;Το περιεχόμενο που δημιουργείται από AI ενδέχεται να είναι εσφαλμένο."/>
                    <pic:cNvPicPr/>
                  </pic:nvPicPr>
                  <pic:blipFill rotWithShape="1">
                    <a:blip r:embed="rId15">
                      <a:extLst>
                        <a:ext uri="{28A0092B-C50C-407E-A947-70E740481C1C}">
                          <a14:useLocalDpi xmlns:a14="http://schemas.microsoft.com/office/drawing/2010/main" val="0"/>
                        </a:ext>
                      </a:extLst>
                    </a:blip>
                    <a:srcRect l="1204" t="2812" r="2306" b="2187"/>
                    <a:stretch>
                      <a:fillRect/>
                    </a:stretch>
                  </pic:blipFill>
                  <pic:spPr bwMode="auto">
                    <a:xfrm>
                      <a:off x="0" y="0"/>
                      <a:ext cx="3625215" cy="2343150"/>
                    </a:xfrm>
                    <a:prstGeom prst="rect">
                      <a:avLst/>
                    </a:prstGeom>
                    <a:ln>
                      <a:noFill/>
                    </a:ln>
                    <a:extLst>
                      <a:ext uri="{53640926-AAD7-44D8-BBD7-CCE9431645EC}">
                        <a14:shadowObscured xmlns:a14="http://schemas.microsoft.com/office/drawing/2010/main"/>
                      </a:ext>
                    </a:extLst>
                  </pic:spPr>
                </pic:pic>
              </a:graphicData>
            </a:graphic>
          </wp:inline>
        </w:drawing>
      </w:r>
    </w:p>
    <w:p w14:paraId="5341D881" w14:textId="03D1502C" w:rsidR="000A3CCE" w:rsidRPr="000A3CCE" w:rsidRDefault="00920050" w:rsidP="000A3CCE">
      <w:pPr>
        <w:spacing w:after="120" w:line="276" w:lineRule="auto"/>
        <w:jc w:val="both"/>
        <w:rPr>
          <w:rFonts w:cs="Times New Roman"/>
          <w:i/>
          <w:lang w:val="el-GR"/>
        </w:rPr>
      </w:pPr>
      <w:r>
        <w:rPr>
          <w:rFonts w:cs="Times New Roman"/>
          <w:b/>
          <w:i/>
          <w:lang w:val="el-GR"/>
        </w:rPr>
        <w:t>Εικόνα 6</w:t>
      </w:r>
      <w:r w:rsidR="000A3CCE" w:rsidRPr="000A3CCE">
        <w:rPr>
          <w:rFonts w:cs="Times New Roman"/>
          <w:b/>
          <w:i/>
          <w:lang w:val="el-GR"/>
        </w:rPr>
        <w:t>.</w:t>
      </w:r>
      <w:r w:rsidR="000A3CCE" w:rsidRPr="000A3CCE">
        <w:rPr>
          <w:rFonts w:cs="Times New Roman"/>
          <w:lang w:val="el-GR"/>
        </w:rPr>
        <w:t xml:space="preserve"> </w:t>
      </w:r>
      <w:r w:rsidR="000A3CCE" w:rsidRPr="000A3CCE">
        <w:rPr>
          <w:rFonts w:cs="Times New Roman"/>
          <w:i/>
          <w:lang w:val="el-GR"/>
        </w:rPr>
        <w:t xml:space="preserve">Επιβίωση θηλυκών ατόμων </w:t>
      </w:r>
      <w:proofErr w:type="spellStart"/>
      <w:r w:rsidR="000A3CCE" w:rsidRPr="000A3CCE">
        <w:rPr>
          <w:rFonts w:cs="Times New Roman"/>
          <w:i/>
          <w:iCs/>
          <w:lang w:val="en-US"/>
        </w:rPr>
        <w:t>Tetranychus</w:t>
      </w:r>
      <w:proofErr w:type="spellEnd"/>
      <w:r w:rsidR="000A3CCE" w:rsidRPr="000A3CCE">
        <w:rPr>
          <w:rFonts w:cs="Times New Roman"/>
          <w:i/>
          <w:iCs/>
          <w:lang w:val="el-GR"/>
        </w:rPr>
        <w:t xml:space="preserve"> </w:t>
      </w:r>
      <w:proofErr w:type="spellStart"/>
      <w:r w:rsidR="000A3CCE" w:rsidRPr="000A3CCE">
        <w:rPr>
          <w:rFonts w:cs="Times New Roman"/>
          <w:i/>
          <w:iCs/>
          <w:lang w:val="en-US"/>
        </w:rPr>
        <w:t>urticae</w:t>
      </w:r>
      <w:proofErr w:type="spellEnd"/>
      <w:r w:rsidR="000A3CCE" w:rsidRPr="000A3CCE">
        <w:rPr>
          <w:rFonts w:cs="Times New Roman"/>
          <w:i/>
          <w:lang w:val="el-GR"/>
        </w:rPr>
        <w:t xml:space="preserve"> στις 12 ποικιλίες τομάτας. Η κάθε στήλη αντιπροσωπεύει τον μέσο όρο της επιβίωσης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000A3CCE" w:rsidRPr="000A3CCE">
        <w:rPr>
          <w:rFonts w:cs="Times New Roman"/>
          <w:i/>
          <w:lang w:val="en-US"/>
        </w:rPr>
        <w:t>SNK</w:t>
      </w:r>
      <w:r w:rsidR="000A3CCE" w:rsidRPr="000A3CCE">
        <w:rPr>
          <w:rFonts w:cs="Times New Roman"/>
          <w:i/>
          <w:lang w:val="el-GR"/>
        </w:rPr>
        <w:t xml:space="preserve"> σε επίπεδο σημαντικότητας α=0,05.</w:t>
      </w:r>
    </w:p>
    <w:p w14:paraId="7A6AFD9D" w14:textId="77777777" w:rsidR="000A3CCE" w:rsidRPr="009E3420" w:rsidRDefault="000A3CCE" w:rsidP="00A76656">
      <w:pPr>
        <w:spacing w:after="120" w:line="276" w:lineRule="auto"/>
        <w:rPr>
          <w:lang w:val="el-GR"/>
        </w:rPr>
      </w:pPr>
    </w:p>
    <w:p w14:paraId="65213FF1" w14:textId="77777777" w:rsidR="00BC56EB" w:rsidRPr="00BC56EB" w:rsidRDefault="00BC56EB" w:rsidP="00BC56EB">
      <w:pPr>
        <w:spacing w:after="120" w:line="276" w:lineRule="auto"/>
        <w:rPr>
          <w:rFonts w:cs="Times New Roman"/>
          <w:b/>
          <w:bCs/>
          <w:i/>
          <w:iCs/>
          <w:u w:val="single"/>
          <w:lang w:val="el-GR"/>
        </w:rPr>
      </w:pPr>
      <w:proofErr w:type="spellStart"/>
      <w:r w:rsidRPr="008A05D2">
        <w:rPr>
          <w:rFonts w:cs="Times New Roman"/>
          <w:b/>
          <w:bCs/>
          <w:i/>
          <w:iCs/>
          <w:u w:val="single"/>
          <w:lang w:val="en-US"/>
        </w:rPr>
        <w:t>Aculops</w:t>
      </w:r>
      <w:proofErr w:type="spellEnd"/>
      <w:r w:rsidRPr="00BC56EB">
        <w:rPr>
          <w:rFonts w:cs="Times New Roman"/>
          <w:b/>
          <w:bCs/>
          <w:i/>
          <w:iCs/>
          <w:u w:val="single"/>
          <w:lang w:val="el-GR"/>
        </w:rPr>
        <w:t xml:space="preserve"> </w:t>
      </w:r>
      <w:proofErr w:type="spellStart"/>
      <w:r w:rsidRPr="008A05D2">
        <w:rPr>
          <w:rFonts w:cs="Times New Roman"/>
          <w:b/>
          <w:bCs/>
          <w:i/>
          <w:iCs/>
          <w:u w:val="single"/>
          <w:lang w:val="en-US"/>
        </w:rPr>
        <w:t>lycopersici</w:t>
      </w:r>
      <w:proofErr w:type="spellEnd"/>
    </w:p>
    <w:p w14:paraId="479EDFA2" w14:textId="457308C0" w:rsidR="00BC56EB" w:rsidRPr="00BC56EB" w:rsidRDefault="00BC56EB" w:rsidP="00BC56EB">
      <w:pPr>
        <w:spacing w:after="120" w:line="276" w:lineRule="auto"/>
        <w:jc w:val="both"/>
        <w:rPr>
          <w:rFonts w:cs="Times New Roman"/>
          <w:lang w:val="el-GR"/>
        </w:rPr>
      </w:pPr>
      <w:r w:rsidRPr="00BC56EB">
        <w:rPr>
          <w:rFonts w:cs="Times New Roman"/>
          <w:lang w:val="el-GR"/>
        </w:rPr>
        <w:t xml:space="preserve">Από την ανάλυση των αποτελεσμάτων προέκυψε ότι η επιβίωση των ατόμων του είδους </w:t>
      </w:r>
      <w:r w:rsidRPr="008A05D2">
        <w:rPr>
          <w:rFonts w:cs="Times New Roman"/>
          <w:i/>
          <w:iCs/>
        </w:rPr>
        <w:t>A</w:t>
      </w:r>
      <w:proofErr w:type="spellStart"/>
      <w:r w:rsidRPr="008A05D2">
        <w:rPr>
          <w:rFonts w:cs="Times New Roman"/>
          <w:i/>
          <w:iCs/>
          <w:lang w:val="en-US"/>
        </w:rPr>
        <w:t>culops</w:t>
      </w:r>
      <w:proofErr w:type="spellEnd"/>
      <w:r w:rsidRPr="00BC56EB">
        <w:rPr>
          <w:rFonts w:cs="Times New Roman"/>
          <w:i/>
          <w:iCs/>
          <w:lang w:val="el-GR"/>
        </w:rPr>
        <w:t xml:space="preserve"> </w:t>
      </w:r>
      <w:proofErr w:type="spellStart"/>
      <w:r w:rsidRPr="008A05D2">
        <w:rPr>
          <w:rFonts w:cs="Times New Roman"/>
          <w:i/>
          <w:iCs/>
        </w:rPr>
        <w:t>lycopersici</w:t>
      </w:r>
      <w:proofErr w:type="spellEnd"/>
      <w:r w:rsidRPr="00BC56EB">
        <w:rPr>
          <w:rFonts w:cs="Times New Roman"/>
          <w:lang w:val="el-GR"/>
        </w:rPr>
        <w:t xml:space="preserve"> διαφοροποιήθηκε σημαντικά μεταξύ των διαφορετικών μεταχειρίσεων στο χρονικό διάστημα των 14 ημερών (επιβίωση: </w:t>
      </w:r>
      <w:r w:rsidRPr="008A05D2">
        <w:rPr>
          <w:rFonts w:cs="Times New Roman"/>
        </w:rPr>
        <w:t>F</w:t>
      </w:r>
      <w:r w:rsidRPr="00BC56EB">
        <w:rPr>
          <w:rFonts w:cs="Times New Roman"/>
          <w:lang w:val="el-GR"/>
        </w:rPr>
        <w:t xml:space="preserve">=64.684; </w:t>
      </w:r>
      <w:proofErr w:type="spellStart"/>
      <w:r w:rsidRPr="008A05D2">
        <w:rPr>
          <w:rFonts w:cs="Times New Roman"/>
        </w:rPr>
        <w:t>df</w:t>
      </w:r>
      <w:proofErr w:type="spellEnd"/>
      <w:r w:rsidRPr="00BC56EB">
        <w:rPr>
          <w:rFonts w:cs="Times New Roman"/>
          <w:lang w:val="el-GR"/>
        </w:rPr>
        <w:t xml:space="preserve">=11; </w:t>
      </w:r>
      <w:r w:rsidRPr="008A05D2">
        <w:rPr>
          <w:rFonts w:cs="Times New Roman"/>
          <w:lang w:val="en-US"/>
        </w:rPr>
        <w:t>p</w:t>
      </w:r>
      <w:r w:rsidRPr="00BC56EB">
        <w:rPr>
          <w:rFonts w:cs="Times New Roman"/>
          <w:lang w:val="el-GR"/>
        </w:rPr>
        <w:t xml:space="preserve">&lt;0.001). Στις ποικιλίες </w:t>
      </w:r>
      <w:r w:rsidRPr="008A05D2">
        <w:rPr>
          <w:rFonts w:cs="Times New Roman"/>
        </w:rPr>
        <w:t>Optima</w:t>
      </w:r>
      <w:r w:rsidRPr="00BC56EB">
        <w:rPr>
          <w:rFonts w:cs="Times New Roman"/>
          <w:lang w:val="el-GR"/>
        </w:rPr>
        <w:t xml:space="preserve">, </w:t>
      </w:r>
      <w:r w:rsidRPr="008A05D2">
        <w:rPr>
          <w:rFonts w:cs="Times New Roman"/>
        </w:rPr>
        <w:t>Me</w:t>
      </w:r>
      <w:proofErr w:type="spellStart"/>
      <w:r w:rsidRPr="008A05D2">
        <w:rPr>
          <w:rFonts w:cs="Times New Roman"/>
          <w:lang w:val="en-US"/>
        </w:rPr>
        <w:t>ri</w:t>
      </w:r>
      <w:r w:rsidRPr="008A05D2">
        <w:rPr>
          <w:rFonts w:cs="Times New Roman"/>
        </w:rPr>
        <w:t>dian</w:t>
      </w:r>
      <w:proofErr w:type="spellEnd"/>
      <w:r w:rsidRPr="00BC56EB">
        <w:rPr>
          <w:rFonts w:cs="Times New Roman"/>
          <w:lang w:val="el-GR"/>
        </w:rPr>
        <w:t xml:space="preserve"> και </w:t>
      </w:r>
      <w:proofErr w:type="spellStart"/>
      <w:r w:rsidRPr="008A05D2">
        <w:rPr>
          <w:rFonts w:cs="Times New Roman"/>
        </w:rPr>
        <w:t>Ekstasi</w:t>
      </w:r>
      <w:proofErr w:type="spellEnd"/>
      <w:r w:rsidRPr="00BC56EB">
        <w:rPr>
          <w:rFonts w:cs="Times New Roman"/>
          <w:lang w:val="el-GR"/>
        </w:rPr>
        <w:t xml:space="preserve"> καταγράφηκε ο μικρότερος αριθμός ατόμων σε αντίθεση με τις ποικιλίες </w:t>
      </w:r>
      <w:r w:rsidRPr="008A05D2">
        <w:rPr>
          <w:rFonts w:cs="Times New Roman"/>
        </w:rPr>
        <w:t>Alliance</w:t>
      </w:r>
      <w:r w:rsidRPr="00BC56EB">
        <w:rPr>
          <w:rFonts w:cs="Times New Roman"/>
          <w:lang w:val="el-GR"/>
        </w:rPr>
        <w:t xml:space="preserve">, </w:t>
      </w:r>
      <w:r w:rsidRPr="008A05D2">
        <w:rPr>
          <w:rFonts w:cs="Times New Roman"/>
        </w:rPr>
        <w:t>Nissos</w:t>
      </w:r>
      <w:r w:rsidRPr="00BC56EB">
        <w:rPr>
          <w:rFonts w:cs="Times New Roman"/>
          <w:lang w:val="el-GR"/>
        </w:rPr>
        <w:t xml:space="preserve">, </w:t>
      </w:r>
      <w:r w:rsidRPr="008A05D2">
        <w:rPr>
          <w:rFonts w:cs="Times New Roman"/>
        </w:rPr>
        <w:t>Torry</w:t>
      </w:r>
      <w:r w:rsidRPr="00BC56EB">
        <w:rPr>
          <w:rFonts w:cs="Times New Roman"/>
          <w:lang w:val="el-GR"/>
        </w:rPr>
        <w:t xml:space="preserve"> και </w:t>
      </w:r>
      <w:r w:rsidR="009939B2">
        <w:rPr>
          <w:rFonts w:cs="Times New Roman"/>
        </w:rPr>
        <w:t>ACE</w:t>
      </w:r>
      <w:r w:rsidRPr="00BC56EB">
        <w:rPr>
          <w:rFonts w:cs="Times New Roman"/>
          <w:lang w:val="el-GR"/>
        </w:rPr>
        <w:t xml:space="preserve"> όπου παρατηρήθηκε αυξημένη επιβίωση και ανάπτυξη του εντόμου (Εικόνα 7).</w:t>
      </w:r>
    </w:p>
    <w:p w14:paraId="34F636F3" w14:textId="77777777" w:rsidR="00BC56EB" w:rsidRDefault="00BC56EB" w:rsidP="00961887">
      <w:pPr>
        <w:spacing w:after="120" w:line="276" w:lineRule="auto"/>
        <w:ind w:firstLine="720"/>
        <w:jc w:val="center"/>
        <w:rPr>
          <w:rFonts w:cs="Times New Roman"/>
        </w:rPr>
      </w:pPr>
      <w:r w:rsidRPr="008A05D2">
        <w:rPr>
          <w:rFonts w:cs="Times New Roman"/>
          <w:b/>
          <w:bCs/>
          <w:noProof/>
        </w:rPr>
        <w:drawing>
          <wp:inline distT="0" distB="0" distL="0" distR="0" wp14:anchorId="0D981B7D" wp14:editId="1F6335A5">
            <wp:extent cx="3364230" cy="2178685"/>
            <wp:effectExtent l="0" t="0" r="7620" b="0"/>
            <wp:docPr id="13129511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51121" name=""/>
                    <pic:cNvPicPr/>
                  </pic:nvPicPr>
                  <pic:blipFill rotWithShape="1">
                    <a:blip r:embed="rId16">
                      <a:extLst>
                        <a:ext uri="{28A0092B-C50C-407E-A947-70E740481C1C}">
                          <a14:useLocalDpi xmlns:a14="http://schemas.microsoft.com/office/drawing/2010/main" val="0"/>
                        </a:ext>
                      </a:extLst>
                    </a:blip>
                    <a:srcRect l="2872" t="2893" r="2611" b="4131"/>
                    <a:stretch>
                      <a:fillRect/>
                    </a:stretch>
                  </pic:blipFill>
                  <pic:spPr bwMode="auto">
                    <a:xfrm>
                      <a:off x="0" y="0"/>
                      <a:ext cx="3364230" cy="2178685"/>
                    </a:xfrm>
                    <a:prstGeom prst="rect">
                      <a:avLst/>
                    </a:prstGeom>
                    <a:ln>
                      <a:noFill/>
                    </a:ln>
                    <a:extLst>
                      <a:ext uri="{53640926-AAD7-44D8-BBD7-CCE9431645EC}">
                        <a14:shadowObscured xmlns:a14="http://schemas.microsoft.com/office/drawing/2010/main"/>
                      </a:ext>
                    </a:extLst>
                  </pic:spPr>
                </pic:pic>
              </a:graphicData>
            </a:graphic>
          </wp:inline>
        </w:drawing>
      </w:r>
    </w:p>
    <w:p w14:paraId="6E2F8DBF" w14:textId="519E4833" w:rsidR="00BC56EB" w:rsidRPr="00566AAE" w:rsidRDefault="00BC56EB" w:rsidP="00BC56EB">
      <w:pPr>
        <w:spacing w:after="120" w:line="276" w:lineRule="auto"/>
        <w:jc w:val="both"/>
        <w:rPr>
          <w:rFonts w:cs="Times New Roman"/>
          <w:i/>
          <w:lang w:val="el-GR"/>
        </w:rPr>
      </w:pPr>
      <w:r w:rsidRPr="00BC56EB">
        <w:rPr>
          <w:rFonts w:cs="Times New Roman"/>
          <w:b/>
          <w:i/>
          <w:lang w:val="el-GR"/>
        </w:rPr>
        <w:t>Εικόνα 7.</w:t>
      </w:r>
      <w:r w:rsidRPr="00BC56EB">
        <w:rPr>
          <w:rFonts w:cs="Times New Roman"/>
          <w:i/>
          <w:lang w:val="el-GR"/>
        </w:rPr>
        <w:t xml:space="preserve"> Επιβίωση ατόμων </w:t>
      </w:r>
      <w:proofErr w:type="spellStart"/>
      <w:r w:rsidRPr="00EC181E">
        <w:rPr>
          <w:rFonts w:cs="Times New Roman"/>
          <w:i/>
          <w:iCs/>
          <w:lang w:val="en-US"/>
        </w:rPr>
        <w:t>Aculops</w:t>
      </w:r>
      <w:proofErr w:type="spellEnd"/>
      <w:r w:rsidRPr="00BC56EB">
        <w:rPr>
          <w:rFonts w:cs="Times New Roman"/>
          <w:i/>
          <w:iCs/>
          <w:lang w:val="el-GR"/>
        </w:rPr>
        <w:t xml:space="preserve"> </w:t>
      </w:r>
      <w:proofErr w:type="spellStart"/>
      <w:r w:rsidRPr="00EC181E">
        <w:rPr>
          <w:rFonts w:cs="Times New Roman"/>
          <w:i/>
          <w:iCs/>
          <w:lang w:val="en-US"/>
        </w:rPr>
        <w:t>lycopersici</w:t>
      </w:r>
      <w:proofErr w:type="spellEnd"/>
      <w:r w:rsidRPr="00BC56EB">
        <w:rPr>
          <w:rFonts w:cs="Times New Roman"/>
          <w:i/>
          <w:iCs/>
          <w:lang w:val="el-GR"/>
        </w:rPr>
        <w:t xml:space="preserve"> </w:t>
      </w:r>
      <w:r w:rsidRPr="00BC56EB">
        <w:rPr>
          <w:rFonts w:cs="Times New Roman"/>
          <w:i/>
          <w:lang w:val="el-GR"/>
        </w:rPr>
        <w:t xml:space="preserve">στις 12 ποικιλίες τομάτας. Η κάθε στήλη αντιπροσωπεύει τον μέσο όρο της επιβίωσης και ανάπτυξης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 α=0,05. </w:t>
      </w:r>
    </w:p>
    <w:p w14:paraId="315DBA2B" w14:textId="77777777" w:rsidR="00BC56EB" w:rsidRPr="00BC56EB" w:rsidRDefault="00BC56EB" w:rsidP="00BC56EB">
      <w:pPr>
        <w:spacing w:after="120" w:line="276" w:lineRule="auto"/>
        <w:jc w:val="both"/>
        <w:rPr>
          <w:rFonts w:cs="Times New Roman"/>
          <w:b/>
          <w:bCs/>
          <w:i/>
          <w:iCs/>
          <w:u w:val="single"/>
          <w:lang w:val="el-GR"/>
        </w:rPr>
      </w:pPr>
      <w:proofErr w:type="spellStart"/>
      <w:r w:rsidRPr="008A05D2">
        <w:rPr>
          <w:rFonts w:cs="Times New Roman"/>
          <w:b/>
          <w:bCs/>
          <w:i/>
          <w:iCs/>
          <w:u w:val="single"/>
          <w:lang w:val="en-US"/>
        </w:rPr>
        <w:lastRenderedPageBreak/>
        <w:t>Bemisia</w:t>
      </w:r>
      <w:proofErr w:type="spellEnd"/>
      <w:r w:rsidRPr="00BC56EB">
        <w:rPr>
          <w:rFonts w:cs="Times New Roman"/>
          <w:b/>
          <w:bCs/>
          <w:i/>
          <w:iCs/>
          <w:u w:val="single"/>
          <w:lang w:val="el-GR"/>
        </w:rPr>
        <w:t xml:space="preserve"> </w:t>
      </w:r>
      <w:proofErr w:type="spellStart"/>
      <w:r w:rsidRPr="008A05D2">
        <w:rPr>
          <w:rFonts w:cs="Times New Roman"/>
          <w:b/>
          <w:bCs/>
          <w:i/>
          <w:iCs/>
          <w:u w:val="single"/>
          <w:lang w:val="en-US"/>
        </w:rPr>
        <w:t>tabaci</w:t>
      </w:r>
      <w:proofErr w:type="spellEnd"/>
    </w:p>
    <w:p w14:paraId="73BBDF1B" w14:textId="191BE40A" w:rsidR="00BC56EB" w:rsidRPr="00BC56EB" w:rsidRDefault="00BC56EB" w:rsidP="00BC56EB">
      <w:pPr>
        <w:spacing w:after="120" w:line="276" w:lineRule="auto"/>
        <w:jc w:val="both"/>
        <w:rPr>
          <w:rFonts w:cs="Times New Roman"/>
          <w:lang w:val="el-GR"/>
        </w:rPr>
      </w:pPr>
      <w:r w:rsidRPr="00BC56EB">
        <w:rPr>
          <w:rFonts w:cs="Times New Roman"/>
          <w:lang w:val="el-GR"/>
        </w:rPr>
        <w:t xml:space="preserve">Η ωοτοκία του είδους </w:t>
      </w:r>
      <w:proofErr w:type="spellStart"/>
      <w:r w:rsidRPr="008A05D2">
        <w:rPr>
          <w:rFonts w:cs="Times New Roman"/>
          <w:i/>
          <w:iCs/>
          <w:lang w:val="en-US"/>
        </w:rPr>
        <w:t>Bemisia</w:t>
      </w:r>
      <w:proofErr w:type="spellEnd"/>
      <w:r w:rsidRPr="00BC56EB">
        <w:rPr>
          <w:rFonts w:cs="Times New Roman"/>
          <w:i/>
          <w:iCs/>
          <w:lang w:val="el-GR"/>
        </w:rPr>
        <w:t xml:space="preserve"> </w:t>
      </w:r>
      <w:proofErr w:type="spellStart"/>
      <w:r w:rsidRPr="008A05D2">
        <w:rPr>
          <w:rFonts w:cs="Times New Roman"/>
          <w:i/>
          <w:iCs/>
          <w:lang w:val="en-US"/>
        </w:rPr>
        <w:t>tabaci</w:t>
      </w:r>
      <w:proofErr w:type="spellEnd"/>
      <w:r w:rsidRPr="00BC56EB">
        <w:rPr>
          <w:rFonts w:cs="Times New Roman"/>
          <w:i/>
          <w:iCs/>
          <w:lang w:val="el-GR"/>
        </w:rPr>
        <w:t xml:space="preserve"> </w:t>
      </w:r>
      <w:r w:rsidRPr="00BC56EB">
        <w:rPr>
          <w:rFonts w:cs="Times New Roman"/>
          <w:lang w:val="el-GR"/>
        </w:rPr>
        <w:t xml:space="preserve">επηρεάστηκε στατιστικώς σημαντικά από το είδος της ποικιλίας τομάτας (ωοτοκία: </w:t>
      </w:r>
      <w:r w:rsidRPr="008A05D2">
        <w:rPr>
          <w:rFonts w:cs="Times New Roman"/>
        </w:rPr>
        <w:t>F</w:t>
      </w:r>
      <w:r w:rsidRPr="00BC56EB">
        <w:rPr>
          <w:rFonts w:cs="Times New Roman"/>
          <w:lang w:val="el-GR"/>
        </w:rPr>
        <w:t xml:space="preserve">=69.746; </w:t>
      </w:r>
      <w:proofErr w:type="spellStart"/>
      <w:r w:rsidRPr="008A05D2">
        <w:rPr>
          <w:rFonts w:cs="Times New Roman"/>
        </w:rPr>
        <w:t>df</w:t>
      </w:r>
      <w:proofErr w:type="spellEnd"/>
      <w:r w:rsidRPr="00BC56EB">
        <w:rPr>
          <w:rFonts w:cs="Times New Roman"/>
          <w:lang w:val="el-GR"/>
        </w:rPr>
        <w:t xml:space="preserve">=11; </w:t>
      </w:r>
      <w:r w:rsidRPr="008A05D2">
        <w:rPr>
          <w:rFonts w:cs="Times New Roman"/>
          <w:lang w:val="en-US"/>
        </w:rPr>
        <w:t>p</w:t>
      </w:r>
      <w:r w:rsidRPr="00BC56EB">
        <w:rPr>
          <w:rFonts w:cs="Times New Roman"/>
          <w:lang w:val="el-GR"/>
        </w:rPr>
        <w:t xml:space="preserve">&lt;0.001). Αναλυτικότερα οι ποικιλίες </w:t>
      </w:r>
      <w:r w:rsidRPr="008A05D2">
        <w:rPr>
          <w:rFonts w:cs="Times New Roman"/>
          <w:lang w:val="en-US"/>
        </w:rPr>
        <w:t>Optima</w:t>
      </w:r>
      <w:r w:rsidRPr="00BC56EB">
        <w:rPr>
          <w:rFonts w:cs="Times New Roman"/>
          <w:lang w:val="el-GR"/>
        </w:rPr>
        <w:t xml:space="preserve">, </w:t>
      </w:r>
      <w:proofErr w:type="spellStart"/>
      <w:r w:rsidRPr="008A05D2">
        <w:rPr>
          <w:rFonts w:cs="Times New Roman"/>
          <w:lang w:val="en-US"/>
        </w:rPr>
        <w:t>Gallilea</w:t>
      </w:r>
      <w:proofErr w:type="spellEnd"/>
      <w:r w:rsidRPr="00BC56EB">
        <w:rPr>
          <w:rFonts w:cs="Times New Roman"/>
          <w:lang w:val="el-GR"/>
        </w:rPr>
        <w:t xml:space="preserve"> και </w:t>
      </w:r>
      <w:r w:rsidRPr="008A05D2">
        <w:rPr>
          <w:rFonts w:cs="Times New Roman"/>
          <w:lang w:val="en-US"/>
        </w:rPr>
        <w:t>Meridian</w:t>
      </w:r>
      <w:r w:rsidRPr="00BC56EB">
        <w:rPr>
          <w:rFonts w:cs="Times New Roman"/>
          <w:lang w:val="el-GR"/>
        </w:rPr>
        <w:t xml:space="preserve"> επηρέασαν αρνητικά το φυτοφάγο </w:t>
      </w:r>
      <w:proofErr w:type="spellStart"/>
      <w:r w:rsidRPr="00BC56EB">
        <w:rPr>
          <w:rFonts w:cs="Times New Roman"/>
          <w:lang w:val="el-GR"/>
        </w:rPr>
        <w:t>άκαρι</w:t>
      </w:r>
      <w:proofErr w:type="spellEnd"/>
      <w:r w:rsidRPr="00BC56EB">
        <w:rPr>
          <w:rFonts w:cs="Times New Roman"/>
          <w:lang w:val="el-GR"/>
        </w:rPr>
        <w:t xml:space="preserve"> </w:t>
      </w:r>
      <w:r w:rsidRPr="008A05D2">
        <w:rPr>
          <w:rFonts w:cs="Times New Roman"/>
          <w:i/>
          <w:iCs/>
        </w:rPr>
        <w:t>T</w:t>
      </w:r>
      <w:r w:rsidRPr="00BC56EB">
        <w:rPr>
          <w:rFonts w:cs="Times New Roman"/>
          <w:i/>
          <w:iCs/>
          <w:lang w:val="el-GR"/>
        </w:rPr>
        <w:t xml:space="preserve">. </w:t>
      </w:r>
      <w:proofErr w:type="spellStart"/>
      <w:r w:rsidRPr="008A05D2">
        <w:rPr>
          <w:rFonts w:cs="Times New Roman"/>
          <w:i/>
          <w:iCs/>
        </w:rPr>
        <w:t>urticae</w:t>
      </w:r>
      <w:proofErr w:type="spellEnd"/>
      <w:r w:rsidRPr="00BC56EB">
        <w:rPr>
          <w:rFonts w:cs="Times New Roman"/>
          <w:lang w:val="el-GR"/>
        </w:rPr>
        <w:t xml:space="preserve"> με τον αριθμό των αυγών που καταγράφηκαν στα φύλλα των φυτών σε χρονικό διάστημα 5 ημερών να είναι σημαντικά μικρότερος από αυτόν των φυτών των υπόλοιπων ποικιλιών. Αντίθετα, οι ποικιλίες </w:t>
      </w:r>
      <w:r w:rsidR="009939B2">
        <w:rPr>
          <w:rFonts w:cs="Times New Roman"/>
        </w:rPr>
        <w:t>ACE</w:t>
      </w:r>
      <w:r w:rsidRPr="00BC56EB">
        <w:rPr>
          <w:rFonts w:cs="Times New Roman"/>
          <w:lang w:val="el-GR"/>
        </w:rPr>
        <w:t xml:space="preserve">, </w:t>
      </w:r>
      <w:r w:rsidRPr="008A05D2">
        <w:rPr>
          <w:rFonts w:cs="Times New Roman"/>
        </w:rPr>
        <w:t>Alliance</w:t>
      </w:r>
      <w:r w:rsidRPr="00BC56EB">
        <w:rPr>
          <w:rFonts w:cs="Times New Roman"/>
          <w:lang w:val="el-GR"/>
        </w:rPr>
        <w:t xml:space="preserve"> και </w:t>
      </w:r>
      <w:r w:rsidRPr="008A05D2">
        <w:rPr>
          <w:rFonts w:cs="Times New Roman"/>
        </w:rPr>
        <w:t>Ben</w:t>
      </w:r>
      <w:r w:rsidRPr="00BC56EB">
        <w:rPr>
          <w:rFonts w:cs="Times New Roman"/>
          <w:lang w:val="el-GR"/>
        </w:rPr>
        <w:t xml:space="preserve"> </w:t>
      </w:r>
      <w:r w:rsidRPr="008A05D2">
        <w:rPr>
          <w:rFonts w:cs="Times New Roman"/>
        </w:rPr>
        <w:t>Hur</w:t>
      </w:r>
      <w:r w:rsidRPr="00BC56EB">
        <w:rPr>
          <w:rFonts w:cs="Times New Roman"/>
          <w:lang w:val="el-GR"/>
        </w:rPr>
        <w:t xml:space="preserve"> παρουσίασαν τα υψηλότερα επίπεδα ωοτοκίας, με την </w:t>
      </w:r>
      <w:r w:rsidR="009939B2">
        <w:rPr>
          <w:rFonts w:cs="Times New Roman"/>
        </w:rPr>
        <w:t>ACE</w:t>
      </w:r>
      <w:r w:rsidRPr="00BC56EB">
        <w:rPr>
          <w:rFonts w:cs="Times New Roman"/>
          <w:lang w:val="el-GR"/>
        </w:rPr>
        <w:t xml:space="preserve"> να διαφοροποιείται σημαντικά έναντι των άλλων δύο (Εικόνα 8).</w:t>
      </w:r>
    </w:p>
    <w:p w14:paraId="096B06B3" w14:textId="77777777" w:rsidR="00BC56EB" w:rsidRPr="00BC56EB" w:rsidRDefault="00BC56EB" w:rsidP="00BC56EB">
      <w:pPr>
        <w:spacing w:after="120" w:line="276" w:lineRule="auto"/>
        <w:jc w:val="both"/>
        <w:rPr>
          <w:rFonts w:cs="Times New Roman"/>
          <w:lang w:val="el-GR"/>
        </w:rPr>
      </w:pPr>
      <w:r w:rsidRPr="00BC56EB">
        <w:rPr>
          <w:rFonts w:cs="Times New Roman"/>
          <w:lang w:val="el-GR"/>
        </w:rPr>
        <w:t xml:space="preserve">Η ανάλυση παραλλακτικότητας έδειξε ότι το είδος της ποικιλίας επηρέασε σημαντικά την επιβίωση των ενήλικων ατόμων του είδους </w:t>
      </w:r>
      <w:proofErr w:type="spellStart"/>
      <w:r w:rsidRPr="008A05D2">
        <w:rPr>
          <w:rFonts w:cs="Times New Roman"/>
          <w:i/>
          <w:iCs/>
          <w:lang w:val="en-US"/>
        </w:rPr>
        <w:t>Bemisia</w:t>
      </w:r>
      <w:proofErr w:type="spellEnd"/>
      <w:r w:rsidRPr="00BC56EB">
        <w:rPr>
          <w:rFonts w:cs="Times New Roman"/>
          <w:i/>
          <w:iCs/>
          <w:lang w:val="el-GR"/>
        </w:rPr>
        <w:t xml:space="preserve"> </w:t>
      </w:r>
      <w:proofErr w:type="spellStart"/>
      <w:r w:rsidRPr="008A05D2">
        <w:rPr>
          <w:rFonts w:cs="Times New Roman"/>
          <w:i/>
          <w:iCs/>
          <w:lang w:val="en-US"/>
        </w:rPr>
        <w:t>tabaci</w:t>
      </w:r>
      <w:proofErr w:type="spellEnd"/>
      <w:r w:rsidRPr="00BC56EB">
        <w:rPr>
          <w:rFonts w:cs="Times New Roman"/>
          <w:i/>
          <w:iCs/>
          <w:lang w:val="el-GR"/>
        </w:rPr>
        <w:t xml:space="preserve"> </w:t>
      </w:r>
      <w:r w:rsidRPr="00BC56EB">
        <w:rPr>
          <w:rFonts w:cs="Times New Roman"/>
          <w:lang w:val="el-GR"/>
        </w:rPr>
        <w:t>(</w:t>
      </w:r>
      <w:r w:rsidRPr="008A05D2">
        <w:rPr>
          <w:rFonts w:cs="Times New Roman"/>
          <w:lang w:val="en-US"/>
        </w:rPr>
        <w:t>F</w:t>
      </w:r>
      <w:r w:rsidRPr="00BC56EB">
        <w:rPr>
          <w:rFonts w:cs="Times New Roman"/>
          <w:lang w:val="el-GR"/>
        </w:rPr>
        <w:t xml:space="preserve">=1.896; </w:t>
      </w:r>
      <w:proofErr w:type="spellStart"/>
      <w:r w:rsidRPr="008A05D2">
        <w:rPr>
          <w:rFonts w:cs="Times New Roman"/>
        </w:rPr>
        <w:t>df</w:t>
      </w:r>
      <w:proofErr w:type="spellEnd"/>
      <w:r w:rsidRPr="00BC56EB">
        <w:rPr>
          <w:rFonts w:cs="Times New Roman"/>
          <w:lang w:val="el-GR"/>
        </w:rPr>
        <w:t xml:space="preserve">=11; </w:t>
      </w:r>
      <w:r w:rsidRPr="008A05D2">
        <w:rPr>
          <w:rFonts w:cs="Times New Roman"/>
          <w:lang w:val="en-US"/>
        </w:rPr>
        <w:t>p</w:t>
      </w:r>
      <w:r w:rsidRPr="00BC56EB">
        <w:rPr>
          <w:rFonts w:cs="Times New Roman"/>
          <w:lang w:val="el-GR"/>
        </w:rPr>
        <w:t xml:space="preserve">&lt;0.001). Πιο συγκεκριμένα, παρατηρήθηκαν στατιστικώς σημαντικές διαφορές μεταξύ των ποικιλιών </w:t>
      </w:r>
      <w:r w:rsidRPr="008A05D2">
        <w:rPr>
          <w:rFonts w:cs="Times New Roman"/>
          <w:lang w:val="en-US"/>
        </w:rPr>
        <w:t>Meridian</w:t>
      </w:r>
      <w:r w:rsidRPr="00BC56EB">
        <w:rPr>
          <w:rFonts w:cs="Times New Roman"/>
          <w:lang w:val="el-GR"/>
        </w:rPr>
        <w:t xml:space="preserve"> και </w:t>
      </w:r>
      <w:r w:rsidRPr="008A05D2">
        <w:rPr>
          <w:rFonts w:cs="Times New Roman"/>
          <w:lang w:val="en-US"/>
        </w:rPr>
        <w:t>Ben</w:t>
      </w:r>
      <w:r w:rsidRPr="00BC56EB">
        <w:rPr>
          <w:rFonts w:cs="Times New Roman"/>
          <w:lang w:val="el-GR"/>
        </w:rPr>
        <w:t xml:space="preserve"> </w:t>
      </w:r>
      <w:r w:rsidRPr="008A05D2">
        <w:rPr>
          <w:rFonts w:cs="Times New Roman"/>
          <w:lang w:val="en-US"/>
        </w:rPr>
        <w:t>Hur</w:t>
      </w:r>
      <w:r w:rsidRPr="00BC56EB">
        <w:rPr>
          <w:rFonts w:cs="Times New Roman"/>
          <w:lang w:val="el-GR"/>
        </w:rPr>
        <w:t xml:space="preserve">, με τη </w:t>
      </w:r>
      <w:r w:rsidRPr="008A05D2">
        <w:rPr>
          <w:rFonts w:cs="Times New Roman"/>
          <w:lang w:val="en-US"/>
        </w:rPr>
        <w:t>Meridian</w:t>
      </w:r>
      <w:r w:rsidRPr="00BC56EB">
        <w:rPr>
          <w:rFonts w:cs="Times New Roman"/>
          <w:lang w:val="el-GR"/>
        </w:rPr>
        <w:t xml:space="preserve"> να εμφανίζει τη χαμηλότερη επιβίωση. Ωστόσο ο αριθμός των ζωντανών ενήλικων θηλυκών που καταμετρήθηκαν μετά από 5 ημέρες, δεν παρουσίασε σημαντικές διαφορές στις υπόλοιπες ποικιλίες τομάτας (Εικόνα 9).</w:t>
      </w:r>
    </w:p>
    <w:p w14:paraId="69ECA61D" w14:textId="77777777" w:rsidR="00BC56EB" w:rsidRPr="00EC181E" w:rsidRDefault="00BC56EB" w:rsidP="00BC56EB">
      <w:pPr>
        <w:spacing w:after="120" w:line="276" w:lineRule="auto"/>
        <w:jc w:val="center"/>
        <w:rPr>
          <w:rFonts w:cs="Times New Roman"/>
          <w:bCs/>
        </w:rPr>
      </w:pPr>
      <w:r w:rsidRPr="008A05D2">
        <w:rPr>
          <w:rFonts w:cs="Times New Roman"/>
          <w:b/>
          <w:bCs/>
          <w:noProof/>
          <w:lang w:val="en-US"/>
        </w:rPr>
        <w:drawing>
          <wp:inline distT="0" distB="0" distL="0" distR="0" wp14:anchorId="3C0DCD5D" wp14:editId="36536CCC">
            <wp:extent cx="3800057" cy="2457450"/>
            <wp:effectExtent l="0" t="0" r="0" b="0"/>
            <wp:docPr id="558939135" name="Εικόνα 1"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9135" name="Εικόνα 1" descr="Εικόνα που περιέχει κείμενο, στιγμιότυπο οθόνης, διάγραμμα, γράφημα&#10;&#10;Το περιεχόμενο που δημιουργείται από AI ενδέχεται να είναι εσφαλμένο."/>
                    <pic:cNvPicPr/>
                  </pic:nvPicPr>
                  <pic:blipFill rotWithShape="1">
                    <a:blip r:embed="rId17">
                      <a:extLst>
                        <a:ext uri="{28A0092B-C50C-407E-A947-70E740481C1C}">
                          <a14:useLocalDpi xmlns:a14="http://schemas.microsoft.com/office/drawing/2010/main" val="0"/>
                        </a:ext>
                      </a:extLst>
                    </a:blip>
                    <a:srcRect l="2111" t="3746" r="3455" b="3746"/>
                    <a:stretch>
                      <a:fillRect/>
                    </a:stretch>
                  </pic:blipFill>
                  <pic:spPr bwMode="auto">
                    <a:xfrm>
                      <a:off x="0" y="0"/>
                      <a:ext cx="3852680" cy="2491481"/>
                    </a:xfrm>
                    <a:prstGeom prst="rect">
                      <a:avLst/>
                    </a:prstGeom>
                    <a:ln>
                      <a:noFill/>
                    </a:ln>
                    <a:extLst>
                      <a:ext uri="{53640926-AAD7-44D8-BBD7-CCE9431645EC}">
                        <a14:shadowObscured xmlns:a14="http://schemas.microsoft.com/office/drawing/2010/main"/>
                      </a:ext>
                    </a:extLst>
                  </pic:spPr>
                </pic:pic>
              </a:graphicData>
            </a:graphic>
          </wp:inline>
        </w:drawing>
      </w:r>
    </w:p>
    <w:p w14:paraId="6AAE3FFF" w14:textId="405A3A5F" w:rsidR="00721E80" w:rsidRPr="00721E80" w:rsidRDefault="00BC56EB" w:rsidP="00BC56EB">
      <w:pPr>
        <w:spacing w:after="120" w:line="276" w:lineRule="auto"/>
        <w:jc w:val="both"/>
        <w:rPr>
          <w:rFonts w:cs="Times New Roman"/>
          <w:lang w:val="el-GR"/>
        </w:rPr>
      </w:pPr>
      <w:r w:rsidRPr="00BC56EB">
        <w:rPr>
          <w:rFonts w:cs="Times New Roman"/>
          <w:b/>
          <w:i/>
          <w:lang w:val="el-GR"/>
        </w:rPr>
        <w:t>Εικόνα 8.</w:t>
      </w:r>
      <w:r w:rsidRPr="00BC56EB">
        <w:rPr>
          <w:rFonts w:cs="Times New Roman"/>
          <w:i/>
          <w:lang w:val="el-GR"/>
        </w:rPr>
        <w:t xml:space="preserve"> Ωοτοκία θηλυκών ατόμων </w:t>
      </w:r>
      <w:proofErr w:type="spellStart"/>
      <w:r w:rsidRPr="00EC181E">
        <w:rPr>
          <w:rFonts w:cs="Times New Roman"/>
          <w:i/>
          <w:iCs/>
          <w:lang w:val="en-US"/>
        </w:rPr>
        <w:t>Bemisia</w:t>
      </w:r>
      <w:proofErr w:type="spellEnd"/>
      <w:r w:rsidRPr="00BC56EB">
        <w:rPr>
          <w:rFonts w:cs="Times New Roman"/>
          <w:i/>
          <w:iCs/>
          <w:lang w:val="el-GR"/>
        </w:rPr>
        <w:t xml:space="preserve"> </w:t>
      </w:r>
      <w:proofErr w:type="spellStart"/>
      <w:r w:rsidRPr="00EC181E">
        <w:rPr>
          <w:rFonts w:cs="Times New Roman"/>
          <w:i/>
          <w:iCs/>
          <w:lang w:val="en-US"/>
        </w:rPr>
        <w:t>tabaci</w:t>
      </w:r>
      <w:proofErr w:type="spellEnd"/>
      <w:r w:rsidRPr="00BC56EB">
        <w:rPr>
          <w:rFonts w:cs="Times New Roman"/>
          <w:i/>
          <w:iCs/>
          <w:lang w:val="el-GR"/>
        </w:rPr>
        <w:t xml:space="preserve"> </w:t>
      </w:r>
      <w:r w:rsidRPr="00BC56EB">
        <w:rPr>
          <w:rFonts w:cs="Times New Roman"/>
          <w:i/>
          <w:lang w:val="el-GR"/>
        </w:rPr>
        <w:t xml:space="preserve">στις 12 ποικιλίες τομάτας. Η κάθε στήλη αντιπροσωπεύει τον μέσο όρο της ωοτοκίας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w:t>
      </w:r>
      <w:r w:rsidR="00625C58">
        <w:rPr>
          <w:rFonts w:cs="Times New Roman"/>
          <w:i/>
          <w:lang w:val="el-GR"/>
        </w:rPr>
        <w:t xml:space="preserve"> </w:t>
      </w:r>
      <w:r w:rsidRPr="00BC56EB">
        <w:rPr>
          <w:rFonts w:cs="Times New Roman"/>
          <w:i/>
          <w:lang w:val="el-GR"/>
        </w:rPr>
        <w:t>α=0,05.</w:t>
      </w:r>
    </w:p>
    <w:p w14:paraId="09546B98" w14:textId="68CC7E06" w:rsidR="00721E80" w:rsidRDefault="00721E80" w:rsidP="00721E80">
      <w:pPr>
        <w:spacing w:after="120" w:line="276" w:lineRule="auto"/>
        <w:jc w:val="center"/>
        <w:rPr>
          <w:rFonts w:cs="Times New Roman"/>
          <w:b/>
          <w:i/>
          <w:lang w:val="el-GR"/>
        </w:rPr>
      </w:pPr>
      <w:r w:rsidRPr="008A05D2">
        <w:rPr>
          <w:rFonts w:cs="Times New Roman"/>
          <w:b/>
          <w:bCs/>
          <w:noProof/>
        </w:rPr>
        <w:lastRenderedPageBreak/>
        <w:drawing>
          <wp:inline distT="0" distB="0" distL="0" distR="0" wp14:anchorId="2D3E411B" wp14:editId="2E57B65B">
            <wp:extent cx="3421538" cy="2216150"/>
            <wp:effectExtent l="0" t="0" r="7620" b="0"/>
            <wp:docPr id="1516593154" name="Εικόνα 1"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3154" name="Εικόνα 1" descr="Εικόνα που περιέχει κείμενο, στιγμιότυπο οθόνης, διάγραμμα, γράφημα&#10;&#10;Το περιεχόμενο που δημιουργείται από AI ενδέχεται να είναι εσφαλμένο."/>
                    <pic:cNvPicPr/>
                  </pic:nvPicPr>
                  <pic:blipFill rotWithShape="1">
                    <a:blip r:embed="rId18">
                      <a:extLst>
                        <a:ext uri="{28A0092B-C50C-407E-A947-70E740481C1C}">
                          <a14:useLocalDpi xmlns:a14="http://schemas.microsoft.com/office/drawing/2010/main" val="0"/>
                        </a:ext>
                      </a:extLst>
                    </a:blip>
                    <a:srcRect l="2106" t="2374" r="4199" b="4139"/>
                    <a:stretch>
                      <a:fillRect/>
                    </a:stretch>
                  </pic:blipFill>
                  <pic:spPr bwMode="auto">
                    <a:xfrm>
                      <a:off x="0" y="0"/>
                      <a:ext cx="3424539" cy="2218094"/>
                    </a:xfrm>
                    <a:prstGeom prst="rect">
                      <a:avLst/>
                    </a:prstGeom>
                    <a:ln>
                      <a:noFill/>
                    </a:ln>
                    <a:extLst>
                      <a:ext uri="{53640926-AAD7-44D8-BBD7-CCE9431645EC}">
                        <a14:shadowObscured xmlns:a14="http://schemas.microsoft.com/office/drawing/2010/main"/>
                      </a:ext>
                    </a:extLst>
                  </pic:spPr>
                </pic:pic>
              </a:graphicData>
            </a:graphic>
          </wp:inline>
        </w:drawing>
      </w:r>
    </w:p>
    <w:p w14:paraId="3E611827" w14:textId="58A33C7D"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9.</w:t>
      </w:r>
      <w:r w:rsidRPr="00BC56EB">
        <w:rPr>
          <w:rFonts w:cs="Times New Roman"/>
          <w:i/>
          <w:lang w:val="el-GR"/>
        </w:rPr>
        <w:t xml:space="preserve"> Επιβίωση θηλυκών ατόμων </w:t>
      </w:r>
      <w:proofErr w:type="spellStart"/>
      <w:r w:rsidRPr="00EC181E">
        <w:rPr>
          <w:rFonts w:cs="Times New Roman"/>
          <w:i/>
          <w:iCs/>
          <w:lang w:val="en-US"/>
        </w:rPr>
        <w:t>Bemisia</w:t>
      </w:r>
      <w:proofErr w:type="spellEnd"/>
      <w:r w:rsidRPr="00BC56EB">
        <w:rPr>
          <w:rFonts w:cs="Times New Roman"/>
          <w:i/>
          <w:iCs/>
          <w:lang w:val="el-GR"/>
        </w:rPr>
        <w:t xml:space="preserve"> </w:t>
      </w:r>
      <w:proofErr w:type="spellStart"/>
      <w:r w:rsidRPr="00EC181E">
        <w:rPr>
          <w:rFonts w:cs="Times New Roman"/>
          <w:i/>
          <w:iCs/>
          <w:lang w:val="en-US"/>
        </w:rPr>
        <w:t>tabaci</w:t>
      </w:r>
      <w:proofErr w:type="spellEnd"/>
      <w:r w:rsidRPr="00BC56EB">
        <w:rPr>
          <w:rFonts w:cs="Times New Roman"/>
          <w:i/>
          <w:iCs/>
          <w:lang w:val="el-GR"/>
        </w:rPr>
        <w:t xml:space="preserve"> </w:t>
      </w:r>
      <w:r w:rsidRPr="00BC56EB">
        <w:rPr>
          <w:rFonts w:cs="Times New Roman"/>
          <w:i/>
          <w:lang w:val="el-GR"/>
        </w:rPr>
        <w:t xml:space="preserve">στις 12 ποικιλίες τομάτας. Η κάθε στήλη αντιπροσωπεύει τον μέσο όρο της επιβίωσης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cs="Times New Roman"/>
          <w:i/>
          <w:lang w:val="en-US"/>
        </w:rPr>
        <w:t>SNK</w:t>
      </w:r>
      <w:r w:rsidRPr="00BC56EB">
        <w:rPr>
          <w:rFonts w:cs="Times New Roman"/>
          <w:i/>
          <w:lang w:val="el-GR"/>
        </w:rPr>
        <w:t xml:space="preserve"> σε επίπεδο σημαντικότητας α=0,05.</w:t>
      </w:r>
    </w:p>
    <w:p w14:paraId="2DE86331" w14:textId="77777777" w:rsidR="00BC56EB" w:rsidRPr="00EB3408" w:rsidRDefault="00BC56EB" w:rsidP="00BC56EB">
      <w:pPr>
        <w:spacing w:after="120" w:line="276" w:lineRule="auto"/>
        <w:rPr>
          <w:rFonts w:cs="Times New Roman"/>
          <w:bCs/>
          <w:iCs/>
          <w:lang w:val="el-GR"/>
        </w:rPr>
      </w:pPr>
    </w:p>
    <w:p w14:paraId="47320C2B" w14:textId="77777777" w:rsidR="00BC56EB" w:rsidRPr="00BC56EB" w:rsidRDefault="00BC56EB" w:rsidP="00BC56EB">
      <w:pPr>
        <w:spacing w:after="120" w:line="276" w:lineRule="auto"/>
        <w:rPr>
          <w:rFonts w:cs="Times New Roman"/>
          <w:b/>
          <w:bCs/>
          <w:i/>
          <w:iCs/>
          <w:u w:val="single"/>
          <w:lang w:val="el-GR"/>
        </w:rPr>
      </w:pPr>
      <w:r w:rsidRPr="008A05D2">
        <w:rPr>
          <w:rFonts w:cs="Times New Roman"/>
          <w:b/>
          <w:bCs/>
          <w:i/>
          <w:iCs/>
          <w:u w:val="single"/>
          <w:lang w:val="en-US"/>
        </w:rPr>
        <w:t>Tuta</w:t>
      </w:r>
      <w:r w:rsidRPr="00BC56EB">
        <w:rPr>
          <w:rFonts w:cs="Times New Roman"/>
          <w:b/>
          <w:bCs/>
          <w:i/>
          <w:iCs/>
          <w:u w:val="single"/>
          <w:lang w:val="el-GR"/>
        </w:rPr>
        <w:t xml:space="preserve"> </w:t>
      </w:r>
      <w:proofErr w:type="spellStart"/>
      <w:r w:rsidRPr="008A05D2">
        <w:rPr>
          <w:rFonts w:cs="Times New Roman"/>
          <w:b/>
          <w:bCs/>
          <w:i/>
          <w:iCs/>
          <w:u w:val="single"/>
          <w:lang w:val="en-US"/>
        </w:rPr>
        <w:t>absoluta</w:t>
      </w:r>
      <w:proofErr w:type="spellEnd"/>
    </w:p>
    <w:p w14:paraId="66099E64" w14:textId="77777777" w:rsidR="00BC56EB" w:rsidRPr="00BC56EB" w:rsidRDefault="00BC56EB" w:rsidP="00BC56EB">
      <w:pPr>
        <w:spacing w:after="120" w:line="276" w:lineRule="auto"/>
        <w:jc w:val="both"/>
        <w:rPr>
          <w:rFonts w:cs="Times New Roman"/>
          <w:lang w:val="el-GR"/>
        </w:rPr>
      </w:pPr>
      <w:r w:rsidRPr="00BC56EB">
        <w:rPr>
          <w:rFonts w:cs="Times New Roman"/>
          <w:lang w:val="el-GR"/>
        </w:rPr>
        <w:t xml:space="preserve">Όπως φαίνεται στο Εικόνα 10, δεν παρατηρήθηκαν στατιστικώς σημαντικές διαφορές στην συνολική διάρκεια ανάπτυξης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4 ποικιλιών τομάτας (</w:t>
      </w:r>
      <w:r w:rsidRPr="008A05D2">
        <w:rPr>
          <w:rFonts w:cs="Times New Roman"/>
          <w:lang w:val="en-US"/>
        </w:rPr>
        <w:t>p</w:t>
      </w:r>
      <w:r w:rsidRPr="00BC56EB">
        <w:rPr>
          <w:rFonts w:cs="Times New Roman"/>
          <w:lang w:val="el-GR"/>
        </w:rPr>
        <w:t>&gt;0.05) (Εικόνα 10).</w:t>
      </w:r>
    </w:p>
    <w:p w14:paraId="1A0E5B31" w14:textId="77777777" w:rsidR="00BC56EB" w:rsidRPr="008A05D2" w:rsidRDefault="00BC56EB" w:rsidP="00BC56EB">
      <w:pPr>
        <w:spacing w:after="120" w:line="276" w:lineRule="auto"/>
        <w:jc w:val="center"/>
        <w:rPr>
          <w:rFonts w:cs="Times New Roman"/>
          <w:b/>
          <w:bCs/>
        </w:rPr>
      </w:pPr>
      <w:r w:rsidRPr="008A05D2">
        <w:rPr>
          <w:rFonts w:cs="Times New Roman"/>
          <w:b/>
          <w:bCs/>
          <w:noProof/>
          <w:lang w:val="en-US"/>
        </w:rPr>
        <w:drawing>
          <wp:inline distT="0" distB="0" distL="0" distR="0" wp14:anchorId="650DF430" wp14:editId="635DC634">
            <wp:extent cx="3254138" cy="2111337"/>
            <wp:effectExtent l="0" t="0" r="3810" b="3810"/>
            <wp:docPr id="1817532451" name="Εικόνα 3"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32451" name="Εικόνα 3" descr="Εικόνα που περιέχει κείμενο, στιγμιότυπο οθόνης, διάγραμμα, γράφημα&#10;&#10;Το περιεχόμενο που δημιουργείται από AI ενδέχεται να είναι εσφαλμένο."/>
                    <pic:cNvPicPr>
                      <a:picLocks noChangeAspect="1" noChangeArrowheads="1"/>
                    </pic:cNvPicPr>
                  </pic:nvPicPr>
                  <pic:blipFill rotWithShape="1">
                    <a:blip r:embed="rId19">
                      <a:extLst>
                        <a:ext uri="{28A0092B-C50C-407E-A947-70E740481C1C}">
                          <a14:useLocalDpi xmlns:a14="http://schemas.microsoft.com/office/drawing/2010/main" val="0"/>
                        </a:ext>
                      </a:extLst>
                    </a:blip>
                    <a:srcRect l="1217" t="2365" r="1880" b="1784"/>
                    <a:stretch>
                      <a:fillRect/>
                    </a:stretch>
                  </pic:blipFill>
                  <pic:spPr bwMode="auto">
                    <a:xfrm>
                      <a:off x="0" y="0"/>
                      <a:ext cx="3267495" cy="2120003"/>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CD19C1" w14:textId="77777777"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10.</w:t>
      </w:r>
      <w:r w:rsidRPr="00BC56EB">
        <w:rPr>
          <w:rFonts w:cs="Times New Roman"/>
          <w:i/>
          <w:lang w:val="el-GR"/>
        </w:rPr>
        <w:t xml:space="preserve"> Ανάπτυξη του εντόμου </w:t>
      </w:r>
      <w:r w:rsidRPr="00EC181E">
        <w:rPr>
          <w:rFonts w:cs="Times New Roman"/>
          <w:i/>
          <w:iCs/>
          <w:lang w:val="en-US"/>
        </w:rPr>
        <w:t>Tuta</w:t>
      </w:r>
      <w:r w:rsidRPr="00BC56EB">
        <w:rPr>
          <w:rFonts w:cs="Times New Roman"/>
          <w:i/>
          <w:iCs/>
          <w:lang w:val="el-GR"/>
        </w:rPr>
        <w:t xml:space="preserve"> </w:t>
      </w:r>
      <w:proofErr w:type="spellStart"/>
      <w:r w:rsidRPr="00EC181E">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της συνολικής ανάπτυξης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 α=0,05. </w:t>
      </w:r>
    </w:p>
    <w:p w14:paraId="5E61C85E" w14:textId="77777777" w:rsidR="00BC56EB" w:rsidRPr="00BC56EB" w:rsidRDefault="00BC56EB" w:rsidP="00BC56EB">
      <w:pPr>
        <w:spacing w:after="120" w:line="276" w:lineRule="auto"/>
        <w:jc w:val="both"/>
        <w:rPr>
          <w:rFonts w:cs="Times New Roman"/>
          <w:lang w:val="el-GR"/>
        </w:rPr>
      </w:pPr>
    </w:p>
    <w:p w14:paraId="6850B462" w14:textId="77777777" w:rsidR="00BC56EB" w:rsidRPr="00BC56EB" w:rsidRDefault="00BC56EB" w:rsidP="00BC56EB">
      <w:pPr>
        <w:spacing w:after="120" w:line="276" w:lineRule="auto"/>
        <w:jc w:val="both"/>
        <w:rPr>
          <w:rFonts w:cs="Times New Roman"/>
          <w:lang w:val="el-GR"/>
        </w:rPr>
      </w:pPr>
      <w:r w:rsidRPr="00BC56EB">
        <w:rPr>
          <w:rFonts w:cs="Times New Roman"/>
          <w:lang w:val="el-GR"/>
        </w:rPr>
        <w:t xml:space="preserve">Σύμφωνα με την στατιστική ανάλυση, δεν καταγράφηκαν στατιστικώς σημαντικές διαφορές στη συνολική διάρκεια του σταδίου του αυγού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ποικιλιών </w:t>
      </w:r>
      <w:r w:rsidRPr="008A05D2">
        <w:rPr>
          <w:rFonts w:cs="Times New Roman"/>
          <w:lang w:val="en-US"/>
        </w:rPr>
        <w:t>Optima</w:t>
      </w:r>
      <w:r w:rsidRPr="00BC56EB">
        <w:rPr>
          <w:rFonts w:cs="Times New Roman"/>
          <w:lang w:val="el-GR"/>
        </w:rPr>
        <w:t xml:space="preserve">, </w:t>
      </w:r>
      <w:r w:rsidRPr="008A05D2">
        <w:rPr>
          <w:rFonts w:cs="Times New Roman"/>
          <w:lang w:val="en-US"/>
        </w:rPr>
        <w:t>Alliance</w:t>
      </w:r>
      <w:r w:rsidRPr="00BC56EB">
        <w:rPr>
          <w:rFonts w:cs="Times New Roman"/>
          <w:lang w:val="el-GR"/>
        </w:rPr>
        <w:t xml:space="preserve">, </w:t>
      </w:r>
      <w:r w:rsidRPr="008A05D2">
        <w:rPr>
          <w:rFonts w:cs="Times New Roman"/>
          <w:lang w:val="en-US"/>
        </w:rPr>
        <w:t>Meridian</w:t>
      </w:r>
      <w:r w:rsidRPr="00BC56EB">
        <w:rPr>
          <w:rFonts w:cs="Times New Roman"/>
          <w:lang w:val="el-GR"/>
        </w:rPr>
        <w:t xml:space="preserve"> και της </w:t>
      </w:r>
      <w:proofErr w:type="spellStart"/>
      <w:r w:rsidRPr="008A05D2">
        <w:rPr>
          <w:rFonts w:cs="Times New Roman"/>
          <w:lang w:val="en-US"/>
        </w:rPr>
        <w:t>Gallilea</w:t>
      </w:r>
      <w:proofErr w:type="spellEnd"/>
      <w:r w:rsidRPr="00BC56EB">
        <w:rPr>
          <w:rFonts w:cs="Times New Roman"/>
          <w:lang w:val="el-GR"/>
        </w:rPr>
        <w:t xml:space="preserve"> (</w:t>
      </w:r>
      <w:r w:rsidRPr="008A05D2">
        <w:rPr>
          <w:rFonts w:cs="Times New Roman"/>
          <w:lang w:val="en-US"/>
        </w:rPr>
        <w:t>p</w:t>
      </w:r>
      <w:r w:rsidRPr="00BC56EB">
        <w:rPr>
          <w:rFonts w:cs="Times New Roman"/>
          <w:lang w:val="el-GR"/>
        </w:rPr>
        <w:t xml:space="preserve">&gt;0.05). Η ποικιλία </w:t>
      </w:r>
      <w:proofErr w:type="spellStart"/>
      <w:r w:rsidRPr="008A05D2">
        <w:rPr>
          <w:rFonts w:cs="Times New Roman"/>
          <w:lang w:val="en-US"/>
        </w:rPr>
        <w:lastRenderedPageBreak/>
        <w:t>Gallilea</w:t>
      </w:r>
      <w:proofErr w:type="spellEnd"/>
      <w:r w:rsidRPr="00BC56EB">
        <w:rPr>
          <w:rFonts w:cs="Times New Roman"/>
          <w:lang w:val="el-GR"/>
        </w:rPr>
        <w:t xml:space="preserve"> παρουσίασε μικρότερη διάρκεια στο στάδιο του αυγού σε σχέση με τις υπόλοιπες ποικιλίες (Εικόνα 11). </w:t>
      </w:r>
    </w:p>
    <w:p w14:paraId="7B250590" w14:textId="77777777" w:rsidR="00BC56EB" w:rsidRPr="008A05D2" w:rsidRDefault="00BC56EB" w:rsidP="00BC56EB">
      <w:pPr>
        <w:spacing w:after="120" w:line="276" w:lineRule="auto"/>
        <w:jc w:val="center"/>
        <w:rPr>
          <w:rFonts w:cs="Times New Roman"/>
          <w:b/>
          <w:bCs/>
        </w:rPr>
      </w:pPr>
      <w:r w:rsidRPr="008A05D2">
        <w:rPr>
          <w:rFonts w:cs="Times New Roman"/>
          <w:b/>
          <w:bCs/>
          <w:noProof/>
        </w:rPr>
        <w:drawing>
          <wp:inline distT="0" distB="0" distL="0" distR="0" wp14:anchorId="1F89A0E5" wp14:editId="7DEE2929">
            <wp:extent cx="3181350" cy="2034540"/>
            <wp:effectExtent l="0" t="0" r="0" b="3810"/>
            <wp:docPr id="10499111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97" t="2132" r="2397" b="3048"/>
                    <a:stretch>
                      <a:fillRect/>
                    </a:stretch>
                  </pic:blipFill>
                  <pic:spPr bwMode="auto">
                    <a:xfrm>
                      <a:off x="0" y="0"/>
                      <a:ext cx="318135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56537014" w14:textId="77777777"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11.</w:t>
      </w:r>
      <w:r w:rsidRPr="00BC56EB">
        <w:rPr>
          <w:rFonts w:cs="Times New Roman"/>
          <w:i/>
          <w:lang w:val="el-GR"/>
        </w:rPr>
        <w:t xml:space="preserve"> Συνολική διάρκεια του σταδίου του αυγού του εντόμου </w:t>
      </w:r>
      <w:r w:rsidRPr="0030702D">
        <w:rPr>
          <w:rFonts w:cs="Times New Roman"/>
          <w:i/>
          <w:iCs/>
          <w:lang w:val="en-US"/>
        </w:rPr>
        <w:t>Tuta</w:t>
      </w:r>
      <w:r w:rsidRPr="00BC56EB">
        <w:rPr>
          <w:rFonts w:cs="Times New Roman"/>
          <w:i/>
          <w:iCs/>
          <w:lang w:val="el-GR"/>
        </w:rPr>
        <w:t xml:space="preserve"> </w:t>
      </w:r>
      <w:proofErr w:type="spellStart"/>
      <w:r w:rsidRPr="0030702D">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της συνολικής διάρκειας του σταδίου του αυγού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30702D">
        <w:rPr>
          <w:rFonts w:eastAsiaTheme="minorEastAsia" w:cs="Times New Roman"/>
          <w:i/>
          <w:lang w:val="en-US"/>
        </w:rPr>
        <w:t>Mann</w:t>
      </w:r>
      <w:r w:rsidRPr="00BC56EB">
        <w:rPr>
          <w:rFonts w:eastAsiaTheme="minorEastAsia" w:cs="Times New Roman"/>
          <w:i/>
          <w:lang w:val="el-GR"/>
        </w:rPr>
        <w:t>-</w:t>
      </w:r>
      <w:r w:rsidRPr="0030702D">
        <w:rPr>
          <w:rFonts w:eastAsiaTheme="minorEastAsia" w:cs="Times New Roman"/>
          <w:i/>
          <w:lang w:val="en-US"/>
        </w:rPr>
        <w:t>Whitney</w:t>
      </w:r>
      <w:r w:rsidRPr="00BC56EB">
        <w:rPr>
          <w:rFonts w:eastAsiaTheme="minorEastAsia" w:cs="Times New Roman"/>
          <w:i/>
          <w:lang w:val="el-GR"/>
        </w:rPr>
        <w:t>-</w:t>
      </w:r>
      <w:r w:rsidRPr="0030702D">
        <w:rPr>
          <w:rFonts w:eastAsiaTheme="minorEastAsia" w:cs="Times New Roman"/>
          <w:i/>
          <w:lang w:val="en-US"/>
        </w:rPr>
        <w:t>U</w:t>
      </w:r>
      <w:r w:rsidRPr="00BC56EB">
        <w:rPr>
          <w:rFonts w:cs="Times New Roman"/>
          <w:i/>
          <w:lang w:val="el-GR"/>
        </w:rPr>
        <w:t xml:space="preserve"> σε επίπεδο σημαντικότητας α=0,05. </w:t>
      </w:r>
    </w:p>
    <w:p w14:paraId="59FF9864" w14:textId="77777777" w:rsidR="00BC56EB" w:rsidRPr="00BC56EB" w:rsidRDefault="00BC56EB" w:rsidP="00BC56EB">
      <w:pPr>
        <w:spacing w:after="120" w:line="276" w:lineRule="auto"/>
        <w:jc w:val="both"/>
        <w:rPr>
          <w:rFonts w:cs="Times New Roman"/>
          <w:b/>
          <w:bCs/>
          <w:lang w:val="el-GR"/>
        </w:rPr>
      </w:pPr>
    </w:p>
    <w:p w14:paraId="3D860819" w14:textId="77777777" w:rsidR="00BC56EB" w:rsidRPr="00BC56EB" w:rsidRDefault="00BC56EB" w:rsidP="00BC56EB">
      <w:pPr>
        <w:spacing w:after="120" w:line="276" w:lineRule="auto"/>
        <w:jc w:val="both"/>
        <w:rPr>
          <w:rFonts w:cs="Times New Roman"/>
          <w:lang w:val="el-GR"/>
        </w:rPr>
      </w:pPr>
      <w:r w:rsidRPr="00BC56EB">
        <w:rPr>
          <w:rFonts w:cs="Times New Roman"/>
          <w:lang w:val="el-GR"/>
        </w:rPr>
        <w:t>Όπως φαίνεται στην Εικόνα 12, δεν παρατηρήθηκαν στατιστικώς σημαντικές διαφορές στην συνολική διάρκεια του 1</w:t>
      </w:r>
      <w:r w:rsidRPr="00BC56EB">
        <w:rPr>
          <w:rFonts w:cs="Times New Roman"/>
          <w:vertAlign w:val="superscript"/>
          <w:lang w:val="el-GR"/>
        </w:rPr>
        <w:t>ου</w:t>
      </w:r>
      <w:r w:rsidRPr="00BC56EB">
        <w:rPr>
          <w:rFonts w:cs="Times New Roman"/>
          <w:lang w:val="el-GR"/>
        </w:rPr>
        <w:t xml:space="preserve"> προνυμφικού σταδίου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4 ποικιλιών τομάτας (</w:t>
      </w:r>
      <w:r w:rsidRPr="008A05D2">
        <w:rPr>
          <w:rFonts w:cs="Times New Roman"/>
          <w:lang w:val="en-US"/>
        </w:rPr>
        <w:t>p</w:t>
      </w:r>
      <w:r w:rsidRPr="00BC56EB">
        <w:rPr>
          <w:rFonts w:cs="Times New Roman"/>
          <w:lang w:val="el-GR"/>
        </w:rPr>
        <w:t>&gt;0.05) (Εικόνα 12).</w:t>
      </w:r>
    </w:p>
    <w:p w14:paraId="59F183C4" w14:textId="77777777" w:rsidR="00BC56EB" w:rsidRPr="008A05D2" w:rsidRDefault="00BC56EB" w:rsidP="00BC56EB">
      <w:pPr>
        <w:spacing w:after="120" w:line="276" w:lineRule="auto"/>
        <w:jc w:val="center"/>
        <w:rPr>
          <w:rFonts w:cs="Times New Roman"/>
          <w:b/>
          <w:bCs/>
        </w:rPr>
      </w:pPr>
      <w:r w:rsidRPr="008A05D2">
        <w:rPr>
          <w:rFonts w:cs="Times New Roman"/>
          <w:b/>
          <w:bCs/>
          <w:noProof/>
        </w:rPr>
        <w:drawing>
          <wp:inline distT="0" distB="0" distL="0" distR="0" wp14:anchorId="34ADFE09" wp14:editId="11F767BA">
            <wp:extent cx="3185160" cy="2023110"/>
            <wp:effectExtent l="0" t="0" r="0" b="0"/>
            <wp:docPr id="138699328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9" t="2238" r="2290" b="2687"/>
                    <a:stretch>
                      <a:fillRect/>
                    </a:stretch>
                  </pic:blipFill>
                  <pic:spPr bwMode="auto">
                    <a:xfrm>
                      <a:off x="0" y="0"/>
                      <a:ext cx="3185160" cy="202311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58EA7E" w14:textId="77777777"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12.</w:t>
      </w:r>
      <w:r w:rsidRPr="00BC56EB">
        <w:rPr>
          <w:rFonts w:cs="Times New Roman"/>
          <w:i/>
          <w:lang w:val="el-GR"/>
        </w:rPr>
        <w:t xml:space="preserve"> Συνολική διάρκεια του 1</w:t>
      </w:r>
      <w:r w:rsidRPr="00BC56EB">
        <w:rPr>
          <w:rFonts w:cs="Times New Roman"/>
          <w:i/>
          <w:vertAlign w:val="superscript"/>
          <w:lang w:val="el-GR"/>
        </w:rPr>
        <w:t>ου</w:t>
      </w:r>
      <w:r w:rsidRPr="00BC56EB">
        <w:rPr>
          <w:rFonts w:cs="Times New Roman"/>
          <w:i/>
          <w:lang w:val="el-GR"/>
        </w:rPr>
        <w:t xml:space="preserve"> προνυμφικού σταδίου του εντόμου </w:t>
      </w:r>
      <w:r w:rsidRPr="0030702D">
        <w:rPr>
          <w:rFonts w:cs="Times New Roman"/>
          <w:i/>
          <w:iCs/>
          <w:lang w:val="en-US"/>
        </w:rPr>
        <w:t>Tuta</w:t>
      </w:r>
      <w:r w:rsidRPr="00BC56EB">
        <w:rPr>
          <w:rFonts w:cs="Times New Roman"/>
          <w:i/>
          <w:iCs/>
          <w:lang w:val="el-GR"/>
        </w:rPr>
        <w:t xml:space="preserve"> </w:t>
      </w:r>
      <w:proofErr w:type="spellStart"/>
      <w:r w:rsidRPr="0030702D">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της συνολικής διάρκειας του 1</w:t>
      </w:r>
      <w:r w:rsidRPr="00BC56EB">
        <w:rPr>
          <w:rFonts w:cs="Times New Roman"/>
          <w:i/>
          <w:vertAlign w:val="superscript"/>
          <w:lang w:val="el-GR"/>
        </w:rPr>
        <w:t>ου</w:t>
      </w:r>
      <w:r w:rsidRPr="00BC56EB">
        <w:rPr>
          <w:rFonts w:cs="Times New Roman"/>
          <w:i/>
          <w:lang w:val="el-GR"/>
        </w:rPr>
        <w:t xml:space="preserve"> προνυμφικού σταδίου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30702D">
        <w:rPr>
          <w:rFonts w:eastAsiaTheme="minorEastAsia" w:cs="Times New Roman"/>
          <w:i/>
          <w:lang w:val="en-US"/>
        </w:rPr>
        <w:t>Mann</w:t>
      </w:r>
      <w:r w:rsidRPr="00BC56EB">
        <w:rPr>
          <w:rFonts w:eastAsiaTheme="minorEastAsia" w:cs="Times New Roman"/>
          <w:i/>
          <w:lang w:val="el-GR"/>
        </w:rPr>
        <w:t>-</w:t>
      </w:r>
      <w:r w:rsidRPr="0030702D">
        <w:rPr>
          <w:rFonts w:eastAsiaTheme="minorEastAsia" w:cs="Times New Roman"/>
          <w:i/>
          <w:lang w:val="en-US"/>
        </w:rPr>
        <w:t>Whitney</w:t>
      </w:r>
      <w:r w:rsidRPr="00BC56EB">
        <w:rPr>
          <w:rFonts w:eastAsiaTheme="minorEastAsia" w:cs="Times New Roman"/>
          <w:i/>
          <w:lang w:val="el-GR"/>
        </w:rPr>
        <w:t>-</w:t>
      </w:r>
      <w:r w:rsidRPr="0030702D">
        <w:rPr>
          <w:rFonts w:eastAsiaTheme="minorEastAsia" w:cs="Times New Roman"/>
          <w:i/>
          <w:lang w:val="en-US"/>
        </w:rPr>
        <w:t>U</w:t>
      </w:r>
      <w:r w:rsidRPr="00BC56EB">
        <w:rPr>
          <w:rFonts w:cs="Times New Roman"/>
          <w:i/>
          <w:lang w:val="el-GR"/>
        </w:rPr>
        <w:t xml:space="preserve"> σε επίπεδο σημαντικότητας α=0,05. </w:t>
      </w:r>
    </w:p>
    <w:p w14:paraId="6B28BA03" w14:textId="77777777" w:rsidR="00BC56EB" w:rsidRPr="00BC56EB" w:rsidRDefault="00BC56EB" w:rsidP="00BC56EB">
      <w:pPr>
        <w:spacing w:after="120" w:line="276" w:lineRule="auto"/>
        <w:jc w:val="both"/>
        <w:rPr>
          <w:rFonts w:cs="Times New Roman"/>
          <w:b/>
          <w:bCs/>
          <w:lang w:val="el-GR"/>
        </w:rPr>
      </w:pPr>
      <w:r w:rsidRPr="00BC56EB">
        <w:rPr>
          <w:rFonts w:cs="Times New Roman"/>
          <w:lang w:val="el-GR"/>
        </w:rPr>
        <w:t>Σύμφωνα με την στατιστική ανάλυση, καταγράφηκαν στατιστικώς σημαντικές διαφορές στη συνολική διάρκεια του 2</w:t>
      </w:r>
      <w:r w:rsidRPr="00BC56EB">
        <w:rPr>
          <w:rFonts w:cs="Times New Roman"/>
          <w:vertAlign w:val="superscript"/>
          <w:lang w:val="el-GR"/>
        </w:rPr>
        <w:t>ου</w:t>
      </w:r>
      <w:r w:rsidRPr="00BC56EB">
        <w:rPr>
          <w:rFonts w:cs="Times New Roman"/>
          <w:lang w:val="el-GR"/>
        </w:rPr>
        <w:t xml:space="preserve"> προνυμφικού σταδίου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ποικιλιών </w:t>
      </w:r>
      <w:r w:rsidRPr="008A05D2">
        <w:rPr>
          <w:rFonts w:cs="Times New Roman"/>
          <w:lang w:val="en-US"/>
        </w:rPr>
        <w:t>Optima</w:t>
      </w:r>
      <w:r w:rsidRPr="00BC56EB">
        <w:rPr>
          <w:rFonts w:cs="Times New Roman"/>
          <w:lang w:val="el-GR"/>
        </w:rPr>
        <w:t xml:space="preserve">, </w:t>
      </w:r>
      <w:r w:rsidRPr="008A05D2">
        <w:rPr>
          <w:rFonts w:cs="Times New Roman"/>
          <w:lang w:val="en-US"/>
        </w:rPr>
        <w:t>Alliance</w:t>
      </w:r>
      <w:r w:rsidRPr="00BC56EB">
        <w:rPr>
          <w:rFonts w:cs="Times New Roman"/>
          <w:lang w:val="el-GR"/>
        </w:rPr>
        <w:t xml:space="preserve"> και </w:t>
      </w:r>
      <w:r w:rsidRPr="008A05D2">
        <w:rPr>
          <w:rFonts w:cs="Times New Roman"/>
          <w:lang w:val="en-US"/>
        </w:rPr>
        <w:t>Meridian</w:t>
      </w:r>
      <w:r w:rsidRPr="00BC56EB">
        <w:rPr>
          <w:rFonts w:cs="Times New Roman"/>
          <w:lang w:val="el-GR"/>
        </w:rPr>
        <w:t xml:space="preserve"> και </w:t>
      </w:r>
      <w:proofErr w:type="spellStart"/>
      <w:r w:rsidRPr="008A05D2">
        <w:rPr>
          <w:rFonts w:cs="Times New Roman"/>
          <w:lang w:val="en-US"/>
        </w:rPr>
        <w:t>Gallilea</w:t>
      </w:r>
      <w:proofErr w:type="spellEnd"/>
      <w:r w:rsidRPr="00BC56EB">
        <w:rPr>
          <w:rFonts w:cs="Times New Roman"/>
          <w:lang w:val="el-GR"/>
        </w:rPr>
        <w:t xml:space="preserve"> (</w:t>
      </w:r>
      <w:r w:rsidRPr="008A05D2">
        <w:rPr>
          <w:rFonts w:cs="Times New Roman"/>
          <w:lang w:val="en-US"/>
        </w:rPr>
        <w:t>H</w:t>
      </w:r>
      <w:r w:rsidRPr="00BC56EB">
        <w:rPr>
          <w:rFonts w:cs="Times New Roman"/>
          <w:lang w:val="el-GR"/>
        </w:rPr>
        <w:t xml:space="preserve">=13.203; </w:t>
      </w:r>
      <w:proofErr w:type="spellStart"/>
      <w:r w:rsidRPr="008A05D2">
        <w:rPr>
          <w:rFonts w:cs="Times New Roman"/>
          <w:lang w:val="en-US"/>
        </w:rPr>
        <w:t>df</w:t>
      </w:r>
      <w:proofErr w:type="spellEnd"/>
      <w:r w:rsidRPr="00BC56EB">
        <w:rPr>
          <w:rFonts w:cs="Times New Roman"/>
          <w:lang w:val="el-GR"/>
        </w:rPr>
        <w:t xml:space="preserve">=3; </w:t>
      </w:r>
      <w:r w:rsidRPr="008A05D2">
        <w:rPr>
          <w:rFonts w:cs="Times New Roman"/>
          <w:lang w:val="en-US"/>
        </w:rPr>
        <w:t>p</w:t>
      </w:r>
      <w:r w:rsidRPr="00BC56EB">
        <w:rPr>
          <w:rFonts w:cs="Times New Roman"/>
          <w:lang w:val="el-GR"/>
        </w:rPr>
        <w:t xml:space="preserve">&lt;0.001). Οι ποικιλίες </w:t>
      </w:r>
      <w:r w:rsidRPr="008A05D2">
        <w:rPr>
          <w:rFonts w:cs="Times New Roman"/>
        </w:rPr>
        <w:t>Optima</w:t>
      </w:r>
      <w:r w:rsidRPr="00BC56EB">
        <w:rPr>
          <w:rFonts w:cs="Times New Roman"/>
          <w:lang w:val="el-GR"/>
        </w:rPr>
        <w:t xml:space="preserve"> και </w:t>
      </w:r>
      <w:r w:rsidRPr="008A05D2">
        <w:rPr>
          <w:rFonts w:cs="Times New Roman"/>
        </w:rPr>
        <w:t>Alliance</w:t>
      </w:r>
      <w:r w:rsidRPr="00BC56EB">
        <w:rPr>
          <w:rFonts w:cs="Times New Roman"/>
          <w:lang w:val="el-GR"/>
        </w:rPr>
        <w:t xml:space="preserve"> παρουσίασαν τη μεγαλύτερη μέση διάρκεια του σταδίου </w:t>
      </w:r>
      <w:r w:rsidRPr="008A05D2">
        <w:rPr>
          <w:rFonts w:cs="Times New Roman"/>
        </w:rPr>
        <w:lastRenderedPageBreak/>
        <w:t>L</w:t>
      </w:r>
      <w:r w:rsidRPr="00BC56EB">
        <w:rPr>
          <w:rFonts w:cs="Times New Roman"/>
          <w:lang w:val="el-GR"/>
        </w:rPr>
        <w:t>2, χωρίς στατιστικά σημαντική διαφορά μεταξύ τους (</w:t>
      </w:r>
      <w:r w:rsidRPr="008A05D2">
        <w:rPr>
          <w:rFonts w:cs="Times New Roman"/>
          <w:lang w:val="en-US"/>
        </w:rPr>
        <w:t>p</w:t>
      </w:r>
      <w:r w:rsidRPr="00BC56EB">
        <w:rPr>
          <w:rFonts w:cs="Times New Roman"/>
          <w:lang w:val="el-GR"/>
        </w:rPr>
        <w:t xml:space="preserve">&gt;0.01) σε αντίθεση, οι ποικιλίες </w:t>
      </w:r>
      <w:r w:rsidRPr="008A05D2">
        <w:rPr>
          <w:rFonts w:cs="Times New Roman"/>
        </w:rPr>
        <w:t>Meridian</w:t>
      </w:r>
      <w:r w:rsidRPr="00BC56EB">
        <w:rPr>
          <w:rFonts w:cs="Times New Roman"/>
          <w:lang w:val="el-GR"/>
        </w:rPr>
        <w:t xml:space="preserve"> και </w:t>
      </w:r>
      <w:proofErr w:type="spellStart"/>
      <w:r w:rsidRPr="008A05D2">
        <w:rPr>
          <w:rFonts w:cs="Times New Roman"/>
        </w:rPr>
        <w:t>Gallilea</w:t>
      </w:r>
      <w:proofErr w:type="spellEnd"/>
      <w:r w:rsidRPr="00BC56EB">
        <w:rPr>
          <w:rFonts w:cs="Times New Roman"/>
          <w:lang w:val="el-GR"/>
        </w:rPr>
        <w:t xml:space="preserve"> που εμφάνισαν σημαντικά μικρότερη διάρκεια του σταδίου </w:t>
      </w:r>
      <w:r w:rsidRPr="008A05D2">
        <w:rPr>
          <w:rFonts w:cs="Times New Roman"/>
          <w:lang w:val="en-US"/>
        </w:rPr>
        <w:t>L</w:t>
      </w:r>
      <w:r w:rsidRPr="00BC56EB">
        <w:rPr>
          <w:rFonts w:cs="Times New Roman"/>
          <w:lang w:val="el-GR"/>
        </w:rPr>
        <w:t>2 (Εικόνα 13).</w:t>
      </w:r>
    </w:p>
    <w:p w14:paraId="147507EB" w14:textId="77777777" w:rsidR="00BC56EB" w:rsidRPr="008A05D2" w:rsidRDefault="00BC56EB" w:rsidP="00BC56EB">
      <w:pPr>
        <w:spacing w:after="120" w:line="276" w:lineRule="auto"/>
        <w:jc w:val="center"/>
        <w:rPr>
          <w:rFonts w:cs="Times New Roman"/>
          <w:b/>
          <w:bCs/>
        </w:rPr>
      </w:pPr>
      <w:r w:rsidRPr="008A05D2">
        <w:rPr>
          <w:rFonts w:cs="Times New Roman"/>
          <w:b/>
          <w:bCs/>
          <w:noProof/>
        </w:rPr>
        <w:drawing>
          <wp:inline distT="0" distB="0" distL="0" distR="0" wp14:anchorId="5B5316D9" wp14:editId="1DA0593A">
            <wp:extent cx="3238500" cy="2023110"/>
            <wp:effectExtent l="0" t="0" r="0" b="0"/>
            <wp:docPr id="35152578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573" t="3187" r="2885" b="2981"/>
                    <a:stretch>
                      <a:fillRect/>
                    </a:stretch>
                  </pic:blipFill>
                  <pic:spPr bwMode="auto">
                    <a:xfrm>
                      <a:off x="0" y="0"/>
                      <a:ext cx="3238500" cy="2023110"/>
                    </a:xfrm>
                    <a:prstGeom prst="rect">
                      <a:avLst/>
                    </a:prstGeom>
                    <a:noFill/>
                    <a:ln>
                      <a:noFill/>
                    </a:ln>
                    <a:extLst>
                      <a:ext uri="{53640926-AAD7-44D8-BBD7-CCE9431645EC}">
                        <a14:shadowObscured xmlns:a14="http://schemas.microsoft.com/office/drawing/2010/main"/>
                      </a:ext>
                    </a:extLst>
                  </pic:spPr>
                </pic:pic>
              </a:graphicData>
            </a:graphic>
          </wp:inline>
        </w:drawing>
      </w:r>
    </w:p>
    <w:p w14:paraId="68BD7B8A" w14:textId="77777777" w:rsidR="00BC56EB" w:rsidRPr="00EB3408" w:rsidRDefault="00BC56EB" w:rsidP="00BC56EB">
      <w:pPr>
        <w:spacing w:after="120" w:line="276" w:lineRule="auto"/>
        <w:jc w:val="both"/>
        <w:rPr>
          <w:rFonts w:cs="Times New Roman"/>
          <w:i/>
          <w:lang w:val="el-GR"/>
        </w:rPr>
      </w:pPr>
      <w:r w:rsidRPr="00EB3408">
        <w:rPr>
          <w:rFonts w:cs="Times New Roman"/>
          <w:b/>
          <w:i/>
          <w:lang w:val="el-GR"/>
        </w:rPr>
        <w:t>Εικόνα 13.</w:t>
      </w:r>
      <w:r w:rsidRPr="00EB3408">
        <w:rPr>
          <w:rFonts w:cs="Times New Roman"/>
          <w:i/>
          <w:lang w:val="el-GR"/>
        </w:rPr>
        <w:t xml:space="preserve"> Συνολική διάρκεια του 2</w:t>
      </w:r>
      <w:r w:rsidRPr="00EB3408">
        <w:rPr>
          <w:rFonts w:cs="Times New Roman"/>
          <w:i/>
          <w:vertAlign w:val="superscript"/>
          <w:lang w:val="el-GR"/>
        </w:rPr>
        <w:t>ου</w:t>
      </w:r>
      <w:r w:rsidRPr="00EB3408">
        <w:rPr>
          <w:rFonts w:cs="Times New Roman"/>
          <w:i/>
          <w:lang w:val="el-GR"/>
        </w:rPr>
        <w:t xml:space="preserve"> προνυμφικού σταδίου του εντόμου </w:t>
      </w:r>
      <w:r w:rsidRPr="00EB3408">
        <w:rPr>
          <w:rFonts w:cs="Times New Roman"/>
          <w:i/>
          <w:iCs/>
          <w:lang w:val="en-US"/>
        </w:rPr>
        <w:t>Tuta</w:t>
      </w:r>
      <w:r w:rsidRPr="00EB3408">
        <w:rPr>
          <w:rFonts w:cs="Times New Roman"/>
          <w:i/>
          <w:iCs/>
          <w:lang w:val="el-GR"/>
        </w:rPr>
        <w:t xml:space="preserve"> </w:t>
      </w:r>
      <w:proofErr w:type="spellStart"/>
      <w:r w:rsidRPr="00EB3408">
        <w:rPr>
          <w:rFonts w:cs="Times New Roman"/>
          <w:i/>
          <w:iCs/>
          <w:lang w:val="en-US"/>
        </w:rPr>
        <w:t>absoluta</w:t>
      </w:r>
      <w:proofErr w:type="spellEnd"/>
      <w:r w:rsidRPr="00EB3408">
        <w:rPr>
          <w:rFonts w:cs="Times New Roman"/>
          <w:i/>
          <w:lang w:val="el-GR"/>
        </w:rPr>
        <w:t xml:space="preserve"> στις 4 ποικιλίες τομάτας. Η κάθε στήλη αντιπροσωπεύει τον μέσο όρο της συνολικής διάρκειας του 2</w:t>
      </w:r>
      <w:r w:rsidRPr="00EB3408">
        <w:rPr>
          <w:rFonts w:cs="Times New Roman"/>
          <w:i/>
          <w:vertAlign w:val="superscript"/>
          <w:lang w:val="el-GR"/>
        </w:rPr>
        <w:t>ου</w:t>
      </w:r>
      <w:r w:rsidRPr="00EB3408">
        <w:rPr>
          <w:rFonts w:cs="Times New Roman"/>
          <w:i/>
          <w:lang w:val="el-GR"/>
        </w:rPr>
        <w:t xml:space="preserve"> προνυμφικού σταδίου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B3408">
        <w:rPr>
          <w:rFonts w:eastAsiaTheme="minorEastAsia" w:cs="Times New Roman"/>
          <w:i/>
          <w:lang w:val="en-US"/>
        </w:rPr>
        <w:t>Mann</w:t>
      </w:r>
      <w:r w:rsidRPr="00EB3408">
        <w:rPr>
          <w:rFonts w:eastAsiaTheme="minorEastAsia" w:cs="Times New Roman"/>
          <w:i/>
          <w:lang w:val="el-GR"/>
        </w:rPr>
        <w:t>-</w:t>
      </w:r>
      <w:r w:rsidRPr="00EB3408">
        <w:rPr>
          <w:rFonts w:eastAsiaTheme="minorEastAsia" w:cs="Times New Roman"/>
          <w:i/>
          <w:lang w:val="en-US"/>
        </w:rPr>
        <w:t>Whitney</w:t>
      </w:r>
      <w:r w:rsidRPr="00EB3408">
        <w:rPr>
          <w:rFonts w:eastAsiaTheme="minorEastAsia" w:cs="Times New Roman"/>
          <w:i/>
          <w:lang w:val="el-GR"/>
        </w:rPr>
        <w:t>-</w:t>
      </w:r>
      <w:r w:rsidRPr="00EB3408">
        <w:rPr>
          <w:rFonts w:eastAsiaTheme="minorEastAsia" w:cs="Times New Roman"/>
          <w:i/>
          <w:lang w:val="en-US"/>
        </w:rPr>
        <w:t>U</w:t>
      </w:r>
      <w:r w:rsidRPr="00EB3408">
        <w:rPr>
          <w:rFonts w:cs="Times New Roman"/>
          <w:i/>
          <w:lang w:val="el-GR"/>
        </w:rPr>
        <w:t xml:space="preserve"> σε επίπεδο σημαντικότητας α=0,05. </w:t>
      </w:r>
    </w:p>
    <w:p w14:paraId="48394DAD" w14:textId="77777777" w:rsidR="00BC56EB" w:rsidRPr="00BC56EB" w:rsidRDefault="00BC56EB" w:rsidP="00BC56EB">
      <w:pPr>
        <w:spacing w:after="120" w:line="276" w:lineRule="auto"/>
        <w:jc w:val="both"/>
        <w:rPr>
          <w:rFonts w:cs="Times New Roman"/>
          <w:lang w:val="el-GR"/>
        </w:rPr>
      </w:pPr>
    </w:p>
    <w:p w14:paraId="2E74E040" w14:textId="771EC005" w:rsidR="00BC56EB" w:rsidRPr="00BC56EB" w:rsidRDefault="00BC56EB" w:rsidP="00BC56EB">
      <w:pPr>
        <w:tabs>
          <w:tab w:val="left" w:pos="2208"/>
        </w:tabs>
        <w:spacing w:after="120" w:line="276" w:lineRule="auto"/>
        <w:jc w:val="both"/>
        <w:rPr>
          <w:rFonts w:cs="Times New Roman"/>
          <w:b/>
          <w:bCs/>
          <w:lang w:val="el-GR"/>
        </w:rPr>
      </w:pPr>
      <w:r w:rsidRPr="00BC56EB">
        <w:rPr>
          <w:rFonts w:cs="Times New Roman"/>
          <w:lang w:val="el-GR"/>
        </w:rPr>
        <w:t>Όπως φαίνεται στην Εικόνα 14, δεν παρατηρήθηκαν στατιστικώς σημαντικές διαφορές στην συνολική διάρκεια του 3</w:t>
      </w:r>
      <w:r w:rsidRPr="00BC56EB">
        <w:rPr>
          <w:rFonts w:cs="Times New Roman"/>
          <w:vertAlign w:val="superscript"/>
          <w:lang w:val="el-GR"/>
        </w:rPr>
        <w:t>ου</w:t>
      </w:r>
      <w:r w:rsidRPr="00BC56EB">
        <w:rPr>
          <w:rFonts w:cs="Times New Roman"/>
          <w:lang w:val="el-GR"/>
        </w:rPr>
        <w:t xml:space="preserve"> προνυμφικού σταδίου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4 ποικιλιών τομάτας (</w:t>
      </w:r>
      <w:r w:rsidRPr="008A05D2">
        <w:rPr>
          <w:rFonts w:cs="Times New Roman"/>
          <w:lang w:val="en-US"/>
        </w:rPr>
        <w:t>p</w:t>
      </w:r>
      <w:r w:rsidRPr="00BC56EB">
        <w:rPr>
          <w:rFonts w:cs="Times New Roman"/>
          <w:lang w:val="el-GR"/>
        </w:rPr>
        <w:t>&gt;0.05) (Εικόνα 14).</w:t>
      </w:r>
    </w:p>
    <w:p w14:paraId="54CBC3E7" w14:textId="77777777" w:rsidR="00BC56EB" w:rsidRPr="00BA4730" w:rsidRDefault="00BC56EB" w:rsidP="00BC56EB">
      <w:pPr>
        <w:spacing w:after="120" w:line="276" w:lineRule="auto"/>
        <w:jc w:val="center"/>
        <w:rPr>
          <w:rFonts w:cs="Times New Roman"/>
          <w:b/>
          <w:bCs/>
        </w:rPr>
      </w:pPr>
      <w:r w:rsidRPr="008A05D2">
        <w:rPr>
          <w:rFonts w:cs="Times New Roman"/>
          <w:b/>
          <w:bCs/>
          <w:noProof/>
        </w:rPr>
        <w:drawing>
          <wp:inline distT="0" distB="0" distL="0" distR="0" wp14:anchorId="2B8BCA1B" wp14:editId="2CD544F4">
            <wp:extent cx="3185160" cy="2023110"/>
            <wp:effectExtent l="0" t="0" r="0" b="0"/>
            <wp:docPr id="187441817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217" t="2204" r="1793" b="1784"/>
                    <a:stretch>
                      <a:fillRect/>
                    </a:stretch>
                  </pic:blipFill>
                  <pic:spPr bwMode="auto">
                    <a:xfrm>
                      <a:off x="0" y="0"/>
                      <a:ext cx="3185160" cy="2023110"/>
                    </a:xfrm>
                    <a:prstGeom prst="rect">
                      <a:avLst/>
                    </a:prstGeom>
                    <a:noFill/>
                    <a:ln>
                      <a:noFill/>
                    </a:ln>
                    <a:extLst>
                      <a:ext uri="{53640926-AAD7-44D8-BBD7-CCE9431645EC}">
                        <a14:shadowObscured xmlns:a14="http://schemas.microsoft.com/office/drawing/2010/main"/>
                      </a:ext>
                    </a:extLst>
                  </pic:spPr>
                </pic:pic>
              </a:graphicData>
            </a:graphic>
          </wp:inline>
        </w:drawing>
      </w:r>
    </w:p>
    <w:p w14:paraId="282747CA" w14:textId="77777777"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14.</w:t>
      </w:r>
      <w:r w:rsidRPr="00BC56EB">
        <w:rPr>
          <w:rFonts w:cs="Times New Roman"/>
          <w:i/>
          <w:lang w:val="el-GR"/>
        </w:rPr>
        <w:t xml:space="preserve"> Συνολική διάρκεια του 3</w:t>
      </w:r>
      <w:r w:rsidRPr="00BC56EB">
        <w:rPr>
          <w:rFonts w:cs="Times New Roman"/>
          <w:i/>
          <w:vertAlign w:val="superscript"/>
          <w:lang w:val="el-GR"/>
        </w:rPr>
        <w:t>ου</w:t>
      </w:r>
      <w:r w:rsidRPr="00BC56EB">
        <w:rPr>
          <w:rFonts w:cs="Times New Roman"/>
          <w:i/>
          <w:lang w:val="el-GR"/>
        </w:rPr>
        <w:t xml:space="preserve"> προνυμφικού σταδίου του εντόμου </w:t>
      </w:r>
      <w:r w:rsidRPr="00EC181E">
        <w:rPr>
          <w:rFonts w:cs="Times New Roman"/>
          <w:i/>
          <w:iCs/>
          <w:lang w:val="en-US"/>
        </w:rPr>
        <w:t>Tuta</w:t>
      </w:r>
      <w:r w:rsidRPr="00BC56EB">
        <w:rPr>
          <w:rFonts w:cs="Times New Roman"/>
          <w:i/>
          <w:iCs/>
          <w:lang w:val="el-GR"/>
        </w:rPr>
        <w:t xml:space="preserve"> </w:t>
      </w:r>
      <w:proofErr w:type="spellStart"/>
      <w:r w:rsidRPr="00EC181E">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της συνολικής διάρκειας του 3</w:t>
      </w:r>
      <w:r w:rsidRPr="00BC56EB">
        <w:rPr>
          <w:rFonts w:cs="Times New Roman"/>
          <w:i/>
          <w:vertAlign w:val="superscript"/>
          <w:lang w:val="el-GR"/>
        </w:rPr>
        <w:t>ου</w:t>
      </w:r>
      <w:r w:rsidRPr="00BC56EB">
        <w:rPr>
          <w:rFonts w:cs="Times New Roman"/>
          <w:i/>
          <w:lang w:val="el-GR"/>
        </w:rPr>
        <w:t xml:space="preserve"> προνυμφικού σταδίου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 α=0,05. </w:t>
      </w:r>
    </w:p>
    <w:p w14:paraId="05F9E62E" w14:textId="77777777" w:rsidR="00BC56EB" w:rsidRPr="00BC56EB" w:rsidRDefault="00BC56EB" w:rsidP="00BC56EB">
      <w:pPr>
        <w:spacing w:after="120" w:line="276" w:lineRule="auto"/>
        <w:rPr>
          <w:rFonts w:cs="Times New Roman"/>
          <w:bCs/>
          <w:lang w:val="el-GR"/>
        </w:rPr>
      </w:pPr>
    </w:p>
    <w:p w14:paraId="5F00255C" w14:textId="77777777" w:rsidR="00BC56EB" w:rsidRPr="00BC56EB" w:rsidRDefault="00BC56EB" w:rsidP="00BC56EB">
      <w:pPr>
        <w:spacing w:after="120" w:line="276" w:lineRule="auto"/>
        <w:jc w:val="both"/>
        <w:rPr>
          <w:rFonts w:cs="Times New Roman"/>
          <w:lang w:val="el-GR"/>
        </w:rPr>
      </w:pPr>
      <w:r w:rsidRPr="00BC56EB">
        <w:rPr>
          <w:rFonts w:cs="Times New Roman"/>
          <w:lang w:val="el-GR"/>
        </w:rPr>
        <w:t>Σύμφωνα με την στατιστική ανάλυση, καταγράφηκαν στατιστικώς σημαντικές διαφορές στη συνολική διάρκεια του 4</w:t>
      </w:r>
      <w:r w:rsidRPr="00BC56EB">
        <w:rPr>
          <w:rFonts w:cs="Times New Roman"/>
          <w:vertAlign w:val="superscript"/>
          <w:lang w:val="el-GR"/>
        </w:rPr>
        <w:t>ου</w:t>
      </w:r>
      <w:r w:rsidRPr="00BC56EB">
        <w:rPr>
          <w:rFonts w:cs="Times New Roman"/>
          <w:lang w:val="el-GR"/>
        </w:rPr>
        <w:t xml:space="preserve"> προνυμφικού σταδίου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w:t>
      </w:r>
      <w:r w:rsidRPr="00BC56EB">
        <w:rPr>
          <w:rFonts w:cs="Times New Roman"/>
          <w:lang w:val="el-GR"/>
        </w:rPr>
        <w:lastRenderedPageBreak/>
        <w:t xml:space="preserve">της ποικιλίας </w:t>
      </w:r>
      <w:r w:rsidRPr="008A05D2">
        <w:rPr>
          <w:rFonts w:cs="Times New Roman"/>
          <w:lang w:val="en-US"/>
        </w:rPr>
        <w:t>Optima</w:t>
      </w:r>
      <w:r w:rsidRPr="00BC56EB">
        <w:rPr>
          <w:rFonts w:cs="Times New Roman"/>
          <w:lang w:val="el-GR"/>
        </w:rPr>
        <w:t xml:space="preserve"> και των ποικιλιών </w:t>
      </w:r>
      <w:r w:rsidRPr="008A05D2">
        <w:rPr>
          <w:rFonts w:cs="Times New Roman"/>
          <w:lang w:val="en-US"/>
        </w:rPr>
        <w:t>Alliance</w:t>
      </w:r>
      <w:r w:rsidRPr="00BC56EB">
        <w:rPr>
          <w:rFonts w:cs="Times New Roman"/>
          <w:lang w:val="el-GR"/>
        </w:rPr>
        <w:t xml:space="preserve">, </w:t>
      </w:r>
      <w:r w:rsidRPr="008A05D2">
        <w:rPr>
          <w:rFonts w:cs="Times New Roman"/>
          <w:lang w:val="en-US"/>
        </w:rPr>
        <w:t>Meridian</w:t>
      </w:r>
      <w:r w:rsidRPr="00BC56EB">
        <w:rPr>
          <w:rFonts w:cs="Times New Roman"/>
          <w:lang w:val="el-GR"/>
        </w:rPr>
        <w:t xml:space="preserve"> και </w:t>
      </w:r>
      <w:proofErr w:type="spellStart"/>
      <w:r w:rsidRPr="008A05D2">
        <w:rPr>
          <w:rFonts w:cs="Times New Roman"/>
          <w:lang w:val="en-US"/>
        </w:rPr>
        <w:t>Gallilea</w:t>
      </w:r>
      <w:proofErr w:type="spellEnd"/>
      <w:r w:rsidRPr="00BC56EB">
        <w:rPr>
          <w:rFonts w:cs="Times New Roman"/>
          <w:lang w:val="el-GR"/>
        </w:rPr>
        <w:t xml:space="preserve"> (</w:t>
      </w:r>
      <w:r w:rsidRPr="008A05D2">
        <w:rPr>
          <w:rFonts w:cs="Times New Roman"/>
          <w:lang w:val="en-US"/>
        </w:rPr>
        <w:t>H</w:t>
      </w:r>
      <w:r w:rsidRPr="00BC56EB">
        <w:rPr>
          <w:rFonts w:cs="Times New Roman"/>
          <w:lang w:val="el-GR"/>
        </w:rPr>
        <w:t xml:space="preserve">= 12.255; </w:t>
      </w:r>
      <w:proofErr w:type="spellStart"/>
      <w:r w:rsidRPr="008A05D2">
        <w:rPr>
          <w:rFonts w:cs="Times New Roman"/>
          <w:lang w:val="en-US"/>
        </w:rPr>
        <w:t>df</w:t>
      </w:r>
      <w:proofErr w:type="spellEnd"/>
      <w:r w:rsidRPr="00BC56EB">
        <w:rPr>
          <w:rFonts w:cs="Times New Roman"/>
          <w:lang w:val="el-GR"/>
        </w:rPr>
        <w:t xml:space="preserve">=3; </w:t>
      </w:r>
      <w:r w:rsidRPr="008A05D2">
        <w:rPr>
          <w:rFonts w:cs="Times New Roman"/>
          <w:lang w:val="en-US"/>
        </w:rPr>
        <w:t>p</w:t>
      </w:r>
      <w:r w:rsidRPr="00BC56EB">
        <w:rPr>
          <w:rFonts w:cs="Times New Roman"/>
          <w:lang w:val="el-GR"/>
        </w:rPr>
        <w:t xml:space="preserve">&lt;0.001). Η ποικιλία </w:t>
      </w:r>
      <w:r w:rsidRPr="008A05D2">
        <w:rPr>
          <w:rFonts w:cs="Times New Roman"/>
        </w:rPr>
        <w:t>Optima</w:t>
      </w:r>
      <w:r w:rsidRPr="00BC56EB">
        <w:rPr>
          <w:rFonts w:cs="Times New Roman"/>
          <w:lang w:val="el-GR"/>
        </w:rPr>
        <w:t xml:space="preserve"> παρουσίασε τη μεγαλύτερη μέση διάρκεια του σταδίου </w:t>
      </w:r>
      <w:r w:rsidRPr="008A05D2">
        <w:rPr>
          <w:rFonts w:cs="Times New Roman"/>
        </w:rPr>
        <w:t>L</w:t>
      </w:r>
      <w:r w:rsidRPr="00BC56EB">
        <w:rPr>
          <w:rFonts w:cs="Times New Roman"/>
          <w:lang w:val="el-GR"/>
        </w:rPr>
        <w:t xml:space="preserve">4, η οποία ήταν στατιστικώς σημαντικά υψηλότερη συγκριτικά με τις υπόλοιπες ποικιλίες. Δεν παρατηρήθηκαν στατιστικά σημαντικές διαφορές μεταξύ των ποικιλιών </w:t>
      </w:r>
      <w:r w:rsidRPr="008A05D2">
        <w:rPr>
          <w:rFonts w:cs="Times New Roman"/>
        </w:rPr>
        <w:t>Alliance</w:t>
      </w:r>
      <w:r w:rsidRPr="00BC56EB">
        <w:rPr>
          <w:rFonts w:cs="Times New Roman"/>
          <w:lang w:val="el-GR"/>
        </w:rPr>
        <w:t xml:space="preserve">, </w:t>
      </w:r>
      <w:r w:rsidRPr="008A05D2">
        <w:rPr>
          <w:rFonts w:cs="Times New Roman"/>
        </w:rPr>
        <w:t>Meridian</w:t>
      </w:r>
      <w:r w:rsidRPr="00BC56EB">
        <w:rPr>
          <w:rFonts w:cs="Times New Roman"/>
          <w:lang w:val="el-GR"/>
        </w:rPr>
        <w:t xml:space="preserve"> και </w:t>
      </w:r>
      <w:proofErr w:type="spellStart"/>
      <w:r w:rsidRPr="008A05D2">
        <w:rPr>
          <w:rFonts w:cs="Times New Roman"/>
        </w:rPr>
        <w:t>Gallile</w:t>
      </w:r>
      <w:proofErr w:type="spellEnd"/>
      <w:r w:rsidRPr="008A05D2">
        <w:rPr>
          <w:rFonts w:cs="Times New Roman"/>
          <w:lang w:val="en-US"/>
        </w:rPr>
        <w:t>a</w:t>
      </w:r>
      <w:r w:rsidRPr="00BC56EB">
        <w:rPr>
          <w:rFonts w:cs="Times New Roman"/>
          <w:lang w:val="el-GR"/>
        </w:rPr>
        <w:t xml:space="preserve"> (</w:t>
      </w:r>
      <w:r w:rsidRPr="008A05D2">
        <w:rPr>
          <w:rFonts w:cs="Times New Roman"/>
          <w:lang w:val="en-US"/>
        </w:rPr>
        <w:t>p</w:t>
      </w:r>
      <w:r w:rsidRPr="00BC56EB">
        <w:rPr>
          <w:rFonts w:cs="Times New Roman"/>
          <w:lang w:val="el-GR"/>
        </w:rPr>
        <w:t>&gt;0.005) (Εικόνα 15).</w:t>
      </w:r>
    </w:p>
    <w:p w14:paraId="23A63289" w14:textId="77777777" w:rsidR="00BC56EB" w:rsidRPr="008A05D2" w:rsidRDefault="00BC56EB" w:rsidP="00BC56EB">
      <w:pPr>
        <w:spacing w:after="120" w:line="276" w:lineRule="auto"/>
        <w:jc w:val="center"/>
        <w:rPr>
          <w:rFonts w:cs="Times New Roman"/>
          <w:b/>
          <w:bCs/>
        </w:rPr>
      </w:pPr>
      <w:r w:rsidRPr="008A05D2">
        <w:rPr>
          <w:rFonts w:cs="Times New Roman"/>
          <w:b/>
          <w:bCs/>
          <w:noProof/>
        </w:rPr>
        <w:drawing>
          <wp:inline distT="0" distB="0" distL="0" distR="0" wp14:anchorId="0CC301A3" wp14:editId="30227826">
            <wp:extent cx="3169920" cy="2023110"/>
            <wp:effectExtent l="0" t="0" r="0" b="0"/>
            <wp:docPr id="193644334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1577" t="2321" r="2021" b="2542"/>
                    <a:stretch>
                      <a:fillRect/>
                    </a:stretch>
                  </pic:blipFill>
                  <pic:spPr bwMode="auto">
                    <a:xfrm>
                      <a:off x="0" y="0"/>
                      <a:ext cx="3169920" cy="2023110"/>
                    </a:xfrm>
                    <a:prstGeom prst="rect">
                      <a:avLst/>
                    </a:prstGeom>
                    <a:noFill/>
                    <a:ln>
                      <a:noFill/>
                    </a:ln>
                    <a:extLst>
                      <a:ext uri="{53640926-AAD7-44D8-BBD7-CCE9431645EC}">
                        <a14:shadowObscured xmlns:a14="http://schemas.microsoft.com/office/drawing/2010/main"/>
                      </a:ext>
                    </a:extLst>
                  </pic:spPr>
                </pic:pic>
              </a:graphicData>
            </a:graphic>
          </wp:inline>
        </w:drawing>
      </w:r>
    </w:p>
    <w:p w14:paraId="39ED6BC4" w14:textId="77777777"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15.</w:t>
      </w:r>
      <w:r w:rsidRPr="00BC56EB">
        <w:rPr>
          <w:rFonts w:cs="Times New Roman"/>
          <w:i/>
          <w:lang w:val="el-GR"/>
        </w:rPr>
        <w:t xml:space="preserve"> Συνολική διάρκεια του 4</w:t>
      </w:r>
      <w:r w:rsidRPr="00BC56EB">
        <w:rPr>
          <w:rFonts w:cs="Times New Roman"/>
          <w:i/>
          <w:vertAlign w:val="superscript"/>
          <w:lang w:val="el-GR"/>
        </w:rPr>
        <w:t>ου</w:t>
      </w:r>
      <w:r w:rsidRPr="00BC56EB">
        <w:rPr>
          <w:rFonts w:cs="Times New Roman"/>
          <w:i/>
          <w:lang w:val="el-GR"/>
        </w:rPr>
        <w:t xml:space="preserve"> προνυμφικού σταδίου του εντόμου </w:t>
      </w:r>
      <w:r w:rsidRPr="00EC181E">
        <w:rPr>
          <w:rFonts w:cs="Times New Roman"/>
          <w:i/>
          <w:iCs/>
          <w:lang w:val="en-US"/>
        </w:rPr>
        <w:t>Tuta</w:t>
      </w:r>
      <w:r w:rsidRPr="00BC56EB">
        <w:rPr>
          <w:rFonts w:cs="Times New Roman"/>
          <w:i/>
          <w:iCs/>
          <w:lang w:val="el-GR"/>
        </w:rPr>
        <w:t xml:space="preserve"> </w:t>
      </w:r>
      <w:proofErr w:type="spellStart"/>
      <w:r w:rsidRPr="00EC181E">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της συνολικής διάρκειας του 4</w:t>
      </w:r>
      <w:r w:rsidRPr="00BC56EB">
        <w:rPr>
          <w:rFonts w:cs="Times New Roman"/>
          <w:i/>
          <w:vertAlign w:val="superscript"/>
          <w:lang w:val="el-GR"/>
        </w:rPr>
        <w:t>ου</w:t>
      </w:r>
      <w:r w:rsidRPr="00BC56EB">
        <w:rPr>
          <w:rFonts w:cs="Times New Roman"/>
          <w:i/>
          <w:lang w:val="el-GR"/>
        </w:rPr>
        <w:t xml:space="preserve"> προνυμφικού σταδίου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 α=0,05. </w:t>
      </w:r>
    </w:p>
    <w:p w14:paraId="644C084E" w14:textId="77777777" w:rsidR="00BC56EB" w:rsidRPr="00BC56EB" w:rsidRDefault="00BC56EB" w:rsidP="00BC56EB">
      <w:pPr>
        <w:spacing w:after="120" w:line="276" w:lineRule="auto"/>
        <w:jc w:val="both"/>
        <w:rPr>
          <w:rFonts w:cs="Times New Roman"/>
          <w:lang w:val="el-GR"/>
        </w:rPr>
      </w:pPr>
    </w:p>
    <w:p w14:paraId="53E78AD3" w14:textId="77777777" w:rsidR="00BC56EB" w:rsidRPr="00BC56EB" w:rsidRDefault="00BC56EB" w:rsidP="00BC56EB">
      <w:pPr>
        <w:spacing w:after="120" w:line="276" w:lineRule="auto"/>
        <w:jc w:val="both"/>
        <w:rPr>
          <w:rFonts w:cs="Times New Roman"/>
          <w:lang w:val="el-GR"/>
        </w:rPr>
      </w:pPr>
      <w:r w:rsidRPr="00BC56EB">
        <w:rPr>
          <w:rFonts w:cs="Times New Roman"/>
          <w:lang w:val="el-GR"/>
        </w:rPr>
        <w:t xml:space="preserve">Όπως φαίνεται στην Εικόνα 16, δεν παρατηρήθηκαν στατιστικώς σημαντικές διαφορές στην συνολική διάρκεια του νυμφικού σταδίου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4 ποικιλιών τομάτας (</w:t>
      </w:r>
      <w:r w:rsidRPr="008A05D2">
        <w:rPr>
          <w:rFonts w:cs="Times New Roman"/>
          <w:lang w:val="en-US"/>
        </w:rPr>
        <w:t>p</w:t>
      </w:r>
      <w:r w:rsidRPr="00BC56EB">
        <w:rPr>
          <w:rFonts w:cs="Times New Roman"/>
          <w:lang w:val="el-GR"/>
        </w:rPr>
        <w:t>&gt;0.05) (Εικόνα 16).</w:t>
      </w:r>
    </w:p>
    <w:p w14:paraId="74C5AF78" w14:textId="77777777" w:rsidR="00BC56EB" w:rsidRPr="008A05D2" w:rsidRDefault="00BC56EB" w:rsidP="00BC56EB">
      <w:pPr>
        <w:spacing w:after="120" w:line="276" w:lineRule="auto"/>
        <w:jc w:val="center"/>
        <w:rPr>
          <w:rFonts w:cs="Times New Roman"/>
          <w:b/>
          <w:bCs/>
        </w:rPr>
      </w:pPr>
      <w:r w:rsidRPr="008A05D2">
        <w:rPr>
          <w:rFonts w:cs="Times New Roman"/>
          <w:b/>
          <w:bCs/>
          <w:noProof/>
          <w:lang w:val="en-US"/>
        </w:rPr>
        <w:drawing>
          <wp:inline distT="0" distB="0" distL="0" distR="0" wp14:anchorId="35680A8B" wp14:editId="73694DEF">
            <wp:extent cx="3169920" cy="2038350"/>
            <wp:effectExtent l="0" t="0" r="0" b="0"/>
            <wp:docPr id="16391835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1190" t="3686" r="2793" b="2398"/>
                    <a:stretch>
                      <a:fillRect/>
                    </a:stretch>
                  </pic:blipFill>
                  <pic:spPr bwMode="auto">
                    <a:xfrm>
                      <a:off x="0" y="0"/>
                      <a:ext cx="3169920" cy="203835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E9813C" w14:textId="77777777"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16.</w:t>
      </w:r>
      <w:r w:rsidRPr="00BC56EB">
        <w:rPr>
          <w:rFonts w:cs="Times New Roman"/>
          <w:i/>
          <w:lang w:val="el-GR"/>
        </w:rPr>
        <w:t xml:space="preserve"> Συνολική διάρκεια του νυμφικού σταδίου του εντόμου </w:t>
      </w:r>
      <w:r w:rsidRPr="00EC181E">
        <w:rPr>
          <w:rFonts w:cs="Times New Roman"/>
          <w:i/>
          <w:iCs/>
          <w:lang w:val="en-US"/>
        </w:rPr>
        <w:t>Tuta</w:t>
      </w:r>
      <w:r w:rsidRPr="00BC56EB">
        <w:rPr>
          <w:rFonts w:cs="Times New Roman"/>
          <w:i/>
          <w:iCs/>
          <w:lang w:val="el-GR"/>
        </w:rPr>
        <w:t xml:space="preserve"> </w:t>
      </w:r>
      <w:proofErr w:type="spellStart"/>
      <w:r w:rsidRPr="00EC181E">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της συνολικής διάρκειας του νυμφικού σταδίου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 α=0,05.</w:t>
      </w:r>
    </w:p>
    <w:p w14:paraId="3F0FB157" w14:textId="77777777" w:rsidR="00BC56EB" w:rsidRPr="00BC56EB" w:rsidRDefault="00BC56EB" w:rsidP="00BC56EB">
      <w:pPr>
        <w:spacing w:after="120" w:line="276" w:lineRule="auto"/>
        <w:jc w:val="both"/>
        <w:rPr>
          <w:rFonts w:cs="Times New Roman"/>
          <w:lang w:val="el-GR"/>
        </w:rPr>
      </w:pPr>
    </w:p>
    <w:p w14:paraId="58132893" w14:textId="77777777" w:rsidR="00BC56EB" w:rsidRPr="00BC56EB" w:rsidRDefault="00BC56EB" w:rsidP="00BC56EB">
      <w:pPr>
        <w:spacing w:after="120" w:line="276" w:lineRule="auto"/>
        <w:jc w:val="both"/>
        <w:rPr>
          <w:rFonts w:cs="Times New Roman"/>
          <w:lang w:val="el-GR"/>
        </w:rPr>
      </w:pPr>
      <w:r w:rsidRPr="00BC56EB">
        <w:rPr>
          <w:rFonts w:cs="Times New Roman"/>
          <w:lang w:val="el-GR"/>
        </w:rPr>
        <w:lastRenderedPageBreak/>
        <w:t xml:space="preserve">Όπως φαίνεται στην Εικόνα 17, δεν παρατηρήθηκαν στατιστικώς σημαντικές διαφορές στην συνολική διάρκεια του ενήλικου σταδίου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4 ποικιλιών τομάτας (</w:t>
      </w:r>
      <w:r w:rsidRPr="008A05D2">
        <w:rPr>
          <w:rFonts w:cs="Times New Roman"/>
          <w:lang w:val="en-US"/>
        </w:rPr>
        <w:t>p</w:t>
      </w:r>
      <w:r w:rsidRPr="00BC56EB">
        <w:rPr>
          <w:rFonts w:cs="Times New Roman"/>
          <w:lang w:val="el-GR"/>
        </w:rPr>
        <w:t>&gt;0.05) (Εικόνα 17).</w:t>
      </w:r>
    </w:p>
    <w:p w14:paraId="720884AA" w14:textId="77777777" w:rsidR="00BC56EB" w:rsidRPr="00016231" w:rsidRDefault="00BC56EB" w:rsidP="00BC56EB">
      <w:pPr>
        <w:spacing w:after="120" w:line="276" w:lineRule="auto"/>
        <w:jc w:val="center"/>
        <w:rPr>
          <w:rFonts w:cs="Times New Roman"/>
          <w:b/>
          <w:bCs/>
        </w:rPr>
      </w:pPr>
      <w:r w:rsidRPr="008A05D2">
        <w:rPr>
          <w:rFonts w:cs="Times New Roman"/>
          <w:b/>
          <w:bCs/>
          <w:noProof/>
        </w:rPr>
        <w:drawing>
          <wp:inline distT="0" distB="0" distL="0" distR="0" wp14:anchorId="29DFC90E" wp14:editId="0930E20D">
            <wp:extent cx="3169920" cy="2038350"/>
            <wp:effectExtent l="0" t="0" r="0" b="0"/>
            <wp:docPr id="51295369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1301" t="2177" r="1439" b="3034"/>
                    <a:stretch>
                      <a:fillRect/>
                    </a:stretch>
                  </pic:blipFill>
                  <pic:spPr bwMode="auto">
                    <a:xfrm>
                      <a:off x="0" y="0"/>
                      <a:ext cx="3169920" cy="203835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D651DD" w14:textId="77777777" w:rsidR="00BC56EB" w:rsidRPr="00BC56EB" w:rsidRDefault="00BC56EB" w:rsidP="00BC56EB">
      <w:pPr>
        <w:spacing w:after="120" w:line="276" w:lineRule="auto"/>
        <w:jc w:val="both"/>
        <w:rPr>
          <w:rFonts w:cs="Times New Roman"/>
          <w:i/>
          <w:lang w:val="el-GR"/>
        </w:rPr>
      </w:pPr>
      <w:r w:rsidRPr="00BC56EB">
        <w:rPr>
          <w:rFonts w:cs="Times New Roman"/>
          <w:b/>
          <w:i/>
          <w:lang w:val="el-GR"/>
        </w:rPr>
        <w:t>Εικόνα 17.</w:t>
      </w:r>
      <w:r w:rsidRPr="00BC56EB">
        <w:rPr>
          <w:rFonts w:cs="Times New Roman"/>
          <w:i/>
          <w:lang w:val="el-GR"/>
        </w:rPr>
        <w:t xml:space="preserve"> Συνολική διάρκεια του ενήλικου σταδίου του εντόμου </w:t>
      </w:r>
      <w:r w:rsidRPr="00EC181E">
        <w:rPr>
          <w:rFonts w:cs="Times New Roman"/>
          <w:i/>
          <w:iCs/>
          <w:lang w:val="en-US"/>
        </w:rPr>
        <w:t>Tuta</w:t>
      </w:r>
      <w:r w:rsidRPr="00BC56EB">
        <w:rPr>
          <w:rFonts w:cs="Times New Roman"/>
          <w:i/>
          <w:iCs/>
          <w:lang w:val="el-GR"/>
        </w:rPr>
        <w:t xml:space="preserve"> </w:t>
      </w:r>
      <w:proofErr w:type="spellStart"/>
      <w:r w:rsidRPr="00EC181E">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της συνολικής διάρκειας του ενήλικου σταδίου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 α=0,05. </w:t>
      </w:r>
    </w:p>
    <w:p w14:paraId="780F5888" w14:textId="77777777" w:rsidR="00BC56EB" w:rsidRPr="00BC56EB" w:rsidRDefault="00BC56EB" w:rsidP="00BC56EB">
      <w:pPr>
        <w:spacing w:after="120" w:line="276" w:lineRule="auto"/>
        <w:jc w:val="both"/>
        <w:rPr>
          <w:rFonts w:cs="Times New Roman"/>
          <w:lang w:val="el-GR"/>
        </w:rPr>
      </w:pPr>
    </w:p>
    <w:p w14:paraId="7FC46405" w14:textId="77777777" w:rsidR="00BC56EB" w:rsidRPr="00BC56EB" w:rsidRDefault="00BC56EB" w:rsidP="00BC56EB">
      <w:pPr>
        <w:spacing w:after="120" w:line="276" w:lineRule="auto"/>
        <w:jc w:val="both"/>
        <w:rPr>
          <w:rFonts w:cs="Times New Roman"/>
          <w:lang w:val="el-GR"/>
        </w:rPr>
      </w:pPr>
      <w:r w:rsidRPr="00BC56EB">
        <w:rPr>
          <w:rFonts w:cs="Times New Roman"/>
          <w:lang w:val="el-GR"/>
        </w:rPr>
        <w:t xml:space="preserve">Όπως φαίνεται στην Εικόνα 18, δεν παρατηρήθηκαν στατιστικώς σημαντικές διαφορές στο βάρος της νύμφης του είδους </w:t>
      </w:r>
      <w:r w:rsidRPr="008A05D2">
        <w:rPr>
          <w:rFonts w:cs="Times New Roman"/>
          <w:i/>
          <w:iCs/>
          <w:lang w:val="en-US"/>
        </w:rPr>
        <w:t>Tuta</w:t>
      </w:r>
      <w:r w:rsidRPr="00BC56EB">
        <w:rPr>
          <w:rFonts w:cs="Times New Roman"/>
          <w:i/>
          <w:iCs/>
          <w:lang w:val="el-GR"/>
        </w:rPr>
        <w:t xml:space="preserve"> </w:t>
      </w:r>
      <w:proofErr w:type="spellStart"/>
      <w:r w:rsidRPr="008A05D2">
        <w:rPr>
          <w:rFonts w:cs="Times New Roman"/>
          <w:i/>
          <w:iCs/>
          <w:lang w:val="en-US"/>
        </w:rPr>
        <w:t>absoluta</w:t>
      </w:r>
      <w:proofErr w:type="spellEnd"/>
      <w:r w:rsidRPr="00BC56EB">
        <w:rPr>
          <w:rFonts w:cs="Times New Roman"/>
          <w:lang w:val="el-GR"/>
        </w:rPr>
        <w:t xml:space="preserve"> μεταξύ των 4 ποικιλιών τομάτας (</w:t>
      </w:r>
      <w:r w:rsidRPr="008A05D2">
        <w:rPr>
          <w:rFonts w:cs="Times New Roman"/>
          <w:lang w:val="en-US"/>
        </w:rPr>
        <w:t>p</w:t>
      </w:r>
      <w:r w:rsidRPr="00BC56EB">
        <w:rPr>
          <w:rFonts w:cs="Times New Roman"/>
          <w:lang w:val="el-GR"/>
        </w:rPr>
        <w:t>&gt;0.05) (Εικόνα 18).</w:t>
      </w:r>
    </w:p>
    <w:p w14:paraId="2C3E1585" w14:textId="77777777" w:rsidR="00BC56EB" w:rsidRPr="008A05D2" w:rsidRDefault="00BC56EB" w:rsidP="00BC56EB">
      <w:pPr>
        <w:spacing w:after="120" w:line="276" w:lineRule="auto"/>
        <w:jc w:val="center"/>
        <w:rPr>
          <w:rFonts w:cs="Times New Roman"/>
          <w:b/>
          <w:bCs/>
        </w:rPr>
      </w:pPr>
      <w:r w:rsidRPr="008A05D2">
        <w:rPr>
          <w:rFonts w:cs="Times New Roman"/>
          <w:b/>
          <w:bCs/>
          <w:noProof/>
        </w:rPr>
        <w:drawing>
          <wp:inline distT="0" distB="0" distL="0" distR="0" wp14:anchorId="335CB689" wp14:editId="06D366E3">
            <wp:extent cx="3169920" cy="2038350"/>
            <wp:effectExtent l="0" t="0" r="0" b="0"/>
            <wp:docPr id="76669533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l="1798" t="2927" r="1446" b="2897"/>
                    <a:stretch>
                      <a:fillRect/>
                    </a:stretch>
                  </pic:blipFill>
                  <pic:spPr bwMode="auto">
                    <a:xfrm>
                      <a:off x="0" y="0"/>
                      <a:ext cx="3169920" cy="203835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555C9" w14:textId="71B96A70" w:rsidR="00A53840" w:rsidRPr="00BC56EB" w:rsidRDefault="00BC56EB" w:rsidP="00BC56EB">
      <w:pPr>
        <w:spacing w:after="120" w:line="276" w:lineRule="auto"/>
        <w:jc w:val="both"/>
        <w:rPr>
          <w:rFonts w:cs="Times New Roman"/>
          <w:i/>
          <w:lang w:val="el-GR"/>
        </w:rPr>
      </w:pPr>
      <w:r w:rsidRPr="00BC56EB">
        <w:rPr>
          <w:rFonts w:cs="Times New Roman"/>
          <w:b/>
          <w:i/>
          <w:lang w:val="el-GR"/>
        </w:rPr>
        <w:t>Εικόνα 18.</w:t>
      </w:r>
      <w:r w:rsidRPr="00BC56EB">
        <w:rPr>
          <w:rFonts w:cs="Times New Roman"/>
          <w:i/>
          <w:lang w:val="el-GR"/>
        </w:rPr>
        <w:t xml:space="preserve"> Βάρος της νύμφης του εντόμου </w:t>
      </w:r>
      <w:r w:rsidRPr="00EC181E">
        <w:rPr>
          <w:rFonts w:cs="Times New Roman"/>
          <w:i/>
          <w:iCs/>
          <w:lang w:val="en-US"/>
        </w:rPr>
        <w:t>Tuta</w:t>
      </w:r>
      <w:r w:rsidRPr="00BC56EB">
        <w:rPr>
          <w:rFonts w:cs="Times New Roman"/>
          <w:i/>
          <w:iCs/>
          <w:lang w:val="el-GR"/>
        </w:rPr>
        <w:t xml:space="preserve"> </w:t>
      </w:r>
      <w:proofErr w:type="spellStart"/>
      <w:r w:rsidRPr="00EC181E">
        <w:rPr>
          <w:rFonts w:cs="Times New Roman"/>
          <w:i/>
          <w:iCs/>
          <w:lang w:val="en-US"/>
        </w:rPr>
        <w:t>absoluta</w:t>
      </w:r>
      <w:proofErr w:type="spellEnd"/>
      <w:r w:rsidRPr="00BC56EB">
        <w:rPr>
          <w:rFonts w:cs="Times New Roman"/>
          <w:i/>
          <w:lang w:val="el-GR"/>
        </w:rPr>
        <w:t xml:space="preserve"> στις 4 ποικιλίες τομάτας. Η κάθε στήλη αντιπροσωπεύει τον μέσο όρο του βάρους της νύμφης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Pr="00EC181E">
        <w:rPr>
          <w:rFonts w:eastAsiaTheme="minorEastAsia" w:cs="Times New Roman"/>
          <w:i/>
          <w:lang w:val="en-US"/>
        </w:rPr>
        <w:t>Mann</w:t>
      </w:r>
      <w:r w:rsidRPr="00BC56EB">
        <w:rPr>
          <w:rFonts w:eastAsiaTheme="minorEastAsia" w:cs="Times New Roman"/>
          <w:i/>
          <w:lang w:val="el-GR"/>
        </w:rPr>
        <w:t>-</w:t>
      </w:r>
      <w:r w:rsidRPr="00EC181E">
        <w:rPr>
          <w:rFonts w:eastAsiaTheme="minorEastAsia" w:cs="Times New Roman"/>
          <w:i/>
          <w:lang w:val="en-US"/>
        </w:rPr>
        <w:t>Whitney</w:t>
      </w:r>
      <w:r w:rsidRPr="00BC56EB">
        <w:rPr>
          <w:rFonts w:eastAsiaTheme="minorEastAsia" w:cs="Times New Roman"/>
          <w:i/>
          <w:lang w:val="el-GR"/>
        </w:rPr>
        <w:t>-</w:t>
      </w:r>
      <w:r w:rsidRPr="00EC181E">
        <w:rPr>
          <w:rFonts w:eastAsiaTheme="minorEastAsia" w:cs="Times New Roman"/>
          <w:i/>
          <w:lang w:val="en-US"/>
        </w:rPr>
        <w:t>U</w:t>
      </w:r>
      <w:r w:rsidRPr="00BC56EB">
        <w:rPr>
          <w:rFonts w:cs="Times New Roman"/>
          <w:i/>
          <w:lang w:val="el-GR"/>
        </w:rPr>
        <w:t xml:space="preserve"> σε επίπεδο σημαντικότητας α=0,05. </w:t>
      </w:r>
    </w:p>
    <w:p w14:paraId="114A9451" w14:textId="77777777" w:rsidR="00A53840" w:rsidRPr="00BC56EB" w:rsidRDefault="00A53840" w:rsidP="00C12356">
      <w:pPr>
        <w:pStyle w:val="ListParagraph"/>
        <w:spacing w:after="120" w:line="276" w:lineRule="auto"/>
        <w:ind w:left="0" w:firstLine="0"/>
        <w:jc w:val="both"/>
        <w:rPr>
          <w:lang w:val="el-GR"/>
        </w:rPr>
      </w:pPr>
    </w:p>
    <w:p w14:paraId="35A2755C" w14:textId="77777777" w:rsidR="00A53840" w:rsidRPr="00BC56EB" w:rsidRDefault="00A53840" w:rsidP="00C12356">
      <w:pPr>
        <w:pStyle w:val="ListParagraph"/>
        <w:spacing w:after="120" w:line="276" w:lineRule="auto"/>
        <w:ind w:left="0" w:firstLine="0"/>
        <w:jc w:val="both"/>
        <w:rPr>
          <w:lang w:val="el-GR"/>
        </w:rPr>
      </w:pPr>
    </w:p>
    <w:p w14:paraId="1997D623" w14:textId="77777777" w:rsidR="000A3CCE" w:rsidRPr="00BC56EB" w:rsidRDefault="000A3CCE" w:rsidP="00C12356">
      <w:pPr>
        <w:pStyle w:val="ListParagraph"/>
        <w:spacing w:after="120" w:line="276" w:lineRule="auto"/>
        <w:ind w:left="0" w:firstLine="0"/>
        <w:jc w:val="both"/>
        <w:rPr>
          <w:lang w:val="el-GR"/>
        </w:rPr>
      </w:pPr>
    </w:p>
    <w:p w14:paraId="28F1F073" w14:textId="1E395C54" w:rsidR="00C12356" w:rsidRPr="00DB1633" w:rsidRDefault="00C12356" w:rsidP="00C12356">
      <w:pPr>
        <w:pStyle w:val="ListParagraph"/>
        <w:spacing w:after="120" w:line="276" w:lineRule="auto"/>
        <w:ind w:left="0" w:firstLine="0"/>
        <w:jc w:val="both"/>
        <w:rPr>
          <w:b/>
          <w:lang w:val="el-GR"/>
        </w:rPr>
      </w:pPr>
      <w:r>
        <w:rPr>
          <w:b/>
          <w:lang w:val="el-GR"/>
        </w:rPr>
        <w:lastRenderedPageBreak/>
        <w:t xml:space="preserve">2.2.1.1 </w:t>
      </w:r>
      <w:r w:rsidRPr="003D2F10">
        <w:rPr>
          <w:b/>
          <w:lang w:val="el-GR"/>
        </w:rPr>
        <w:t>Επιδράσεις σ</w:t>
      </w:r>
      <w:r>
        <w:rPr>
          <w:b/>
          <w:lang w:val="el-GR"/>
        </w:rPr>
        <w:t>τη συμπεριφορά εχθρών</w:t>
      </w:r>
    </w:p>
    <w:p w14:paraId="7F6DB41E" w14:textId="77777777" w:rsidR="009F2DE3" w:rsidRPr="009F2DE3" w:rsidRDefault="009F2DE3" w:rsidP="009F2DE3">
      <w:pPr>
        <w:spacing w:after="120" w:line="276" w:lineRule="auto"/>
        <w:jc w:val="both"/>
        <w:rPr>
          <w:rFonts w:cs="Times New Roman"/>
          <w:b/>
          <w:bCs/>
          <w:i/>
          <w:iCs/>
          <w:u w:val="single"/>
          <w:lang w:val="el-GR"/>
        </w:rPr>
      </w:pPr>
      <w:proofErr w:type="spellStart"/>
      <w:r w:rsidRPr="008A05D2">
        <w:rPr>
          <w:rFonts w:cs="Times New Roman"/>
          <w:b/>
          <w:bCs/>
          <w:i/>
          <w:iCs/>
          <w:u w:val="single"/>
          <w:lang w:val="en-US"/>
        </w:rPr>
        <w:t>Tetranychus</w:t>
      </w:r>
      <w:proofErr w:type="spellEnd"/>
      <w:r w:rsidRPr="009F2DE3">
        <w:rPr>
          <w:rFonts w:cs="Times New Roman"/>
          <w:b/>
          <w:bCs/>
          <w:i/>
          <w:iCs/>
          <w:u w:val="single"/>
          <w:lang w:val="el-GR"/>
        </w:rPr>
        <w:t xml:space="preserve"> </w:t>
      </w:r>
      <w:proofErr w:type="spellStart"/>
      <w:r w:rsidRPr="008A05D2">
        <w:rPr>
          <w:rFonts w:cs="Times New Roman"/>
          <w:b/>
          <w:bCs/>
          <w:i/>
          <w:iCs/>
          <w:u w:val="single"/>
          <w:lang w:val="en-US"/>
        </w:rPr>
        <w:t>urticae</w:t>
      </w:r>
      <w:proofErr w:type="spellEnd"/>
    </w:p>
    <w:p w14:paraId="2EA3DDDB" w14:textId="788F061A" w:rsidR="009F2DE3" w:rsidRPr="009F2DE3" w:rsidRDefault="009F2DE3" w:rsidP="009F2DE3">
      <w:pPr>
        <w:spacing w:after="120" w:line="276" w:lineRule="auto"/>
        <w:jc w:val="both"/>
        <w:rPr>
          <w:rFonts w:cs="Times New Roman"/>
          <w:lang w:val="el-GR"/>
        </w:rPr>
      </w:pPr>
      <w:r w:rsidRPr="009F2DE3">
        <w:rPr>
          <w:rFonts w:cs="Times New Roman"/>
          <w:lang w:val="el-GR"/>
        </w:rPr>
        <w:t xml:space="preserve">Στα πειράματα επιλογής όπου τα ενήλικα του είδους είχαν την δυνατότητα επιλογής μεταξύ των φυλλαρίων των διαφορετικών ποικιλιών τομάτας καταγράφηκαν στατιστικώς σημαντικές διαφορές στη συμπεριφορά επιλογής του </w:t>
      </w:r>
      <w:r w:rsidRPr="008A05D2">
        <w:rPr>
          <w:rFonts w:cs="Times New Roman"/>
          <w:i/>
          <w:iCs/>
          <w:lang w:val="en-US"/>
        </w:rPr>
        <w:t>T</w:t>
      </w:r>
      <w:r w:rsidRPr="009F2DE3">
        <w:rPr>
          <w:rFonts w:cs="Times New Roman"/>
          <w:i/>
          <w:iCs/>
          <w:lang w:val="el-GR"/>
        </w:rPr>
        <w:t xml:space="preserve">. </w:t>
      </w:r>
      <w:proofErr w:type="spellStart"/>
      <w:r w:rsidRPr="008A05D2">
        <w:rPr>
          <w:rFonts w:cs="Times New Roman"/>
          <w:i/>
          <w:iCs/>
          <w:lang w:val="en-US"/>
        </w:rPr>
        <w:t>urticae</w:t>
      </w:r>
      <w:proofErr w:type="spellEnd"/>
      <w:r w:rsidRPr="009F2DE3">
        <w:rPr>
          <w:rFonts w:cs="Times New Roman"/>
          <w:lang w:val="el-GR"/>
        </w:rPr>
        <w:t xml:space="preserve"> (χ</w:t>
      </w:r>
      <w:r w:rsidRPr="009F2DE3">
        <w:rPr>
          <w:rFonts w:cs="Times New Roman"/>
          <w:vertAlign w:val="superscript"/>
          <w:lang w:val="el-GR"/>
        </w:rPr>
        <w:t>2</w:t>
      </w:r>
      <w:r w:rsidRPr="009F2DE3">
        <w:rPr>
          <w:rFonts w:cs="Times New Roman"/>
          <w:lang w:val="el-GR"/>
        </w:rPr>
        <w:t xml:space="preserve">= 202,468; </w:t>
      </w:r>
      <w:proofErr w:type="spellStart"/>
      <w:r w:rsidRPr="008A05D2">
        <w:rPr>
          <w:rFonts w:cs="Times New Roman"/>
          <w:lang w:val="en-US"/>
        </w:rPr>
        <w:t>df</w:t>
      </w:r>
      <w:proofErr w:type="spellEnd"/>
      <w:r w:rsidRPr="009F2DE3">
        <w:rPr>
          <w:rFonts w:cs="Times New Roman"/>
          <w:lang w:val="el-GR"/>
        </w:rPr>
        <w:t xml:space="preserve">=132; </w:t>
      </w:r>
      <w:r w:rsidRPr="008A05D2">
        <w:rPr>
          <w:rFonts w:cs="Times New Roman"/>
          <w:lang w:val="en-US"/>
        </w:rPr>
        <w:t>p</w:t>
      </w:r>
      <w:r w:rsidRPr="009F2DE3">
        <w:rPr>
          <w:rFonts w:cs="Times New Roman"/>
          <w:lang w:val="el-GR"/>
        </w:rPr>
        <w:t xml:space="preserve">&lt;0.001). Πιο συγκεκριμένα, διαπιστώθηκαν στατιστικώς σημαντικές διαφορές στην προτίμηση του εντόμου μεταξύ των ποικιλιών </w:t>
      </w:r>
      <w:r w:rsidRPr="008A05D2">
        <w:rPr>
          <w:rFonts w:cs="Times New Roman"/>
          <w:lang w:val="en-US"/>
        </w:rPr>
        <w:t>Optima</w:t>
      </w:r>
      <w:r w:rsidRPr="009F2DE3">
        <w:rPr>
          <w:rFonts w:cs="Times New Roman"/>
          <w:lang w:val="el-GR"/>
        </w:rPr>
        <w:t xml:space="preserve"> και  </w:t>
      </w:r>
      <w:proofErr w:type="spellStart"/>
      <w:r w:rsidRPr="008A05D2">
        <w:rPr>
          <w:rFonts w:cs="Times New Roman"/>
        </w:rPr>
        <w:t>Gallilea</w:t>
      </w:r>
      <w:proofErr w:type="spellEnd"/>
      <w:r w:rsidRPr="009F2DE3">
        <w:rPr>
          <w:rFonts w:cs="Times New Roman"/>
          <w:lang w:val="el-GR"/>
        </w:rPr>
        <w:t xml:space="preserve">, </w:t>
      </w:r>
      <w:r w:rsidR="009939B2">
        <w:rPr>
          <w:rFonts w:cs="Times New Roman"/>
        </w:rPr>
        <w:t>ACE</w:t>
      </w:r>
      <w:r w:rsidRPr="009F2DE3">
        <w:rPr>
          <w:rFonts w:cs="Times New Roman"/>
          <w:lang w:val="el-GR"/>
        </w:rPr>
        <w:t xml:space="preserve">, με τις τελευταίες να διαθέτουν σημαντικά μεγαλύτερο αριθμό θηλυκών ατόμων. Η ποικιλία </w:t>
      </w:r>
      <w:r w:rsidRPr="008A05D2">
        <w:rPr>
          <w:rFonts w:cs="Times New Roman"/>
        </w:rPr>
        <w:t>Optima</w:t>
      </w:r>
      <w:r w:rsidRPr="009F2DE3">
        <w:rPr>
          <w:rFonts w:cs="Times New Roman"/>
          <w:lang w:val="el-GR"/>
        </w:rPr>
        <w:t xml:space="preserve"> εμφάνισε τη μικρότερη προτίμηση, ενώ οι ποικιλίες </w:t>
      </w:r>
      <w:r w:rsidRPr="008A05D2">
        <w:rPr>
          <w:rFonts w:cs="Times New Roman"/>
        </w:rPr>
        <w:t>Ben</w:t>
      </w:r>
      <w:r w:rsidRPr="009F2DE3">
        <w:rPr>
          <w:rFonts w:cs="Times New Roman"/>
          <w:lang w:val="el-GR"/>
        </w:rPr>
        <w:t xml:space="preserve"> </w:t>
      </w:r>
      <w:r w:rsidRPr="008A05D2">
        <w:rPr>
          <w:rFonts w:cs="Times New Roman"/>
        </w:rPr>
        <w:t>Hur</w:t>
      </w:r>
      <w:r w:rsidRPr="009F2DE3">
        <w:rPr>
          <w:rFonts w:cs="Times New Roman"/>
          <w:lang w:val="el-GR"/>
        </w:rPr>
        <w:t xml:space="preserve">, </w:t>
      </w:r>
      <w:r w:rsidRPr="008A05D2">
        <w:rPr>
          <w:rFonts w:cs="Times New Roman"/>
        </w:rPr>
        <w:t>Meridian</w:t>
      </w:r>
      <w:r w:rsidRPr="009F2DE3">
        <w:rPr>
          <w:rFonts w:cs="Times New Roman"/>
          <w:lang w:val="el-GR"/>
        </w:rPr>
        <w:t xml:space="preserve">, </w:t>
      </w:r>
      <w:r w:rsidRPr="008A05D2">
        <w:rPr>
          <w:rFonts w:cs="Times New Roman"/>
        </w:rPr>
        <w:t>Alliance</w:t>
      </w:r>
      <w:r w:rsidRPr="009F2DE3">
        <w:rPr>
          <w:rFonts w:cs="Times New Roman"/>
          <w:lang w:val="el-GR"/>
        </w:rPr>
        <w:t xml:space="preserve"> και </w:t>
      </w:r>
      <w:r w:rsidRPr="008A05D2">
        <w:rPr>
          <w:rFonts w:cs="Times New Roman"/>
        </w:rPr>
        <w:t>Torry</w:t>
      </w:r>
      <w:r w:rsidRPr="009F2DE3">
        <w:rPr>
          <w:rFonts w:cs="Times New Roman"/>
          <w:lang w:val="el-GR"/>
        </w:rPr>
        <w:t xml:space="preserve"> παρουσίασαν παρόμοια κατανομή των θηλυκών ατόμων χωρίς στατιστικά σημαντικές διαφορές μεταξύ τους (</w:t>
      </w:r>
      <w:r>
        <w:rPr>
          <w:rFonts w:cs="Times New Roman"/>
          <w:lang w:val="el-GR"/>
        </w:rPr>
        <w:t>Εικόνα</w:t>
      </w:r>
      <w:r w:rsidRPr="009F2DE3">
        <w:rPr>
          <w:rFonts w:cs="Times New Roman"/>
          <w:lang w:val="el-GR"/>
        </w:rPr>
        <w:t xml:space="preserve"> 1</w:t>
      </w:r>
      <w:r>
        <w:rPr>
          <w:rFonts w:cs="Times New Roman"/>
          <w:lang w:val="el-GR"/>
        </w:rPr>
        <w:t>9</w:t>
      </w:r>
      <w:r w:rsidRPr="009F2DE3">
        <w:rPr>
          <w:rFonts w:cs="Times New Roman"/>
          <w:lang w:val="el-GR"/>
        </w:rPr>
        <w:t>).</w:t>
      </w:r>
    </w:p>
    <w:p w14:paraId="5F82F73E" w14:textId="77777777" w:rsidR="009F2DE3" w:rsidRPr="008A05D2" w:rsidRDefault="009F2DE3" w:rsidP="009F2DE3">
      <w:pPr>
        <w:spacing w:after="120" w:line="276" w:lineRule="auto"/>
        <w:ind w:firstLine="720"/>
        <w:jc w:val="center"/>
        <w:rPr>
          <w:rFonts w:cs="Times New Roman"/>
        </w:rPr>
      </w:pPr>
      <w:r w:rsidRPr="008A05D2">
        <w:rPr>
          <w:rFonts w:cs="Times New Roman"/>
          <w:noProof/>
          <w:lang w:val="en-US"/>
        </w:rPr>
        <w:drawing>
          <wp:inline distT="0" distB="0" distL="0" distR="0" wp14:anchorId="4F3AC98F" wp14:editId="1D535B54">
            <wp:extent cx="3341370" cy="2132965"/>
            <wp:effectExtent l="0" t="0" r="0" b="635"/>
            <wp:docPr id="589273169"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l="1086" t="2587" r="1926" b="1978"/>
                    <a:stretch>
                      <a:fillRect/>
                    </a:stretch>
                  </pic:blipFill>
                  <pic:spPr bwMode="auto">
                    <a:xfrm>
                      <a:off x="0" y="0"/>
                      <a:ext cx="3341370" cy="213296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38781B" w14:textId="0C336751" w:rsidR="009F2DE3" w:rsidRDefault="009F2DE3" w:rsidP="009F2DE3">
      <w:pPr>
        <w:spacing w:after="120" w:line="276" w:lineRule="auto"/>
        <w:jc w:val="both"/>
        <w:rPr>
          <w:rFonts w:cs="Times New Roman"/>
          <w:i/>
          <w:lang w:val="el-GR"/>
        </w:rPr>
      </w:pPr>
      <w:r w:rsidRPr="009F2DE3">
        <w:rPr>
          <w:rFonts w:cs="Times New Roman"/>
          <w:b/>
          <w:i/>
          <w:noProof/>
          <w:lang w:val="el-GR"/>
        </w:rPr>
        <w:t>Εικόνα 19</w:t>
      </w:r>
      <w:r w:rsidRPr="009F2DE3">
        <w:rPr>
          <w:rFonts w:cs="Times New Roman"/>
          <w:i/>
          <w:noProof/>
          <w:lang w:val="el-GR"/>
        </w:rPr>
        <w:t xml:space="preserve">. Προτίμηση των ενήλικων ατόμων </w:t>
      </w:r>
      <w:r w:rsidRPr="003C1190">
        <w:rPr>
          <w:rFonts w:cs="Times New Roman"/>
          <w:i/>
          <w:iCs/>
          <w:noProof/>
          <w:lang w:val="en-US"/>
        </w:rPr>
        <w:t>Tetranychus</w:t>
      </w:r>
      <w:r w:rsidRPr="009F2DE3">
        <w:rPr>
          <w:rFonts w:cs="Times New Roman"/>
          <w:i/>
          <w:iCs/>
          <w:noProof/>
          <w:lang w:val="el-GR"/>
        </w:rPr>
        <w:t xml:space="preserve"> </w:t>
      </w:r>
      <w:r w:rsidRPr="003C1190">
        <w:rPr>
          <w:rFonts w:cs="Times New Roman"/>
          <w:i/>
          <w:iCs/>
          <w:noProof/>
          <w:lang w:val="en-US"/>
        </w:rPr>
        <w:t>urticae</w:t>
      </w:r>
      <w:r w:rsidRPr="009F2DE3">
        <w:rPr>
          <w:rFonts w:cs="Times New Roman"/>
          <w:i/>
          <w:iCs/>
          <w:noProof/>
          <w:lang w:val="el-GR"/>
        </w:rPr>
        <w:t xml:space="preserve"> </w:t>
      </w:r>
      <w:r w:rsidRPr="009F2DE3">
        <w:rPr>
          <w:rFonts w:cs="Times New Roman"/>
          <w:i/>
          <w:lang w:val="el-GR"/>
        </w:rPr>
        <w:t>στις 7 ποικιλίες τομάτας. Η κάθε στήλη αντιπροσωπεύει το ποσοστό προτίμησης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χ</w:t>
      </w:r>
      <w:r w:rsidRPr="009F2DE3">
        <w:rPr>
          <w:rFonts w:cs="Times New Roman"/>
          <w:i/>
          <w:vertAlign w:val="superscript"/>
          <w:lang w:val="el-GR"/>
        </w:rPr>
        <w:t xml:space="preserve">2 </w:t>
      </w:r>
      <w:r w:rsidRPr="009F2DE3">
        <w:rPr>
          <w:rFonts w:cs="Times New Roman"/>
          <w:i/>
          <w:lang w:val="el-GR"/>
        </w:rPr>
        <w:t xml:space="preserve">σε επίπεδο σημαντικότητας α=0,05. </w:t>
      </w:r>
    </w:p>
    <w:p w14:paraId="2B0F48B9" w14:textId="77777777" w:rsidR="009F2DE3" w:rsidRPr="009F2DE3" w:rsidRDefault="009F2DE3" w:rsidP="009F2DE3">
      <w:pPr>
        <w:spacing w:after="120" w:line="276" w:lineRule="auto"/>
        <w:jc w:val="both"/>
        <w:rPr>
          <w:rFonts w:cs="Times New Roman"/>
          <w:lang w:val="el-GR"/>
        </w:rPr>
      </w:pPr>
    </w:p>
    <w:p w14:paraId="7B649D90" w14:textId="77777777" w:rsidR="009F2DE3" w:rsidRPr="009F2DE3" w:rsidRDefault="009F2DE3" w:rsidP="009F2DE3">
      <w:pPr>
        <w:spacing w:after="120" w:line="276" w:lineRule="auto"/>
        <w:rPr>
          <w:rFonts w:cs="Times New Roman"/>
          <w:b/>
          <w:bCs/>
          <w:i/>
          <w:iCs/>
          <w:u w:val="single"/>
          <w:lang w:val="el-GR"/>
        </w:rPr>
      </w:pPr>
      <w:proofErr w:type="spellStart"/>
      <w:r w:rsidRPr="008A05D2">
        <w:rPr>
          <w:rFonts w:cs="Times New Roman"/>
          <w:b/>
          <w:bCs/>
          <w:i/>
          <w:iCs/>
          <w:u w:val="single"/>
          <w:lang w:val="en-US"/>
        </w:rPr>
        <w:t>Aculops</w:t>
      </w:r>
      <w:proofErr w:type="spellEnd"/>
      <w:r w:rsidRPr="009F2DE3">
        <w:rPr>
          <w:rFonts w:cs="Times New Roman"/>
          <w:b/>
          <w:bCs/>
          <w:i/>
          <w:iCs/>
          <w:u w:val="single"/>
          <w:lang w:val="el-GR"/>
        </w:rPr>
        <w:t xml:space="preserve"> </w:t>
      </w:r>
      <w:proofErr w:type="spellStart"/>
      <w:r w:rsidRPr="008A05D2">
        <w:rPr>
          <w:rFonts w:cs="Times New Roman"/>
          <w:b/>
          <w:bCs/>
          <w:i/>
          <w:iCs/>
          <w:u w:val="single"/>
          <w:lang w:val="en-US"/>
        </w:rPr>
        <w:t>lycopersici</w:t>
      </w:r>
      <w:proofErr w:type="spellEnd"/>
    </w:p>
    <w:p w14:paraId="5DFDA3F5" w14:textId="2CDDEF05" w:rsidR="009F2DE3" w:rsidRPr="009F2DE3" w:rsidRDefault="009F2DE3" w:rsidP="009F2DE3">
      <w:pPr>
        <w:spacing w:after="120" w:line="276" w:lineRule="auto"/>
        <w:jc w:val="both"/>
        <w:rPr>
          <w:rFonts w:cs="Times New Roman"/>
          <w:lang w:val="el-GR"/>
        </w:rPr>
      </w:pPr>
      <w:r w:rsidRPr="009F2DE3">
        <w:rPr>
          <w:rFonts w:cs="Times New Roman"/>
          <w:lang w:val="el-GR"/>
        </w:rPr>
        <w:t xml:space="preserve">Στα πειράματα επιλογής όπου τα ενήλικα του είδους είχαν την δυνατότητα επιλογής μεταξύ των φυλλαρίων των διαφορετικών ποικιλιών τομάτας καταγράφηκαν στατιστικώς σημαντικές διαφορές στη συμπεριφορά επιλογής του </w:t>
      </w:r>
      <w:r w:rsidRPr="008A05D2">
        <w:rPr>
          <w:rFonts w:cs="Times New Roman"/>
          <w:i/>
          <w:iCs/>
          <w:lang w:val="en-US"/>
        </w:rPr>
        <w:t>A</w:t>
      </w:r>
      <w:r w:rsidRPr="009F2DE3">
        <w:rPr>
          <w:rFonts w:cs="Times New Roman"/>
          <w:i/>
          <w:iCs/>
          <w:lang w:val="el-GR"/>
        </w:rPr>
        <w:t xml:space="preserve">. </w:t>
      </w:r>
      <w:proofErr w:type="spellStart"/>
      <w:r w:rsidRPr="008A05D2">
        <w:rPr>
          <w:rFonts w:cs="Times New Roman"/>
          <w:i/>
          <w:iCs/>
          <w:lang w:val="en-US"/>
        </w:rPr>
        <w:t>lycopersici</w:t>
      </w:r>
      <w:proofErr w:type="spellEnd"/>
      <w:r w:rsidRPr="009F2DE3">
        <w:rPr>
          <w:rFonts w:cs="Times New Roman"/>
          <w:i/>
          <w:iCs/>
          <w:lang w:val="el-GR"/>
        </w:rPr>
        <w:t xml:space="preserve"> </w:t>
      </w:r>
      <w:r w:rsidRPr="009F2DE3">
        <w:rPr>
          <w:rFonts w:cs="Times New Roman"/>
          <w:lang w:val="el-GR"/>
        </w:rPr>
        <w:t>(χ</w:t>
      </w:r>
      <w:r w:rsidRPr="009F2DE3">
        <w:rPr>
          <w:rFonts w:cs="Times New Roman"/>
          <w:vertAlign w:val="superscript"/>
          <w:lang w:val="el-GR"/>
        </w:rPr>
        <w:t>2</w:t>
      </w:r>
      <w:r w:rsidRPr="009F2DE3">
        <w:rPr>
          <w:rFonts w:cs="Times New Roman"/>
          <w:lang w:val="el-GR"/>
        </w:rPr>
        <w:t xml:space="preserve">=209.524; </w:t>
      </w:r>
      <w:proofErr w:type="spellStart"/>
      <w:r w:rsidRPr="008A05D2">
        <w:rPr>
          <w:rFonts w:cs="Times New Roman"/>
          <w:lang w:val="en-US"/>
        </w:rPr>
        <w:t>df</w:t>
      </w:r>
      <w:proofErr w:type="spellEnd"/>
      <w:r w:rsidRPr="009F2DE3">
        <w:rPr>
          <w:rFonts w:cs="Times New Roman"/>
          <w:lang w:val="el-GR"/>
        </w:rPr>
        <w:t xml:space="preserve">=132; </w:t>
      </w:r>
      <w:r w:rsidRPr="008A05D2">
        <w:rPr>
          <w:rFonts w:cs="Times New Roman"/>
          <w:lang w:val="en-US"/>
        </w:rPr>
        <w:t>p</w:t>
      </w:r>
      <w:r w:rsidRPr="009F2DE3">
        <w:rPr>
          <w:rFonts w:cs="Times New Roman"/>
          <w:lang w:val="el-GR"/>
        </w:rPr>
        <w:t xml:space="preserve">&lt;0.001). Πιο συγκεκριμένα, οι ποικιλίες </w:t>
      </w:r>
      <w:proofErr w:type="spellStart"/>
      <w:r w:rsidRPr="008A05D2">
        <w:rPr>
          <w:rFonts w:cs="Times New Roman"/>
        </w:rPr>
        <w:t>Gallilea</w:t>
      </w:r>
      <w:proofErr w:type="spellEnd"/>
      <w:r w:rsidRPr="009F2DE3">
        <w:rPr>
          <w:rFonts w:cs="Times New Roman"/>
          <w:lang w:val="el-GR"/>
        </w:rPr>
        <w:t xml:space="preserve"> και </w:t>
      </w:r>
      <w:r w:rsidRPr="008A05D2">
        <w:rPr>
          <w:rFonts w:cs="Times New Roman"/>
        </w:rPr>
        <w:t>Meridian</w:t>
      </w:r>
      <w:r w:rsidRPr="009F2DE3">
        <w:rPr>
          <w:rFonts w:cs="Times New Roman"/>
          <w:lang w:val="el-GR"/>
        </w:rPr>
        <w:t xml:space="preserve"> προσέλκυσαν σημαντικά μεγαλύτερο αριθμό ατόμων σε σύγκριση με τις ποικιλίες </w:t>
      </w:r>
      <w:r w:rsidRPr="008A05D2">
        <w:rPr>
          <w:rFonts w:cs="Times New Roman"/>
        </w:rPr>
        <w:t>Optima</w:t>
      </w:r>
      <w:r w:rsidRPr="009F2DE3">
        <w:rPr>
          <w:rFonts w:cs="Times New Roman"/>
          <w:lang w:val="el-GR"/>
        </w:rPr>
        <w:t xml:space="preserve">, </w:t>
      </w:r>
      <w:r w:rsidRPr="008A05D2">
        <w:rPr>
          <w:rFonts w:cs="Times New Roman"/>
        </w:rPr>
        <w:t>Ben</w:t>
      </w:r>
      <w:r w:rsidRPr="009F2DE3">
        <w:rPr>
          <w:rFonts w:cs="Times New Roman"/>
          <w:lang w:val="el-GR"/>
        </w:rPr>
        <w:t xml:space="preserve"> </w:t>
      </w:r>
      <w:r w:rsidRPr="008A05D2">
        <w:rPr>
          <w:rFonts w:cs="Times New Roman"/>
        </w:rPr>
        <w:t>Hur</w:t>
      </w:r>
      <w:r w:rsidRPr="009F2DE3">
        <w:rPr>
          <w:rFonts w:cs="Times New Roman"/>
          <w:lang w:val="el-GR"/>
        </w:rPr>
        <w:t xml:space="preserve"> και </w:t>
      </w:r>
      <w:r w:rsidRPr="008A05D2">
        <w:rPr>
          <w:rFonts w:cs="Times New Roman"/>
        </w:rPr>
        <w:t>Torry</w:t>
      </w:r>
      <w:r w:rsidRPr="009F2DE3">
        <w:rPr>
          <w:rFonts w:cs="Times New Roman"/>
          <w:lang w:val="el-GR"/>
        </w:rPr>
        <w:t xml:space="preserve">, οι οποίες εμφάνισαν τα χαμηλότερα επίπεδα προσέλκυσης, υποδεικνύοντας διαφοροποίηση στη συμπεριφορά του ακάρεως. Η ποικιλία </w:t>
      </w:r>
      <w:r w:rsidR="009939B2">
        <w:rPr>
          <w:rFonts w:cs="Times New Roman"/>
        </w:rPr>
        <w:t>ACE</w:t>
      </w:r>
      <w:r w:rsidRPr="009F2DE3">
        <w:rPr>
          <w:rFonts w:cs="Times New Roman"/>
          <w:lang w:val="el-GR"/>
        </w:rPr>
        <w:t xml:space="preserve"> εμφάνισε επίσης υψηλό ποσοστό προτίμησης, χωρίς να διαφοροποιείται στατιστικώς σημαντικά από τις </w:t>
      </w:r>
      <w:proofErr w:type="spellStart"/>
      <w:r w:rsidRPr="008A05D2">
        <w:rPr>
          <w:rFonts w:cs="Times New Roman"/>
        </w:rPr>
        <w:t>Gallilea</w:t>
      </w:r>
      <w:proofErr w:type="spellEnd"/>
      <w:r w:rsidRPr="009F2DE3">
        <w:rPr>
          <w:rFonts w:cs="Times New Roman"/>
          <w:lang w:val="el-GR"/>
        </w:rPr>
        <w:t xml:space="preserve"> και </w:t>
      </w:r>
      <w:r w:rsidRPr="008A05D2">
        <w:rPr>
          <w:rFonts w:cs="Times New Roman"/>
        </w:rPr>
        <w:t>Meridian</w:t>
      </w:r>
      <w:r w:rsidRPr="009F2DE3">
        <w:rPr>
          <w:rFonts w:cs="Times New Roman"/>
          <w:lang w:val="el-GR"/>
        </w:rPr>
        <w:t xml:space="preserve">. Τέλος η ποικιλία </w:t>
      </w:r>
      <w:r w:rsidRPr="008A05D2">
        <w:rPr>
          <w:rFonts w:cs="Times New Roman"/>
          <w:lang w:val="en-US"/>
        </w:rPr>
        <w:t>Alliance</w:t>
      </w:r>
      <w:r w:rsidRPr="009F2DE3">
        <w:rPr>
          <w:rFonts w:cs="Times New Roman"/>
          <w:lang w:val="el-GR"/>
        </w:rPr>
        <w:t>, παρουσίασε μικρότερο ποσοστό προσέλκυσης, το οποίο δεν διαφοροποιήθηκε στατιστικώς σημαντικά από τις υπόλοιπες ποικιλίες (</w:t>
      </w:r>
      <w:r>
        <w:rPr>
          <w:rFonts w:cs="Times New Roman"/>
          <w:lang w:val="el-GR"/>
        </w:rPr>
        <w:t>Εικόνα</w:t>
      </w:r>
      <w:r w:rsidRPr="009F2DE3">
        <w:rPr>
          <w:rFonts w:cs="Times New Roman"/>
          <w:lang w:val="el-GR"/>
        </w:rPr>
        <w:t xml:space="preserve"> </w:t>
      </w:r>
      <w:r>
        <w:rPr>
          <w:rFonts w:cs="Times New Roman"/>
          <w:lang w:val="el-GR"/>
        </w:rPr>
        <w:t>20</w:t>
      </w:r>
      <w:r w:rsidRPr="009F2DE3">
        <w:rPr>
          <w:rFonts w:cs="Times New Roman"/>
          <w:lang w:val="el-GR"/>
        </w:rPr>
        <w:t>).</w:t>
      </w:r>
    </w:p>
    <w:p w14:paraId="6687D793" w14:textId="77777777" w:rsidR="009F2DE3" w:rsidRPr="008A05D2" w:rsidRDefault="009F2DE3" w:rsidP="009F2DE3">
      <w:pPr>
        <w:spacing w:after="120" w:line="276" w:lineRule="auto"/>
        <w:jc w:val="center"/>
        <w:rPr>
          <w:rFonts w:cs="Times New Roman"/>
        </w:rPr>
      </w:pPr>
      <w:r w:rsidRPr="008A05D2">
        <w:rPr>
          <w:rFonts w:cs="Times New Roman"/>
          <w:noProof/>
        </w:rPr>
        <w:lastRenderedPageBreak/>
        <w:drawing>
          <wp:inline distT="0" distB="0" distL="0" distR="0" wp14:anchorId="1758DB10" wp14:editId="46D8A43E">
            <wp:extent cx="3204210" cy="2014220"/>
            <wp:effectExtent l="0" t="0" r="0" b="5080"/>
            <wp:docPr id="34432501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l="1424" t="3165" r="2136" b="2531"/>
                    <a:stretch>
                      <a:fillRect/>
                    </a:stretch>
                  </pic:blipFill>
                  <pic:spPr bwMode="auto">
                    <a:xfrm>
                      <a:off x="0" y="0"/>
                      <a:ext cx="3204210" cy="2014220"/>
                    </a:xfrm>
                    <a:prstGeom prst="rect">
                      <a:avLst/>
                    </a:prstGeom>
                    <a:noFill/>
                    <a:ln>
                      <a:noFill/>
                    </a:ln>
                    <a:extLst>
                      <a:ext uri="{53640926-AAD7-44D8-BBD7-CCE9431645EC}">
                        <a14:shadowObscured xmlns:a14="http://schemas.microsoft.com/office/drawing/2010/main"/>
                      </a:ext>
                    </a:extLst>
                  </pic:spPr>
                </pic:pic>
              </a:graphicData>
            </a:graphic>
          </wp:inline>
        </w:drawing>
      </w:r>
    </w:p>
    <w:p w14:paraId="04661FFC" w14:textId="3DD25A3E" w:rsidR="009F2DE3" w:rsidRPr="009F2DE3" w:rsidRDefault="009F2DE3" w:rsidP="009F2DE3">
      <w:pPr>
        <w:spacing w:after="120" w:line="276" w:lineRule="auto"/>
        <w:jc w:val="both"/>
        <w:rPr>
          <w:rFonts w:cs="Times New Roman"/>
          <w:i/>
          <w:lang w:val="el-GR"/>
        </w:rPr>
      </w:pPr>
      <w:r w:rsidRPr="00EB3408">
        <w:rPr>
          <w:rFonts w:cs="Times New Roman"/>
          <w:b/>
          <w:i/>
          <w:noProof/>
          <w:lang w:val="el-GR"/>
        </w:rPr>
        <w:t>Εικόνα 20.</w:t>
      </w:r>
      <w:r w:rsidRPr="009F2DE3">
        <w:rPr>
          <w:rFonts w:cs="Times New Roman"/>
          <w:i/>
          <w:noProof/>
          <w:lang w:val="el-GR"/>
        </w:rPr>
        <w:t xml:space="preserve"> Προτίμηση των ενήλικων ατόμων </w:t>
      </w:r>
      <w:r w:rsidRPr="00B4323D">
        <w:rPr>
          <w:rFonts w:cs="Times New Roman"/>
          <w:i/>
          <w:iCs/>
          <w:noProof/>
          <w:lang w:val="en-US"/>
        </w:rPr>
        <w:t>Aculops</w:t>
      </w:r>
      <w:r w:rsidRPr="009F2DE3">
        <w:rPr>
          <w:rFonts w:cs="Times New Roman"/>
          <w:i/>
          <w:iCs/>
          <w:noProof/>
          <w:lang w:val="el-GR"/>
        </w:rPr>
        <w:t xml:space="preserve"> </w:t>
      </w:r>
      <w:r w:rsidRPr="00B4323D">
        <w:rPr>
          <w:rFonts w:cs="Times New Roman"/>
          <w:i/>
          <w:iCs/>
          <w:noProof/>
          <w:lang w:val="en-US"/>
        </w:rPr>
        <w:t>lycopersici</w:t>
      </w:r>
      <w:r w:rsidRPr="009F2DE3">
        <w:rPr>
          <w:rFonts w:cs="Times New Roman"/>
          <w:i/>
          <w:iCs/>
          <w:noProof/>
          <w:lang w:val="el-GR"/>
        </w:rPr>
        <w:t xml:space="preserve"> </w:t>
      </w:r>
      <w:r w:rsidRPr="009F2DE3">
        <w:rPr>
          <w:rFonts w:cs="Times New Roman"/>
          <w:i/>
          <w:lang w:val="el-GR"/>
        </w:rPr>
        <w:t>στις 7 ποικιλίες τομάτας. Η κάθε στήλη αντιπροσωπεύει το ποσοστό προτίμησης των θηλυκών ατόμων στις διαφορετικές ποικιλίες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χ</w:t>
      </w:r>
      <w:r w:rsidRPr="009F2DE3">
        <w:rPr>
          <w:rFonts w:cs="Times New Roman"/>
          <w:i/>
          <w:vertAlign w:val="superscript"/>
          <w:lang w:val="el-GR"/>
        </w:rPr>
        <w:t xml:space="preserve">2 </w:t>
      </w:r>
      <w:r w:rsidRPr="009F2DE3">
        <w:rPr>
          <w:rFonts w:cs="Times New Roman"/>
          <w:i/>
          <w:lang w:val="el-GR"/>
        </w:rPr>
        <w:t xml:space="preserve">σε επίπεδο σημαντικότητας α=0,05. </w:t>
      </w:r>
    </w:p>
    <w:p w14:paraId="4A84CE82" w14:textId="77777777" w:rsidR="009F2DE3" w:rsidRPr="009F2DE3" w:rsidRDefault="009F2DE3" w:rsidP="009F2DE3">
      <w:pPr>
        <w:spacing w:after="120" w:line="276" w:lineRule="auto"/>
        <w:rPr>
          <w:rFonts w:cs="Times New Roman"/>
          <w:lang w:val="el-GR"/>
        </w:rPr>
      </w:pPr>
    </w:p>
    <w:p w14:paraId="63F3401E" w14:textId="77777777" w:rsidR="009F2DE3" w:rsidRPr="009F2DE3" w:rsidRDefault="009F2DE3" w:rsidP="009F2DE3">
      <w:pPr>
        <w:spacing w:after="120" w:line="276" w:lineRule="auto"/>
        <w:rPr>
          <w:rFonts w:cs="Times New Roman"/>
          <w:b/>
          <w:bCs/>
          <w:i/>
          <w:iCs/>
          <w:u w:val="single"/>
          <w:lang w:val="el-GR"/>
        </w:rPr>
      </w:pPr>
      <w:proofErr w:type="spellStart"/>
      <w:r w:rsidRPr="008A05D2">
        <w:rPr>
          <w:rFonts w:cs="Times New Roman"/>
          <w:b/>
          <w:bCs/>
          <w:i/>
          <w:iCs/>
          <w:u w:val="single"/>
          <w:lang w:val="en-US"/>
        </w:rPr>
        <w:t>Bemisia</w:t>
      </w:r>
      <w:proofErr w:type="spellEnd"/>
      <w:r w:rsidRPr="009F2DE3">
        <w:rPr>
          <w:rFonts w:cs="Times New Roman"/>
          <w:b/>
          <w:bCs/>
          <w:i/>
          <w:iCs/>
          <w:u w:val="single"/>
          <w:lang w:val="el-GR"/>
        </w:rPr>
        <w:t xml:space="preserve"> </w:t>
      </w:r>
      <w:proofErr w:type="spellStart"/>
      <w:r w:rsidRPr="008A05D2">
        <w:rPr>
          <w:rFonts w:cs="Times New Roman"/>
          <w:b/>
          <w:bCs/>
          <w:i/>
          <w:iCs/>
          <w:u w:val="single"/>
          <w:lang w:val="en-US"/>
        </w:rPr>
        <w:t>tabaci</w:t>
      </w:r>
      <w:proofErr w:type="spellEnd"/>
    </w:p>
    <w:p w14:paraId="5886257F" w14:textId="695FD11E" w:rsidR="009F2DE3" w:rsidRPr="009F2DE3" w:rsidRDefault="009F2DE3" w:rsidP="009F2DE3">
      <w:pPr>
        <w:spacing w:after="120" w:line="276" w:lineRule="auto"/>
        <w:jc w:val="both"/>
        <w:rPr>
          <w:rFonts w:cs="Times New Roman"/>
          <w:lang w:val="el-GR"/>
        </w:rPr>
      </w:pPr>
      <w:r w:rsidRPr="009F2DE3">
        <w:rPr>
          <w:rFonts w:cs="Times New Roman"/>
          <w:lang w:val="el-GR"/>
        </w:rPr>
        <w:t xml:space="preserve">Στα πειράματα διπλής επιλογής όπου τα ενήλικα θηλυκά είχαν την δυνατότητα επιλογής μεταξύ των δύο ποικιλιών κάθε φορά σημειώθηκαν στατιστικώς σημαντικές διαφορές στην συμπεριφορά του είδους </w:t>
      </w:r>
      <w:r w:rsidRPr="008A05D2">
        <w:rPr>
          <w:rFonts w:cs="Times New Roman"/>
          <w:i/>
          <w:iCs/>
          <w:lang w:val="en-US"/>
        </w:rPr>
        <w:t>B</w:t>
      </w:r>
      <w:r w:rsidRPr="009F2DE3">
        <w:rPr>
          <w:rFonts w:cs="Times New Roman"/>
          <w:i/>
          <w:iCs/>
          <w:lang w:val="el-GR"/>
        </w:rPr>
        <w:t xml:space="preserve">. </w:t>
      </w:r>
      <w:proofErr w:type="spellStart"/>
      <w:r w:rsidRPr="008A05D2">
        <w:rPr>
          <w:rFonts w:cs="Times New Roman"/>
          <w:i/>
          <w:iCs/>
          <w:lang w:val="en-US"/>
        </w:rPr>
        <w:t>tabaci</w:t>
      </w:r>
      <w:proofErr w:type="spellEnd"/>
      <w:r w:rsidRPr="009F2DE3">
        <w:rPr>
          <w:rFonts w:cs="Times New Roman"/>
          <w:i/>
          <w:iCs/>
          <w:lang w:val="el-GR"/>
        </w:rPr>
        <w:t xml:space="preserve"> </w:t>
      </w:r>
      <w:r w:rsidRPr="009F2DE3">
        <w:rPr>
          <w:rFonts w:cs="Times New Roman"/>
          <w:lang w:val="el-GR"/>
        </w:rPr>
        <w:t xml:space="preserve">(χ² = 2952,654; </w:t>
      </w:r>
      <w:proofErr w:type="spellStart"/>
      <w:r w:rsidRPr="008A05D2">
        <w:rPr>
          <w:rFonts w:cs="Times New Roman"/>
        </w:rPr>
        <w:t>df</w:t>
      </w:r>
      <w:proofErr w:type="spellEnd"/>
      <w:r w:rsidRPr="009F2DE3">
        <w:rPr>
          <w:rFonts w:cs="Times New Roman"/>
          <w:lang w:val="el-GR"/>
        </w:rPr>
        <w:t xml:space="preserve"> = 60; </w:t>
      </w:r>
      <w:r w:rsidRPr="008A05D2">
        <w:rPr>
          <w:rFonts w:cs="Times New Roman"/>
        </w:rPr>
        <w:t>p</w:t>
      </w:r>
      <w:r w:rsidRPr="009F2DE3">
        <w:rPr>
          <w:rFonts w:cs="Times New Roman"/>
          <w:lang w:val="el-GR"/>
        </w:rPr>
        <w:t>&lt;0.001). Και στους τρεις συνδυασμούς (</w:t>
      </w:r>
      <w:r w:rsidRPr="008A05D2">
        <w:rPr>
          <w:rFonts w:cs="Times New Roman"/>
        </w:rPr>
        <w:t>Optima</w:t>
      </w:r>
      <w:r w:rsidRPr="009F2DE3">
        <w:rPr>
          <w:rFonts w:cs="Times New Roman"/>
          <w:lang w:val="el-GR"/>
        </w:rPr>
        <w:t>-</w:t>
      </w:r>
      <w:r w:rsidR="009939B2">
        <w:rPr>
          <w:rFonts w:cs="Times New Roman"/>
        </w:rPr>
        <w:t>ACE</w:t>
      </w:r>
      <w:r w:rsidRPr="009F2DE3">
        <w:rPr>
          <w:rFonts w:cs="Times New Roman"/>
          <w:lang w:val="el-GR"/>
        </w:rPr>
        <w:t xml:space="preserve">, </w:t>
      </w:r>
      <w:r w:rsidRPr="008A05D2">
        <w:rPr>
          <w:rFonts w:cs="Times New Roman"/>
        </w:rPr>
        <w:t>Optima</w:t>
      </w:r>
      <w:r w:rsidRPr="009F2DE3">
        <w:rPr>
          <w:rFonts w:cs="Times New Roman"/>
          <w:lang w:val="el-GR"/>
        </w:rPr>
        <w:t>-</w:t>
      </w:r>
      <w:r w:rsidRPr="008A05D2">
        <w:rPr>
          <w:rFonts w:cs="Times New Roman"/>
        </w:rPr>
        <w:t>Meridian</w:t>
      </w:r>
      <w:r w:rsidRPr="009F2DE3">
        <w:rPr>
          <w:rFonts w:cs="Times New Roman"/>
          <w:lang w:val="el-GR"/>
        </w:rPr>
        <w:t xml:space="preserve"> και </w:t>
      </w:r>
      <w:r w:rsidRPr="008A05D2">
        <w:rPr>
          <w:rFonts w:cs="Times New Roman"/>
        </w:rPr>
        <w:t>Optima</w:t>
      </w:r>
      <w:r w:rsidRPr="009F2DE3">
        <w:rPr>
          <w:rFonts w:cs="Times New Roman"/>
          <w:lang w:val="el-GR"/>
        </w:rPr>
        <w:t>-</w:t>
      </w:r>
      <w:proofErr w:type="spellStart"/>
      <w:r w:rsidRPr="008A05D2">
        <w:rPr>
          <w:rFonts w:cs="Times New Roman"/>
        </w:rPr>
        <w:t>Gallilea</w:t>
      </w:r>
      <w:proofErr w:type="spellEnd"/>
      <w:r w:rsidRPr="009F2DE3">
        <w:rPr>
          <w:rFonts w:cs="Times New Roman"/>
          <w:lang w:val="el-GR"/>
        </w:rPr>
        <w:t xml:space="preserve">), τα ενήλικα άτομα έδειξαν σημαντικά υψηλότερη προτίμηση για τις ποικιλίες </w:t>
      </w:r>
      <w:r w:rsidR="009939B2">
        <w:rPr>
          <w:rFonts w:cs="Times New Roman"/>
        </w:rPr>
        <w:t>ACE</w:t>
      </w:r>
      <w:r w:rsidRPr="009F2DE3">
        <w:rPr>
          <w:rFonts w:cs="Times New Roman"/>
          <w:lang w:val="el-GR"/>
        </w:rPr>
        <w:t xml:space="preserve">, </w:t>
      </w:r>
      <w:r w:rsidRPr="008A05D2">
        <w:rPr>
          <w:rFonts w:cs="Times New Roman"/>
        </w:rPr>
        <w:t>Meridian</w:t>
      </w:r>
      <w:r w:rsidRPr="009F2DE3">
        <w:rPr>
          <w:rFonts w:cs="Times New Roman"/>
          <w:lang w:val="el-GR"/>
        </w:rPr>
        <w:t xml:space="preserve"> και </w:t>
      </w:r>
      <w:proofErr w:type="spellStart"/>
      <w:r w:rsidRPr="008A05D2">
        <w:rPr>
          <w:rFonts w:cs="Times New Roman"/>
        </w:rPr>
        <w:t>Gallilea</w:t>
      </w:r>
      <w:proofErr w:type="spellEnd"/>
      <w:r w:rsidRPr="009F2DE3">
        <w:rPr>
          <w:rFonts w:cs="Times New Roman"/>
          <w:lang w:val="el-GR"/>
        </w:rPr>
        <w:t xml:space="preserve"> με ποσοστά επιλογής που κυμάνθηκαν μεταξύ 67% και 70%, σε αντίθεση με την ποικιλία </w:t>
      </w:r>
      <w:r w:rsidRPr="008A05D2">
        <w:rPr>
          <w:rFonts w:cs="Times New Roman"/>
        </w:rPr>
        <w:t>Optima</w:t>
      </w:r>
      <w:r w:rsidRPr="009F2DE3">
        <w:rPr>
          <w:rFonts w:cs="Times New Roman"/>
          <w:lang w:val="el-GR"/>
        </w:rPr>
        <w:t>, η οποία παρουσίασε ποσοστό προτίμησης περίπου 30% (</w:t>
      </w:r>
      <w:r w:rsidR="00EB3408">
        <w:rPr>
          <w:rFonts w:cs="Times New Roman"/>
          <w:lang w:val="el-GR"/>
        </w:rPr>
        <w:t>Εικόνα 21</w:t>
      </w:r>
      <w:r w:rsidRPr="009F2DE3">
        <w:rPr>
          <w:rFonts w:cs="Times New Roman"/>
          <w:lang w:val="el-GR"/>
        </w:rPr>
        <w:t>).</w:t>
      </w:r>
      <w:r w:rsidR="00EB3408">
        <w:rPr>
          <w:rFonts w:cs="Times New Roman"/>
          <w:lang w:val="el-GR"/>
        </w:rPr>
        <w:t xml:space="preserve"> </w:t>
      </w:r>
      <w:r w:rsidRPr="009F2DE3">
        <w:rPr>
          <w:rFonts w:cs="Times New Roman"/>
          <w:lang w:val="el-GR"/>
        </w:rPr>
        <w:t xml:space="preserve">Ομοίως στη δεύτερη χρονική επανάληψη των πειραμάτων διπλής επιλογής, διαπιστώθηκαν στατιστικά σημαντικές διαφορές στην προτίμηση (χ² = 3292,492; </w:t>
      </w:r>
      <w:proofErr w:type="spellStart"/>
      <w:r w:rsidRPr="008A05D2">
        <w:rPr>
          <w:rFonts w:cs="Times New Roman"/>
        </w:rPr>
        <w:t>df</w:t>
      </w:r>
      <w:proofErr w:type="spellEnd"/>
      <w:r w:rsidRPr="009F2DE3">
        <w:rPr>
          <w:rFonts w:cs="Times New Roman"/>
          <w:lang w:val="el-GR"/>
        </w:rPr>
        <w:t xml:space="preserve"> = 60; </w:t>
      </w:r>
      <w:r w:rsidRPr="008A05D2">
        <w:rPr>
          <w:rFonts w:cs="Times New Roman"/>
        </w:rPr>
        <w:t>p</w:t>
      </w:r>
      <w:r w:rsidRPr="009F2DE3">
        <w:rPr>
          <w:rFonts w:cs="Times New Roman"/>
          <w:lang w:val="el-GR"/>
        </w:rPr>
        <w:t>&lt;0.001). Σε όλους τους συνδυασμούς (</w:t>
      </w:r>
      <w:r w:rsidRPr="008A05D2">
        <w:rPr>
          <w:rFonts w:cs="Times New Roman"/>
        </w:rPr>
        <w:t>Optima</w:t>
      </w:r>
      <w:r w:rsidRPr="009F2DE3">
        <w:rPr>
          <w:rFonts w:cs="Times New Roman"/>
          <w:lang w:val="el-GR"/>
        </w:rPr>
        <w:t>-</w:t>
      </w:r>
      <w:r w:rsidR="009939B2">
        <w:rPr>
          <w:rFonts w:cs="Times New Roman"/>
        </w:rPr>
        <w:t>ACE</w:t>
      </w:r>
      <w:r w:rsidRPr="009F2DE3">
        <w:rPr>
          <w:rFonts w:cs="Times New Roman"/>
          <w:lang w:val="el-GR"/>
        </w:rPr>
        <w:t xml:space="preserve">, </w:t>
      </w:r>
      <w:r w:rsidRPr="008A05D2">
        <w:rPr>
          <w:rFonts w:cs="Times New Roman"/>
        </w:rPr>
        <w:t>Optima</w:t>
      </w:r>
      <w:r w:rsidRPr="009F2DE3">
        <w:rPr>
          <w:rFonts w:cs="Times New Roman"/>
          <w:lang w:val="el-GR"/>
        </w:rPr>
        <w:t>-</w:t>
      </w:r>
      <w:r w:rsidRPr="008A05D2">
        <w:rPr>
          <w:rFonts w:cs="Times New Roman"/>
        </w:rPr>
        <w:t>Meridian</w:t>
      </w:r>
      <w:r w:rsidRPr="009F2DE3">
        <w:rPr>
          <w:rFonts w:cs="Times New Roman"/>
          <w:lang w:val="el-GR"/>
        </w:rPr>
        <w:t xml:space="preserve"> και </w:t>
      </w:r>
      <w:r w:rsidRPr="008A05D2">
        <w:rPr>
          <w:rFonts w:cs="Times New Roman"/>
        </w:rPr>
        <w:t>Optima</w:t>
      </w:r>
      <w:r w:rsidRPr="009F2DE3">
        <w:rPr>
          <w:rFonts w:cs="Times New Roman"/>
          <w:lang w:val="el-GR"/>
        </w:rPr>
        <w:t>-</w:t>
      </w:r>
      <w:proofErr w:type="spellStart"/>
      <w:r w:rsidRPr="008A05D2">
        <w:rPr>
          <w:rFonts w:cs="Times New Roman"/>
        </w:rPr>
        <w:t>Gallilea</w:t>
      </w:r>
      <w:proofErr w:type="spellEnd"/>
      <w:r w:rsidRPr="009F2DE3">
        <w:rPr>
          <w:rFonts w:cs="Times New Roman"/>
          <w:lang w:val="el-GR"/>
        </w:rPr>
        <w:t xml:space="preserve">), τα ενήλικα άτομα προτίμησαν σημαντικά τις ποικιλίες </w:t>
      </w:r>
      <w:r w:rsidR="009939B2">
        <w:rPr>
          <w:rFonts w:cs="Times New Roman"/>
        </w:rPr>
        <w:t>ACE</w:t>
      </w:r>
      <w:r w:rsidRPr="009F2DE3">
        <w:rPr>
          <w:rFonts w:cs="Times New Roman"/>
          <w:lang w:val="el-GR"/>
        </w:rPr>
        <w:t xml:space="preserve">, </w:t>
      </w:r>
      <w:r w:rsidRPr="008A05D2">
        <w:rPr>
          <w:rFonts w:cs="Times New Roman"/>
        </w:rPr>
        <w:t>Meridian</w:t>
      </w:r>
      <w:r w:rsidRPr="009F2DE3">
        <w:rPr>
          <w:rFonts w:cs="Times New Roman"/>
          <w:lang w:val="el-GR"/>
        </w:rPr>
        <w:t xml:space="preserve"> και </w:t>
      </w:r>
      <w:proofErr w:type="spellStart"/>
      <w:r w:rsidRPr="008A05D2">
        <w:rPr>
          <w:rFonts w:cs="Times New Roman"/>
        </w:rPr>
        <w:t>Gallilea</w:t>
      </w:r>
      <w:proofErr w:type="spellEnd"/>
      <w:r w:rsidRPr="009F2DE3">
        <w:rPr>
          <w:rFonts w:cs="Times New Roman"/>
          <w:lang w:val="el-GR"/>
        </w:rPr>
        <w:t xml:space="preserve"> αντίστοιχα, σε σχέση με την ποικιλία </w:t>
      </w:r>
      <w:r w:rsidRPr="008A05D2">
        <w:rPr>
          <w:rFonts w:cs="Times New Roman"/>
        </w:rPr>
        <w:t>Optima</w:t>
      </w:r>
      <w:r w:rsidRPr="009F2DE3">
        <w:rPr>
          <w:rFonts w:cs="Times New Roman"/>
          <w:lang w:val="el-GR"/>
        </w:rPr>
        <w:t>, η οποία εμφάνισε μικρότερη προτίμηση. Το ποσοστό προτίμησης για τις τρεις ποικιλίες βρέθηκε κοντά στο 70%, υποδεικνύοντας σταθερή και επαναλαμβανόμενη προτίμηση των ενηλίκων θηλυκών στις συγκεκριμένες ποικιλίες τομάτας. Συμπεραίνουμε λοιπόν ότι ο παράγοντας ποικιλία είχε στατιστικά σημαντική επίδραση στο ποσοστό προσέλκυσης των ενηλίκων (</w:t>
      </w:r>
      <w:r w:rsidRPr="008A05D2">
        <w:rPr>
          <w:rFonts w:cs="Times New Roman"/>
        </w:rPr>
        <w:t>F</w:t>
      </w:r>
      <w:r w:rsidRPr="009F2DE3">
        <w:rPr>
          <w:rFonts w:cs="Times New Roman"/>
          <w:lang w:val="el-GR"/>
        </w:rPr>
        <w:t xml:space="preserve">=487.133; </w:t>
      </w:r>
      <w:r w:rsidRPr="008A05D2">
        <w:rPr>
          <w:rFonts w:cs="Times New Roman"/>
        </w:rPr>
        <w:t>p</w:t>
      </w:r>
      <w:r w:rsidRPr="009F2DE3">
        <w:rPr>
          <w:rFonts w:cs="Times New Roman"/>
          <w:lang w:val="el-GR"/>
        </w:rPr>
        <w:t>&lt;0.001), ενώ ο παράγοντας χρόνος δεν παρουσίασε στατιστικά σημαντική επίδραση (</w:t>
      </w:r>
      <w:r w:rsidRPr="008A05D2">
        <w:rPr>
          <w:rFonts w:cs="Times New Roman"/>
        </w:rPr>
        <w:t>F</w:t>
      </w:r>
      <w:r w:rsidRPr="009F2DE3">
        <w:rPr>
          <w:rFonts w:cs="Times New Roman"/>
          <w:lang w:val="el-GR"/>
        </w:rPr>
        <w:t xml:space="preserve">=0.926; </w:t>
      </w:r>
      <w:r w:rsidRPr="008A05D2">
        <w:rPr>
          <w:rFonts w:cs="Times New Roman"/>
        </w:rPr>
        <w:t>p</w:t>
      </w:r>
      <w:r w:rsidRPr="009F2DE3">
        <w:rPr>
          <w:rFonts w:cs="Times New Roman"/>
          <w:lang w:val="el-GR"/>
        </w:rPr>
        <w:t>&gt;0.05). Επιπλέον, η αλληλεπίδραση μεταξύ των δύο παραγόντων (ποικιλία × χρόνος) δεν ήταν στατιστικά σημαντική (</w:t>
      </w:r>
      <w:r w:rsidRPr="008A05D2">
        <w:rPr>
          <w:rFonts w:cs="Times New Roman"/>
        </w:rPr>
        <w:t>F</w:t>
      </w:r>
      <w:r w:rsidRPr="009F2DE3">
        <w:rPr>
          <w:rFonts w:cs="Times New Roman"/>
          <w:lang w:val="el-GR"/>
        </w:rPr>
        <w:t xml:space="preserve">=0.889; </w:t>
      </w:r>
      <w:r w:rsidRPr="008A05D2">
        <w:rPr>
          <w:rFonts w:cs="Times New Roman"/>
        </w:rPr>
        <w:t>p</w:t>
      </w:r>
      <w:r w:rsidRPr="009F2DE3">
        <w:rPr>
          <w:rFonts w:cs="Times New Roman"/>
          <w:lang w:val="el-GR"/>
        </w:rPr>
        <w:t>&gt;0.05), γεγονός που υποδηλώνει ότι η επίδραση της ποικιλίας στην προτίμηση των ενηλίκων παρέμεινε σταθερή και στις δύο χρονικές επαναλήψεις του πειράματος.</w:t>
      </w:r>
    </w:p>
    <w:p w14:paraId="2D5963E9" w14:textId="77777777" w:rsidR="009F2DE3" w:rsidRPr="008A05D2" w:rsidRDefault="009F2DE3" w:rsidP="009F2DE3">
      <w:pPr>
        <w:spacing w:after="120" w:line="276" w:lineRule="auto"/>
        <w:ind w:firstLine="720"/>
        <w:jc w:val="center"/>
        <w:rPr>
          <w:rFonts w:cs="Times New Roman"/>
        </w:rPr>
      </w:pPr>
      <w:r w:rsidRPr="008A05D2">
        <w:rPr>
          <w:rFonts w:cs="Times New Roman"/>
          <w:noProof/>
        </w:rPr>
        <w:lastRenderedPageBreak/>
        <w:drawing>
          <wp:inline distT="0" distB="0" distL="0" distR="0" wp14:anchorId="16D8E874" wp14:editId="1A5A68EF">
            <wp:extent cx="3475990" cy="2057400"/>
            <wp:effectExtent l="0" t="0" r="0" b="0"/>
            <wp:docPr id="142665292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l="1449" t="2680" b="2848"/>
                    <a:stretch>
                      <a:fillRect/>
                    </a:stretch>
                  </pic:blipFill>
                  <pic:spPr bwMode="auto">
                    <a:xfrm>
                      <a:off x="0" y="0"/>
                      <a:ext cx="3475990" cy="20574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5AB543" w14:textId="019D0000" w:rsidR="009F2DE3" w:rsidRPr="009F2DE3" w:rsidRDefault="00EB3408" w:rsidP="009F2DE3">
      <w:pPr>
        <w:spacing w:after="120" w:line="276" w:lineRule="auto"/>
        <w:jc w:val="both"/>
        <w:rPr>
          <w:rFonts w:cs="Times New Roman"/>
          <w:i/>
          <w:lang w:val="el-GR"/>
        </w:rPr>
      </w:pPr>
      <w:r w:rsidRPr="00EB3408">
        <w:rPr>
          <w:rFonts w:cs="Times New Roman"/>
          <w:b/>
          <w:i/>
          <w:noProof/>
          <w:lang w:val="el-GR"/>
        </w:rPr>
        <w:t>Εικόνα 21</w:t>
      </w:r>
      <w:r w:rsidR="009F2DE3" w:rsidRPr="00EB3408">
        <w:rPr>
          <w:rFonts w:cs="Times New Roman"/>
          <w:b/>
          <w:i/>
          <w:noProof/>
          <w:lang w:val="el-GR"/>
        </w:rPr>
        <w:t>.</w:t>
      </w:r>
      <w:r w:rsidR="009F2DE3" w:rsidRPr="009F2DE3">
        <w:rPr>
          <w:rFonts w:cs="Times New Roman"/>
          <w:i/>
          <w:noProof/>
          <w:lang w:val="el-GR"/>
        </w:rPr>
        <w:t xml:space="preserve"> Πρώτη χρονική επανάληψη. Προτίμηση των ενήλικων ατόμων </w:t>
      </w:r>
      <w:r w:rsidR="009F2DE3" w:rsidRPr="005425C5">
        <w:rPr>
          <w:rFonts w:cs="Times New Roman"/>
          <w:i/>
          <w:iCs/>
          <w:noProof/>
          <w:lang w:val="en-US"/>
        </w:rPr>
        <w:t>Bemisia</w:t>
      </w:r>
      <w:r w:rsidR="009F2DE3" w:rsidRPr="009F2DE3">
        <w:rPr>
          <w:rFonts w:cs="Times New Roman"/>
          <w:i/>
          <w:iCs/>
          <w:noProof/>
          <w:lang w:val="el-GR"/>
        </w:rPr>
        <w:t xml:space="preserve"> </w:t>
      </w:r>
      <w:r w:rsidR="009F2DE3" w:rsidRPr="005425C5">
        <w:rPr>
          <w:rFonts w:cs="Times New Roman"/>
          <w:i/>
          <w:iCs/>
          <w:noProof/>
          <w:lang w:val="en-US"/>
        </w:rPr>
        <w:t>tabaci</w:t>
      </w:r>
      <w:r w:rsidR="009F2DE3" w:rsidRPr="009F2DE3">
        <w:rPr>
          <w:rFonts w:cs="Times New Roman"/>
          <w:i/>
          <w:iCs/>
          <w:noProof/>
          <w:lang w:val="el-GR"/>
        </w:rPr>
        <w:t xml:space="preserve"> </w:t>
      </w:r>
      <w:r w:rsidR="009F2DE3" w:rsidRPr="009F2DE3">
        <w:rPr>
          <w:rFonts w:cs="Times New Roman"/>
          <w:i/>
          <w:lang w:val="el-GR"/>
        </w:rPr>
        <w:t xml:space="preserve">στις 4 ποικιλίες τομάτας. Η κάθε στήλη αντιπροσωπεύει το ποσοστό προτίμησης των θηλυκών ατόμων στα φυτά των διαφορετικών ποικιλιών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009F2DE3" w:rsidRPr="005425C5">
        <w:rPr>
          <w:rFonts w:cs="Times New Roman"/>
          <w:i/>
          <w:lang w:val="en-US"/>
        </w:rPr>
        <w:t>Tukey</w:t>
      </w:r>
      <w:r w:rsidR="009F2DE3" w:rsidRPr="009F2DE3">
        <w:rPr>
          <w:rFonts w:cs="Times New Roman"/>
          <w:i/>
          <w:lang w:val="el-GR"/>
        </w:rPr>
        <w:t xml:space="preserve"> </w:t>
      </w:r>
      <w:r w:rsidR="009F2DE3" w:rsidRPr="005425C5">
        <w:rPr>
          <w:rFonts w:cs="Times New Roman"/>
          <w:i/>
          <w:lang w:val="en-US"/>
        </w:rPr>
        <w:t>HSD</w:t>
      </w:r>
      <w:r w:rsidR="009F2DE3" w:rsidRPr="009F2DE3">
        <w:rPr>
          <w:rFonts w:cs="Times New Roman"/>
          <w:i/>
          <w:lang w:val="el-GR"/>
        </w:rPr>
        <w:t xml:space="preserve"> σε επίπεδο σημαντικότητας α=0,05.</w:t>
      </w:r>
    </w:p>
    <w:p w14:paraId="3C306F4E" w14:textId="77777777" w:rsidR="009F2DE3" w:rsidRPr="009F2DE3" w:rsidRDefault="009F2DE3" w:rsidP="009F2DE3">
      <w:pPr>
        <w:spacing w:after="120" w:line="276" w:lineRule="auto"/>
        <w:rPr>
          <w:rFonts w:cs="Times New Roman"/>
          <w:lang w:val="el-GR"/>
        </w:rPr>
      </w:pPr>
    </w:p>
    <w:p w14:paraId="292AE592" w14:textId="77777777" w:rsidR="009F2DE3" w:rsidRPr="009F2DE3" w:rsidRDefault="009F2DE3" w:rsidP="009F2DE3">
      <w:pPr>
        <w:spacing w:after="120" w:line="276" w:lineRule="auto"/>
        <w:rPr>
          <w:rFonts w:cs="Times New Roman"/>
          <w:b/>
          <w:bCs/>
          <w:i/>
          <w:iCs/>
          <w:u w:val="single"/>
          <w:lang w:val="el-GR"/>
        </w:rPr>
      </w:pPr>
      <w:r w:rsidRPr="008A05D2">
        <w:rPr>
          <w:rFonts w:cs="Times New Roman"/>
          <w:b/>
          <w:bCs/>
          <w:i/>
          <w:iCs/>
          <w:u w:val="single"/>
          <w:lang w:val="en-US"/>
        </w:rPr>
        <w:t>Tuta</w:t>
      </w:r>
      <w:r w:rsidRPr="009F2DE3">
        <w:rPr>
          <w:rFonts w:cs="Times New Roman"/>
          <w:b/>
          <w:bCs/>
          <w:i/>
          <w:iCs/>
          <w:u w:val="single"/>
          <w:lang w:val="el-GR"/>
        </w:rPr>
        <w:t xml:space="preserve"> </w:t>
      </w:r>
      <w:proofErr w:type="spellStart"/>
      <w:r w:rsidRPr="008A05D2">
        <w:rPr>
          <w:rFonts w:cs="Times New Roman"/>
          <w:b/>
          <w:bCs/>
          <w:i/>
          <w:iCs/>
          <w:u w:val="single"/>
          <w:lang w:val="en-US"/>
        </w:rPr>
        <w:t>absoluta</w:t>
      </w:r>
      <w:proofErr w:type="spellEnd"/>
    </w:p>
    <w:p w14:paraId="7227C1F5" w14:textId="151438B3" w:rsidR="009F2DE3" w:rsidRPr="00EB3408" w:rsidRDefault="009F2DE3" w:rsidP="009F2DE3">
      <w:pPr>
        <w:spacing w:after="120" w:line="276" w:lineRule="auto"/>
        <w:jc w:val="both"/>
        <w:rPr>
          <w:rFonts w:cs="Times New Roman"/>
          <w:lang w:val="el-GR"/>
        </w:rPr>
      </w:pPr>
      <w:r w:rsidRPr="009F2DE3">
        <w:rPr>
          <w:rFonts w:cs="Times New Roman"/>
          <w:lang w:val="el-GR"/>
        </w:rPr>
        <w:t xml:space="preserve">Η ωοτοκία του είδους </w:t>
      </w:r>
      <w:r w:rsidRPr="008A05D2">
        <w:rPr>
          <w:rFonts w:cs="Times New Roman"/>
          <w:i/>
          <w:iCs/>
          <w:lang w:val="en-US"/>
        </w:rPr>
        <w:t>T</w:t>
      </w:r>
      <w:r w:rsidRPr="009F2DE3">
        <w:rPr>
          <w:rFonts w:cs="Times New Roman"/>
          <w:i/>
          <w:iCs/>
          <w:lang w:val="el-GR"/>
        </w:rPr>
        <w:t xml:space="preserve">. </w:t>
      </w:r>
      <w:proofErr w:type="spellStart"/>
      <w:r w:rsidRPr="008A05D2">
        <w:rPr>
          <w:rFonts w:cs="Times New Roman"/>
          <w:i/>
          <w:iCs/>
          <w:lang w:val="en-US"/>
        </w:rPr>
        <w:t>absoluta</w:t>
      </w:r>
      <w:proofErr w:type="spellEnd"/>
      <w:r w:rsidRPr="009F2DE3">
        <w:rPr>
          <w:rFonts w:cs="Times New Roman"/>
          <w:i/>
          <w:iCs/>
          <w:lang w:val="el-GR"/>
        </w:rPr>
        <w:t xml:space="preserve"> </w:t>
      </w:r>
      <w:r w:rsidRPr="009F2DE3">
        <w:rPr>
          <w:rFonts w:cs="Times New Roman"/>
          <w:lang w:val="el-GR"/>
        </w:rPr>
        <w:t>διέφερε στατιστικώς σημαντικά μεταξύ των διαφορετικών ποικιλιών τομάτας (</w:t>
      </w:r>
      <w:r w:rsidRPr="008A05D2">
        <w:rPr>
          <w:rFonts w:cs="Times New Roman"/>
          <w:lang w:val="en-US"/>
        </w:rPr>
        <w:t>F</w:t>
      </w:r>
      <w:r w:rsidRPr="009F2DE3">
        <w:rPr>
          <w:rFonts w:cs="Times New Roman"/>
          <w:lang w:val="el-GR"/>
        </w:rPr>
        <w:t xml:space="preserve">=5.101; </w:t>
      </w:r>
      <w:proofErr w:type="spellStart"/>
      <w:r w:rsidRPr="008A05D2">
        <w:rPr>
          <w:rFonts w:cs="Times New Roman"/>
        </w:rPr>
        <w:t>df</w:t>
      </w:r>
      <w:proofErr w:type="spellEnd"/>
      <w:r w:rsidRPr="009F2DE3">
        <w:rPr>
          <w:rFonts w:cs="Times New Roman"/>
          <w:lang w:val="el-GR"/>
        </w:rPr>
        <w:t xml:space="preserve"> =3; </w:t>
      </w:r>
      <w:r w:rsidRPr="008A05D2">
        <w:rPr>
          <w:rFonts w:cs="Times New Roman"/>
        </w:rPr>
        <w:t>p</w:t>
      </w:r>
      <w:r w:rsidRPr="009F2DE3">
        <w:rPr>
          <w:rFonts w:cs="Times New Roman"/>
          <w:lang w:val="el-GR"/>
        </w:rPr>
        <w:t>&lt;0.001). Αναλυτικότερα, σε όλους τους συνδυασμούς διπλής επιλογής (</w:t>
      </w:r>
      <w:r w:rsidRPr="008A05D2">
        <w:rPr>
          <w:rFonts w:cs="Times New Roman"/>
        </w:rPr>
        <w:t>Optima</w:t>
      </w:r>
      <w:r w:rsidRPr="009F2DE3">
        <w:rPr>
          <w:rFonts w:cs="Times New Roman"/>
          <w:lang w:val="el-GR"/>
        </w:rPr>
        <w:t>–</w:t>
      </w:r>
      <w:r w:rsidR="009939B2">
        <w:rPr>
          <w:rFonts w:cs="Times New Roman"/>
        </w:rPr>
        <w:t>ACE</w:t>
      </w:r>
      <w:r w:rsidRPr="009F2DE3">
        <w:rPr>
          <w:rFonts w:cs="Times New Roman"/>
          <w:lang w:val="el-GR"/>
        </w:rPr>
        <w:t xml:space="preserve">, </w:t>
      </w:r>
      <w:r w:rsidRPr="008A05D2">
        <w:rPr>
          <w:rFonts w:cs="Times New Roman"/>
        </w:rPr>
        <w:t>Optima</w:t>
      </w:r>
      <w:r w:rsidRPr="009F2DE3">
        <w:rPr>
          <w:rFonts w:cs="Times New Roman"/>
          <w:lang w:val="el-GR"/>
        </w:rPr>
        <w:t>–</w:t>
      </w:r>
      <w:r w:rsidRPr="008A05D2">
        <w:rPr>
          <w:rFonts w:cs="Times New Roman"/>
        </w:rPr>
        <w:t>Meridian</w:t>
      </w:r>
      <w:r w:rsidRPr="009F2DE3">
        <w:rPr>
          <w:rFonts w:cs="Times New Roman"/>
          <w:lang w:val="el-GR"/>
        </w:rPr>
        <w:t xml:space="preserve"> και </w:t>
      </w:r>
      <w:r w:rsidRPr="008A05D2">
        <w:rPr>
          <w:rFonts w:cs="Times New Roman"/>
        </w:rPr>
        <w:t>Optima</w:t>
      </w:r>
      <w:r w:rsidRPr="009F2DE3">
        <w:rPr>
          <w:rFonts w:cs="Times New Roman"/>
          <w:lang w:val="el-GR"/>
        </w:rPr>
        <w:t>–</w:t>
      </w:r>
      <w:proofErr w:type="spellStart"/>
      <w:r w:rsidRPr="008A05D2">
        <w:rPr>
          <w:rFonts w:cs="Times New Roman"/>
        </w:rPr>
        <w:t>Gallilea</w:t>
      </w:r>
      <w:proofErr w:type="spellEnd"/>
      <w:r w:rsidRPr="009F2DE3">
        <w:rPr>
          <w:rFonts w:cs="Times New Roman"/>
          <w:lang w:val="el-GR"/>
        </w:rPr>
        <w:t>), καταγράφηκε σημαντικά μεγαλύτερο</w:t>
      </w:r>
      <w:r w:rsidR="009939B2">
        <w:rPr>
          <w:rFonts w:cs="Times New Roman"/>
          <w:lang w:val="el-GR"/>
        </w:rPr>
        <w:t>ι</w:t>
      </w:r>
      <w:r w:rsidRPr="009F2DE3">
        <w:rPr>
          <w:rFonts w:cs="Times New Roman"/>
          <w:lang w:val="el-GR"/>
        </w:rPr>
        <w:t xml:space="preserve"> αριθμοί αυγών στις ποικιλίες </w:t>
      </w:r>
      <w:r w:rsidR="009939B2">
        <w:rPr>
          <w:rFonts w:cs="Times New Roman"/>
        </w:rPr>
        <w:t>ACE</w:t>
      </w:r>
      <w:r w:rsidRPr="009F2DE3">
        <w:rPr>
          <w:rFonts w:cs="Times New Roman"/>
          <w:lang w:val="el-GR"/>
        </w:rPr>
        <w:t xml:space="preserve">, </w:t>
      </w:r>
      <w:r w:rsidRPr="008A05D2">
        <w:rPr>
          <w:rFonts w:cs="Times New Roman"/>
        </w:rPr>
        <w:t>Meridian</w:t>
      </w:r>
      <w:r w:rsidRPr="009F2DE3">
        <w:rPr>
          <w:rFonts w:cs="Times New Roman"/>
          <w:lang w:val="el-GR"/>
        </w:rPr>
        <w:t xml:space="preserve"> και </w:t>
      </w:r>
      <w:proofErr w:type="spellStart"/>
      <w:r w:rsidRPr="008A05D2">
        <w:rPr>
          <w:rFonts w:cs="Times New Roman"/>
        </w:rPr>
        <w:t>Gallilea</w:t>
      </w:r>
      <w:proofErr w:type="spellEnd"/>
      <w:r w:rsidRPr="009F2DE3">
        <w:rPr>
          <w:rFonts w:cs="Times New Roman"/>
          <w:lang w:val="el-GR"/>
        </w:rPr>
        <w:t xml:space="preserve"> αντίστοιχα, συγκριτικά με την ποικιλία </w:t>
      </w:r>
      <w:r w:rsidRPr="008A05D2">
        <w:rPr>
          <w:rFonts w:cs="Times New Roman"/>
        </w:rPr>
        <w:t>Optima</w:t>
      </w:r>
      <w:r w:rsidRPr="009F2DE3">
        <w:rPr>
          <w:rFonts w:cs="Times New Roman"/>
          <w:lang w:val="el-GR"/>
        </w:rPr>
        <w:t>, η οποία εμφάνισε σταθερά τη χαμηλότερη μέση ωοτοκία, γεγονός που υποδηλώνει μειωμένη προτίμηση του εντόμου για εναπόθεση των αυγών σε αυτή (</w:t>
      </w:r>
      <w:r w:rsidR="00EB3408">
        <w:rPr>
          <w:rFonts w:cs="Times New Roman"/>
          <w:lang w:val="el-GR"/>
        </w:rPr>
        <w:t>Εικόνα 22</w:t>
      </w:r>
      <w:r w:rsidRPr="009F2DE3">
        <w:rPr>
          <w:rFonts w:cs="Times New Roman"/>
          <w:lang w:val="el-GR"/>
        </w:rPr>
        <w:t>).</w:t>
      </w:r>
      <w:r w:rsidR="00EB3408">
        <w:rPr>
          <w:rFonts w:cs="Times New Roman"/>
          <w:lang w:val="el-GR"/>
        </w:rPr>
        <w:t xml:space="preserve"> </w:t>
      </w:r>
      <w:r w:rsidRPr="009F2DE3">
        <w:rPr>
          <w:rFonts w:cs="Times New Roman"/>
          <w:lang w:val="el-GR"/>
        </w:rPr>
        <w:t xml:space="preserve">Ομοίως στη δεύτερη χρονική επανάληψη των πειραμάτων διπλής επιλογής, διαπιστώθηκαν στατιστικά σημαντικές διαφορές στην ωοπαραγωγή του </w:t>
      </w:r>
      <w:proofErr w:type="spellStart"/>
      <w:r w:rsidRPr="009F2DE3">
        <w:rPr>
          <w:rFonts w:cs="Times New Roman"/>
          <w:lang w:val="el-GR"/>
        </w:rPr>
        <w:t>λεπιδοπτέρου</w:t>
      </w:r>
      <w:proofErr w:type="spellEnd"/>
      <w:r w:rsidRPr="009F2DE3">
        <w:rPr>
          <w:rFonts w:cs="Times New Roman"/>
          <w:lang w:val="el-GR"/>
        </w:rPr>
        <w:t xml:space="preserve"> (</w:t>
      </w:r>
      <w:r w:rsidRPr="008A05D2">
        <w:rPr>
          <w:rFonts w:cs="Times New Roman"/>
          <w:lang w:val="en-US"/>
        </w:rPr>
        <w:t>F</w:t>
      </w:r>
      <w:r w:rsidRPr="009F2DE3">
        <w:rPr>
          <w:rFonts w:cs="Times New Roman"/>
          <w:lang w:val="el-GR"/>
        </w:rPr>
        <w:t xml:space="preserve">=14.002; </w:t>
      </w:r>
      <w:proofErr w:type="spellStart"/>
      <w:r w:rsidRPr="008A05D2">
        <w:rPr>
          <w:rFonts w:cs="Times New Roman"/>
        </w:rPr>
        <w:t>df</w:t>
      </w:r>
      <w:proofErr w:type="spellEnd"/>
      <w:r w:rsidRPr="009F2DE3">
        <w:rPr>
          <w:rFonts w:cs="Times New Roman"/>
          <w:lang w:val="el-GR"/>
        </w:rPr>
        <w:t xml:space="preserve"> =3; </w:t>
      </w:r>
      <w:r w:rsidRPr="008A05D2">
        <w:rPr>
          <w:rFonts w:cs="Times New Roman"/>
        </w:rPr>
        <w:t>p</w:t>
      </w:r>
      <w:r w:rsidRPr="009F2DE3">
        <w:rPr>
          <w:rFonts w:cs="Times New Roman"/>
          <w:lang w:val="el-GR"/>
        </w:rPr>
        <w:t xml:space="preserve">&lt;0.001). Στις ποικιλίες </w:t>
      </w:r>
      <w:r w:rsidR="009939B2">
        <w:rPr>
          <w:rFonts w:cs="Times New Roman"/>
        </w:rPr>
        <w:t>ACE</w:t>
      </w:r>
      <w:r w:rsidRPr="009F2DE3">
        <w:rPr>
          <w:rFonts w:cs="Times New Roman"/>
          <w:lang w:val="el-GR"/>
        </w:rPr>
        <w:t xml:space="preserve">, </w:t>
      </w:r>
      <w:r w:rsidRPr="008A05D2">
        <w:rPr>
          <w:rFonts w:cs="Times New Roman"/>
        </w:rPr>
        <w:t>Meridian</w:t>
      </w:r>
      <w:r w:rsidRPr="009F2DE3">
        <w:rPr>
          <w:rFonts w:cs="Times New Roman"/>
          <w:lang w:val="el-GR"/>
        </w:rPr>
        <w:t xml:space="preserve"> και </w:t>
      </w:r>
      <w:proofErr w:type="spellStart"/>
      <w:r w:rsidRPr="008A05D2">
        <w:rPr>
          <w:rFonts w:cs="Times New Roman"/>
        </w:rPr>
        <w:t>Gallilea</w:t>
      </w:r>
      <w:proofErr w:type="spellEnd"/>
      <w:r w:rsidRPr="009F2DE3">
        <w:rPr>
          <w:rFonts w:cs="Times New Roman"/>
          <w:lang w:val="el-GR"/>
        </w:rPr>
        <w:t xml:space="preserve"> καταγράφηκε σημαντικά μεγαλύτερος αριθμός αυγών συγκριτικά με την ποικιλία </w:t>
      </w:r>
      <w:r w:rsidRPr="008A05D2">
        <w:rPr>
          <w:rFonts w:cs="Times New Roman"/>
        </w:rPr>
        <w:t>Optima</w:t>
      </w:r>
      <w:r w:rsidRPr="009F2DE3">
        <w:rPr>
          <w:rFonts w:cs="Times New Roman"/>
          <w:lang w:val="el-GR"/>
        </w:rPr>
        <w:t xml:space="preserve">, η οποία και πάλι εμφάνισε τη χαμηλότερη ωοτοκία. Αξίζει να σημειωθεί ότι ο παράγοντας ποικιλία είχε στατιστικά σημαντική επίδραση στον αριθμό αυγών που απέθεταν τα ενήλικα θηλυκά του </w:t>
      </w:r>
      <w:r w:rsidRPr="008A05D2">
        <w:rPr>
          <w:rFonts w:cs="Times New Roman"/>
          <w:i/>
          <w:iCs/>
        </w:rPr>
        <w:t>T</w:t>
      </w:r>
      <w:r w:rsidRPr="009F2DE3">
        <w:rPr>
          <w:rFonts w:cs="Times New Roman"/>
          <w:i/>
          <w:iCs/>
          <w:lang w:val="el-GR"/>
        </w:rPr>
        <w:t xml:space="preserve">. </w:t>
      </w:r>
      <w:proofErr w:type="spellStart"/>
      <w:r w:rsidRPr="008A05D2">
        <w:rPr>
          <w:rFonts w:cs="Times New Roman"/>
          <w:i/>
          <w:iCs/>
        </w:rPr>
        <w:t>absoluta</w:t>
      </w:r>
      <w:proofErr w:type="spellEnd"/>
      <w:r w:rsidRPr="009F2DE3">
        <w:rPr>
          <w:rFonts w:cs="Times New Roman"/>
          <w:lang w:val="el-GR"/>
        </w:rPr>
        <w:t xml:space="preserve"> (</w:t>
      </w:r>
      <w:r w:rsidRPr="008A05D2">
        <w:rPr>
          <w:rFonts w:cs="Times New Roman"/>
        </w:rPr>
        <w:t>F</w:t>
      </w:r>
      <w:r w:rsidRPr="009F2DE3">
        <w:rPr>
          <w:rFonts w:cs="Times New Roman"/>
          <w:lang w:val="el-GR"/>
        </w:rPr>
        <w:t xml:space="preserve"> = 12,688; </w:t>
      </w:r>
      <w:r w:rsidRPr="008A05D2">
        <w:rPr>
          <w:rFonts w:cs="Times New Roman"/>
        </w:rPr>
        <w:t>p</w:t>
      </w:r>
      <w:r w:rsidRPr="009F2DE3">
        <w:rPr>
          <w:rFonts w:cs="Times New Roman"/>
          <w:lang w:val="el-GR"/>
        </w:rPr>
        <w:t>&lt;0.001), με την ωοτοκία να διαφοροποιείται ανάλογα με την ποικιλία. Αντίθετα, ο παράγοντας χρόνος (χρονική επανάληψη του πειράματος) δεν είχε στατιστικά σημαντική επίδραση στη μεταβλητή (</w:t>
      </w:r>
      <w:r w:rsidRPr="008A05D2">
        <w:rPr>
          <w:rFonts w:cs="Times New Roman"/>
        </w:rPr>
        <w:t>F</w:t>
      </w:r>
      <w:r w:rsidRPr="009F2DE3">
        <w:rPr>
          <w:rFonts w:cs="Times New Roman"/>
          <w:lang w:val="el-GR"/>
        </w:rPr>
        <w:t xml:space="preserve">=2,195; </w:t>
      </w:r>
      <w:r w:rsidRPr="008A05D2">
        <w:rPr>
          <w:rFonts w:cs="Times New Roman"/>
          <w:lang w:val="en-US"/>
        </w:rPr>
        <w:t>p</w:t>
      </w:r>
      <w:r w:rsidRPr="009F2DE3">
        <w:rPr>
          <w:rFonts w:cs="Times New Roman"/>
          <w:lang w:val="el-GR"/>
        </w:rPr>
        <w:t>&gt;0.05). Επιπλέον, δεν παρατηρήθηκε στατιστικά σημαντική αλληλεπίδραση μεταξύ των παραγόντων ποικιλίας και χρόνου (</w:t>
      </w:r>
      <w:r w:rsidRPr="008A05D2">
        <w:rPr>
          <w:rFonts w:cs="Times New Roman"/>
        </w:rPr>
        <w:t>F</w:t>
      </w:r>
      <w:r w:rsidRPr="009F2DE3">
        <w:rPr>
          <w:rFonts w:cs="Times New Roman"/>
          <w:lang w:val="el-GR"/>
        </w:rPr>
        <w:t xml:space="preserve">=1,264; </w:t>
      </w:r>
      <w:r w:rsidRPr="008A05D2">
        <w:rPr>
          <w:rFonts w:cs="Times New Roman"/>
          <w:lang w:val="en-US"/>
        </w:rPr>
        <w:t>p</w:t>
      </w:r>
      <w:r w:rsidRPr="009F2DE3">
        <w:rPr>
          <w:rFonts w:cs="Times New Roman"/>
          <w:lang w:val="el-GR"/>
        </w:rPr>
        <w:t>&gt;0.05), γεγονός που υποδηλώνει ότι το πρότυπο ωοτοκίας ήταν συνεπές και στις δύο χρονικές επαναλήψεις.</w:t>
      </w:r>
    </w:p>
    <w:p w14:paraId="7A48CC43" w14:textId="77777777" w:rsidR="009F2DE3" w:rsidRPr="008A05D2" w:rsidRDefault="009F2DE3" w:rsidP="009F2DE3">
      <w:pPr>
        <w:spacing w:after="120" w:line="276" w:lineRule="auto"/>
        <w:jc w:val="center"/>
        <w:rPr>
          <w:rFonts w:cs="Times New Roman"/>
        </w:rPr>
      </w:pPr>
      <w:r w:rsidRPr="008A05D2">
        <w:rPr>
          <w:rFonts w:cs="Times New Roman"/>
          <w:noProof/>
        </w:rPr>
        <w:lastRenderedPageBreak/>
        <w:drawing>
          <wp:inline distT="0" distB="0" distL="0" distR="0" wp14:anchorId="7651CE4D" wp14:editId="3B645769">
            <wp:extent cx="3467100" cy="2118360"/>
            <wp:effectExtent l="0" t="0" r="0" b="0"/>
            <wp:docPr id="176302575"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a:extLst>
                        <a:ext uri="{28A0092B-C50C-407E-A947-70E740481C1C}">
                          <a14:useLocalDpi xmlns:a14="http://schemas.microsoft.com/office/drawing/2010/main" val="0"/>
                        </a:ext>
                      </a:extLst>
                    </a:blip>
                    <a:srcRect l="1725" t="2760" r="1487" b="2597"/>
                    <a:stretch>
                      <a:fillRect/>
                    </a:stretch>
                  </pic:blipFill>
                  <pic:spPr bwMode="auto">
                    <a:xfrm>
                      <a:off x="0" y="0"/>
                      <a:ext cx="3467100" cy="211836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D114B5" w14:textId="7C1F5727" w:rsidR="009F2DE3" w:rsidRPr="00EB3408" w:rsidRDefault="00EB3408" w:rsidP="009F2DE3">
      <w:pPr>
        <w:spacing w:after="120" w:line="276" w:lineRule="auto"/>
        <w:jc w:val="both"/>
        <w:rPr>
          <w:rFonts w:cs="Times New Roman"/>
          <w:i/>
          <w:lang w:val="el-GR"/>
        </w:rPr>
      </w:pPr>
      <w:r w:rsidRPr="00EB3408">
        <w:rPr>
          <w:rFonts w:cs="Times New Roman"/>
          <w:b/>
          <w:i/>
          <w:noProof/>
          <w:lang w:val="el-GR"/>
        </w:rPr>
        <w:t>Εικόνα 22</w:t>
      </w:r>
      <w:r w:rsidR="009F2DE3" w:rsidRPr="00EB3408">
        <w:rPr>
          <w:rFonts w:cs="Times New Roman"/>
          <w:b/>
          <w:i/>
          <w:noProof/>
          <w:lang w:val="el-GR"/>
        </w:rPr>
        <w:t>.</w:t>
      </w:r>
      <w:r w:rsidR="009F2DE3" w:rsidRPr="00EB3408">
        <w:rPr>
          <w:rFonts w:cs="Times New Roman"/>
          <w:i/>
          <w:noProof/>
          <w:lang w:val="el-GR"/>
        </w:rPr>
        <w:t xml:space="preserve"> Πρώτη χρονική επανάληψη. Ωοτοκία των ενήλικων ατόμων </w:t>
      </w:r>
      <w:r w:rsidR="009F2DE3" w:rsidRPr="00EB3408">
        <w:rPr>
          <w:rFonts w:cs="Times New Roman"/>
          <w:i/>
          <w:iCs/>
          <w:noProof/>
          <w:lang w:val="en-US"/>
        </w:rPr>
        <w:t>Tuta</w:t>
      </w:r>
      <w:r w:rsidR="009F2DE3" w:rsidRPr="00EB3408">
        <w:rPr>
          <w:rFonts w:cs="Times New Roman"/>
          <w:i/>
          <w:iCs/>
          <w:noProof/>
          <w:lang w:val="el-GR"/>
        </w:rPr>
        <w:t xml:space="preserve"> </w:t>
      </w:r>
      <w:r w:rsidR="009F2DE3" w:rsidRPr="00EB3408">
        <w:rPr>
          <w:rFonts w:cs="Times New Roman"/>
          <w:i/>
          <w:iCs/>
          <w:noProof/>
          <w:lang w:val="en-US"/>
        </w:rPr>
        <w:t>absoluta</w:t>
      </w:r>
      <w:r w:rsidR="009F2DE3" w:rsidRPr="00EB3408">
        <w:rPr>
          <w:rFonts w:cs="Times New Roman"/>
          <w:i/>
          <w:iCs/>
          <w:noProof/>
          <w:lang w:val="el-GR"/>
        </w:rPr>
        <w:t xml:space="preserve"> </w:t>
      </w:r>
      <w:r w:rsidR="009F2DE3" w:rsidRPr="00EB3408">
        <w:rPr>
          <w:rFonts w:cs="Times New Roman"/>
          <w:i/>
          <w:lang w:val="el-GR"/>
        </w:rPr>
        <w:t xml:space="preserve">στις 4 ποικιλίες τομάτας. Η κάθε στήλη αντιπροσωπεύει το μέσο όρο της ωοτοκίας των θηλυκών ατόμων στα φυτά των διαφορετικών ποικιλιών τομάτας. Οι κάθετες γραμμές πάνω στις στήλες αντιστοιχούν στο τυπικό σφάλμα. Τα διαφορετικά γράμματα υποδηλώνουν τις στατιστικώς σημαντικές διαφορές σύμφωνα με το κριτήριο </w:t>
      </w:r>
      <w:r w:rsidR="009F2DE3" w:rsidRPr="00EB3408">
        <w:rPr>
          <w:rFonts w:cs="Times New Roman"/>
          <w:i/>
          <w:lang w:val="en-US"/>
        </w:rPr>
        <w:t>Tukey</w:t>
      </w:r>
      <w:r w:rsidR="009F2DE3" w:rsidRPr="00EB3408">
        <w:rPr>
          <w:rFonts w:cs="Times New Roman"/>
          <w:i/>
          <w:lang w:val="el-GR"/>
        </w:rPr>
        <w:t xml:space="preserve"> </w:t>
      </w:r>
      <w:r w:rsidR="009F2DE3" w:rsidRPr="00EB3408">
        <w:rPr>
          <w:rFonts w:cs="Times New Roman"/>
          <w:i/>
          <w:lang w:val="en-US"/>
        </w:rPr>
        <w:t>HSD</w:t>
      </w:r>
      <w:r w:rsidR="009F2DE3" w:rsidRPr="00EB3408">
        <w:rPr>
          <w:rFonts w:cs="Times New Roman"/>
          <w:i/>
          <w:lang w:val="el-GR"/>
        </w:rPr>
        <w:t xml:space="preserve"> σε επίπεδο σημαντικότητας α=0,05.</w:t>
      </w:r>
    </w:p>
    <w:bookmarkEnd w:id="5"/>
    <w:p w14:paraId="7F6C663C" w14:textId="77777777" w:rsidR="00AF222C" w:rsidRPr="009E3420" w:rsidRDefault="00AF222C" w:rsidP="00A76656">
      <w:pPr>
        <w:spacing w:after="120" w:line="276" w:lineRule="auto"/>
        <w:rPr>
          <w:lang w:val="el-GR"/>
        </w:rPr>
      </w:pPr>
    </w:p>
    <w:p w14:paraId="73C5D8D7" w14:textId="6050890F" w:rsidR="00C12356" w:rsidRPr="00037777" w:rsidRDefault="00C12356" w:rsidP="00C12356">
      <w:pPr>
        <w:pStyle w:val="ListParagraph"/>
        <w:numPr>
          <w:ilvl w:val="2"/>
          <w:numId w:val="3"/>
        </w:numPr>
        <w:spacing w:after="120" w:line="276" w:lineRule="auto"/>
        <w:jc w:val="both"/>
        <w:rPr>
          <w:b/>
          <w:sz w:val="24"/>
          <w:lang w:val="el-GR"/>
        </w:rPr>
      </w:pPr>
      <w:r>
        <w:rPr>
          <w:b/>
          <w:sz w:val="24"/>
          <w:lang w:val="el-GR"/>
        </w:rPr>
        <w:t>Ε</w:t>
      </w:r>
      <w:r w:rsidRPr="00037777">
        <w:rPr>
          <w:b/>
          <w:sz w:val="24"/>
          <w:lang w:val="el-GR"/>
        </w:rPr>
        <w:t>πιδράσ</w:t>
      </w:r>
      <w:r>
        <w:rPr>
          <w:b/>
          <w:sz w:val="24"/>
          <w:lang w:val="el-GR"/>
        </w:rPr>
        <w:t>εις</w:t>
      </w:r>
      <w:r w:rsidRPr="00037777">
        <w:rPr>
          <w:b/>
          <w:sz w:val="24"/>
          <w:lang w:val="el-GR"/>
        </w:rPr>
        <w:t xml:space="preserve"> </w:t>
      </w:r>
      <w:r>
        <w:rPr>
          <w:b/>
          <w:sz w:val="24"/>
          <w:lang w:val="el-GR"/>
        </w:rPr>
        <w:t>γενοτύπων</w:t>
      </w:r>
      <w:r w:rsidRPr="00037777">
        <w:rPr>
          <w:b/>
          <w:sz w:val="24"/>
          <w:lang w:val="el-GR"/>
        </w:rPr>
        <w:t xml:space="preserve"> τομάτας</w:t>
      </w:r>
    </w:p>
    <w:p w14:paraId="56C99017" w14:textId="77777777" w:rsidR="007A5732" w:rsidRPr="0019796B" w:rsidDel="00C01458" w:rsidRDefault="007A5732" w:rsidP="007A5732">
      <w:pPr>
        <w:pStyle w:val="Heading2"/>
        <w:rPr>
          <w:rFonts w:eastAsia="Times New Roman" w:cs="Times New Roman"/>
          <w:b w:val="0"/>
          <w:i/>
          <w:iCs/>
          <w:color w:val="000000"/>
          <w:sz w:val="22"/>
          <w:szCs w:val="22"/>
          <w:u w:val="single"/>
          <w:lang w:bidi="ar-SA"/>
        </w:rPr>
      </w:pPr>
      <w:r w:rsidRPr="0019796B">
        <w:rPr>
          <w:rFonts w:eastAsia="Times New Roman" w:cs="Times New Roman"/>
          <w:b w:val="0"/>
          <w:color w:val="000000"/>
          <w:sz w:val="22"/>
          <w:szCs w:val="22"/>
          <w:u w:val="single"/>
          <w:lang w:bidi="ar-SA"/>
        </w:rPr>
        <w:t xml:space="preserve">Αξιολόγηση ανθεκτικότητας γενοτύπων τομάτας στον </w:t>
      </w:r>
      <w:proofErr w:type="spellStart"/>
      <w:r w:rsidRPr="0019796B">
        <w:rPr>
          <w:rFonts w:eastAsia="Times New Roman" w:cs="Times New Roman"/>
          <w:b w:val="0"/>
          <w:i/>
          <w:iCs/>
          <w:color w:val="000000"/>
          <w:sz w:val="22"/>
          <w:szCs w:val="22"/>
          <w:u w:val="single"/>
          <w:lang w:bidi="ar-SA"/>
        </w:rPr>
        <w:t>Tetranychus</w:t>
      </w:r>
      <w:proofErr w:type="spellEnd"/>
      <w:r w:rsidRPr="0019796B">
        <w:rPr>
          <w:rFonts w:eastAsia="Times New Roman" w:cs="Times New Roman"/>
          <w:b w:val="0"/>
          <w:i/>
          <w:iCs/>
          <w:color w:val="000000"/>
          <w:sz w:val="22"/>
          <w:szCs w:val="22"/>
          <w:u w:val="single"/>
          <w:lang w:bidi="ar-SA"/>
        </w:rPr>
        <w:t xml:space="preserve"> </w:t>
      </w:r>
      <w:proofErr w:type="spellStart"/>
      <w:r w:rsidRPr="0019796B">
        <w:rPr>
          <w:rFonts w:eastAsia="Times New Roman" w:cs="Times New Roman"/>
          <w:b w:val="0"/>
          <w:i/>
          <w:iCs/>
          <w:color w:val="000000"/>
          <w:sz w:val="22"/>
          <w:szCs w:val="22"/>
          <w:u w:val="single"/>
          <w:lang w:bidi="ar-SA"/>
        </w:rPr>
        <w:t>urticae</w:t>
      </w:r>
      <w:proofErr w:type="spellEnd"/>
    </w:p>
    <w:p w14:paraId="0DA9ABDC" w14:textId="7043941B" w:rsidR="007A5732" w:rsidRPr="0019796B" w:rsidRDefault="007A5732" w:rsidP="007A5732">
      <w:pPr>
        <w:spacing w:after="120" w:line="276" w:lineRule="auto"/>
        <w:jc w:val="both"/>
        <w:rPr>
          <w:lang w:val="el-GR"/>
        </w:rPr>
      </w:pPr>
      <w:r w:rsidRPr="0019796B">
        <w:rPr>
          <w:lang w:val="el-GR"/>
        </w:rPr>
        <w:t xml:space="preserve">Η μελέτη της ανάπτυξης του </w:t>
      </w:r>
      <w:r w:rsidRPr="0019796B">
        <w:rPr>
          <w:i/>
          <w:iCs/>
          <w:lang w:val="el-GR"/>
        </w:rPr>
        <w:t>T</w:t>
      </w:r>
      <w:r w:rsidR="0058428C">
        <w:rPr>
          <w:i/>
          <w:iCs/>
          <w:lang w:val="el-GR"/>
        </w:rPr>
        <w:t>.</w:t>
      </w:r>
      <w:r w:rsidRPr="0019796B">
        <w:rPr>
          <w:i/>
          <w:iCs/>
          <w:lang w:val="el-GR"/>
        </w:rPr>
        <w:t xml:space="preserve"> </w:t>
      </w:r>
      <w:proofErr w:type="spellStart"/>
      <w:r w:rsidRPr="0019796B">
        <w:rPr>
          <w:i/>
          <w:iCs/>
          <w:lang w:val="el-GR"/>
        </w:rPr>
        <w:t>urticae</w:t>
      </w:r>
      <w:proofErr w:type="spellEnd"/>
      <w:r w:rsidRPr="0019796B">
        <w:rPr>
          <w:lang w:val="el-GR"/>
        </w:rPr>
        <w:t xml:space="preserve"> σε πέντε γενοτύπους τομάτας και μία εμπορική ποικιλία (</w:t>
      </w:r>
      <w:r w:rsidR="009939B2">
        <w:rPr>
          <w:lang w:val="el-GR"/>
        </w:rPr>
        <w:t>ACE</w:t>
      </w:r>
      <w:r w:rsidRPr="0019796B">
        <w:rPr>
          <w:lang w:val="el-GR"/>
        </w:rPr>
        <w:t xml:space="preserve">) ανέδειξε στατιστικά σημαντικές διαφορές στην πληθυσμιακή τους ανάπτυξη. Ο γενότυπος G9 εμφάνισε πολύ υψηλό αριθμό αυγών και ενηλίκων, στατιστικά σημαντικά υψηλότερο από τους γενοτύπους G1, G3 και G4 (p &lt; 0.05), ενώ </w:t>
      </w:r>
      <w:r w:rsidRPr="0019796B">
        <w:rPr>
          <w:lang w:val="en-US"/>
        </w:rPr>
        <w:t>o</w:t>
      </w:r>
      <w:r w:rsidRPr="0019796B">
        <w:rPr>
          <w:lang w:val="el-GR"/>
        </w:rPr>
        <w:t xml:space="preserve"> G3 παρουσίασε πολύ χαμηλούς πληθυσμούς σε όλα τα στάδια του </w:t>
      </w:r>
      <w:proofErr w:type="spellStart"/>
      <w:r w:rsidRPr="0019796B">
        <w:rPr>
          <w:lang w:val="el-GR"/>
        </w:rPr>
        <w:t>τετρανύχου</w:t>
      </w:r>
      <w:proofErr w:type="spellEnd"/>
      <w:r w:rsidRPr="0019796B">
        <w:rPr>
          <w:lang w:val="el-GR"/>
        </w:rPr>
        <w:t>, υποδεικνύοντας πιθανή ανθεκτικότητα.</w:t>
      </w:r>
    </w:p>
    <w:p w14:paraId="543FAA92" w14:textId="416B6017" w:rsidR="0058428C" w:rsidRPr="0058428C" w:rsidRDefault="007A5732" w:rsidP="0058428C">
      <w:pPr>
        <w:spacing w:after="120" w:line="276" w:lineRule="auto"/>
        <w:jc w:val="center"/>
        <w:rPr>
          <w:sz w:val="10"/>
          <w:szCs w:val="18"/>
          <w:lang w:val="el-GR"/>
        </w:rPr>
      </w:pPr>
      <w:r w:rsidRPr="006D71A0">
        <w:rPr>
          <w:rFonts w:ascii="Times New Roman" w:eastAsia="Times New Roman" w:hAnsi="Times New Roman" w:cs="Times New Roman"/>
          <w:noProof/>
          <w:color w:val="000000"/>
          <w:lang w:val="el-GR" w:eastAsia="el-GR" w:bidi="ar-SA"/>
        </w:rPr>
        <w:drawing>
          <wp:inline distT="0" distB="0" distL="0" distR="0" wp14:anchorId="74A6EB2C" wp14:editId="4298EFB2">
            <wp:extent cx="3710940" cy="2583180"/>
            <wp:effectExtent l="0" t="0" r="3810" b="7620"/>
            <wp:docPr id="1639820523" name="Γράφημα 1">
              <a:extLst xmlns:a="http://schemas.openxmlformats.org/drawingml/2006/main">
                <a:ext uri="{FF2B5EF4-FFF2-40B4-BE49-F238E27FC236}">
                  <a16:creationId xmlns:a16="http://schemas.microsoft.com/office/drawing/2014/main" id="{D0BA41E2-1032-C6B0-86C7-8335E3936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32C0CF" w14:textId="3E28F942" w:rsidR="007A5732" w:rsidRPr="0058428C" w:rsidDel="00C01458" w:rsidRDefault="007A5732" w:rsidP="0058428C">
      <w:pPr>
        <w:spacing w:after="120" w:line="276" w:lineRule="auto"/>
        <w:jc w:val="both"/>
        <w:rPr>
          <w:i/>
          <w:szCs w:val="18"/>
          <w:lang w:val="el-GR"/>
        </w:rPr>
      </w:pPr>
      <w:r w:rsidRPr="0058428C">
        <w:rPr>
          <w:b/>
          <w:i/>
          <w:szCs w:val="18"/>
          <w:lang w:val="el-GR"/>
        </w:rPr>
        <w:t xml:space="preserve">Εικόνα </w:t>
      </w:r>
      <w:r w:rsidR="0058428C" w:rsidRPr="0058428C">
        <w:rPr>
          <w:b/>
          <w:i/>
          <w:szCs w:val="18"/>
          <w:lang w:val="el-GR"/>
        </w:rPr>
        <w:t>23</w:t>
      </w:r>
      <w:r w:rsidRPr="0058428C">
        <w:rPr>
          <w:b/>
          <w:i/>
          <w:szCs w:val="18"/>
          <w:lang w:val="el-GR"/>
        </w:rPr>
        <w:t>.</w:t>
      </w:r>
      <w:r w:rsidRPr="0058428C">
        <w:rPr>
          <w:i/>
          <w:szCs w:val="18"/>
          <w:lang w:val="el-GR"/>
        </w:rPr>
        <w:t xml:space="preserve"> Συνολικός πληθυσμός του </w:t>
      </w:r>
      <w:proofErr w:type="spellStart"/>
      <w:r w:rsidRPr="0058428C">
        <w:rPr>
          <w:i/>
          <w:iCs/>
          <w:szCs w:val="18"/>
        </w:rPr>
        <w:t>Tetranychus</w:t>
      </w:r>
      <w:proofErr w:type="spellEnd"/>
      <w:r w:rsidRPr="0058428C">
        <w:rPr>
          <w:i/>
          <w:iCs/>
          <w:szCs w:val="18"/>
          <w:lang w:val="el-GR"/>
        </w:rPr>
        <w:t xml:space="preserve"> </w:t>
      </w:r>
      <w:proofErr w:type="spellStart"/>
      <w:r w:rsidRPr="0058428C">
        <w:rPr>
          <w:i/>
          <w:iCs/>
          <w:szCs w:val="18"/>
        </w:rPr>
        <w:t>urticae</w:t>
      </w:r>
      <w:proofErr w:type="spellEnd"/>
      <w:r w:rsidRPr="0058428C">
        <w:rPr>
          <w:i/>
          <w:szCs w:val="18"/>
          <w:lang w:val="el-GR"/>
        </w:rPr>
        <w:t xml:space="preserve"> σε ολόκληρα φυτά διαφορετικών γενοτύπων τομάτας μετά από </w:t>
      </w:r>
      <w:r w:rsidR="009939B2" w:rsidRPr="009939B2">
        <w:rPr>
          <w:i/>
          <w:szCs w:val="18"/>
          <w:lang w:val="el-GR"/>
        </w:rPr>
        <w:t>4</w:t>
      </w:r>
      <w:r w:rsidRPr="0058428C">
        <w:rPr>
          <w:i/>
          <w:szCs w:val="18"/>
          <w:lang w:val="el-GR"/>
        </w:rPr>
        <w:t xml:space="preserve"> εβδομάδες ανάπτυξης (μέσες τιμές ± </w:t>
      </w:r>
      <w:r w:rsidRPr="0058428C">
        <w:rPr>
          <w:i/>
          <w:szCs w:val="18"/>
        </w:rPr>
        <w:t>SE</w:t>
      </w:r>
      <w:r w:rsidRPr="0058428C">
        <w:rPr>
          <w:i/>
          <w:szCs w:val="18"/>
          <w:lang w:val="el-GR"/>
        </w:rPr>
        <w:t>).</w:t>
      </w:r>
    </w:p>
    <w:p w14:paraId="531B8D48" w14:textId="20A09958" w:rsidR="007A5732" w:rsidRDefault="007A5732" w:rsidP="007A5732">
      <w:pPr>
        <w:spacing w:after="120" w:line="276" w:lineRule="auto"/>
        <w:jc w:val="both"/>
        <w:rPr>
          <w:lang w:val="el-GR"/>
        </w:rPr>
      </w:pPr>
      <w:r w:rsidRPr="0019796B">
        <w:rPr>
          <w:lang w:val="el-GR"/>
        </w:rPr>
        <w:lastRenderedPageBreak/>
        <w:t xml:space="preserve">Για τη λεπτομερή μελέτη βιολογικών παραμέτρων του </w:t>
      </w:r>
      <w:r w:rsidRPr="0019796B">
        <w:rPr>
          <w:i/>
          <w:iCs/>
          <w:lang w:val="el-GR"/>
        </w:rPr>
        <w:t xml:space="preserve">T. </w:t>
      </w:r>
      <w:proofErr w:type="spellStart"/>
      <w:r w:rsidRPr="0019796B">
        <w:rPr>
          <w:i/>
          <w:iCs/>
          <w:lang w:val="el-GR"/>
        </w:rPr>
        <w:t>urticae</w:t>
      </w:r>
      <w:proofErr w:type="spellEnd"/>
      <w:r w:rsidRPr="0019796B">
        <w:rPr>
          <w:i/>
          <w:iCs/>
          <w:lang w:val="el-GR"/>
        </w:rPr>
        <w:t>,</w:t>
      </w:r>
      <w:r w:rsidRPr="0019796B">
        <w:rPr>
          <w:lang w:val="el-GR"/>
        </w:rPr>
        <w:t xml:space="preserve"> και ειδικότερα της ωοτοκίας και της επιβίωσης, πραγματοποιήθηκε πείραμα σε απομονωμένα τμήματα φύλλων τομάτας μέσα σε </w:t>
      </w:r>
      <w:proofErr w:type="spellStart"/>
      <w:r w:rsidRPr="0019796B">
        <w:rPr>
          <w:lang w:val="el-GR"/>
        </w:rPr>
        <w:t>τρυβλία</w:t>
      </w:r>
      <w:proofErr w:type="spellEnd"/>
      <w:r w:rsidRPr="0019796B">
        <w:rPr>
          <w:lang w:val="el-GR"/>
        </w:rPr>
        <w:t xml:space="preserve"> </w:t>
      </w:r>
      <w:proofErr w:type="spellStart"/>
      <w:r w:rsidRPr="0019796B">
        <w:rPr>
          <w:lang w:val="el-GR"/>
        </w:rPr>
        <w:t>Petri</w:t>
      </w:r>
      <w:proofErr w:type="spellEnd"/>
      <w:r w:rsidRPr="0019796B">
        <w:rPr>
          <w:lang w:val="el-GR"/>
        </w:rPr>
        <w:t>. Επιλέχθηκαν τρεις γενότυποι τομάτας (G3, G5, G9), οι οποίοι προέκυψαν από την προκαταρκτική αξιολόγηση σε ολόκληρα φυτά.</w:t>
      </w:r>
    </w:p>
    <w:p w14:paraId="4C2781BC" w14:textId="77777777" w:rsidR="0058428C" w:rsidRPr="0019796B" w:rsidRDefault="0058428C" w:rsidP="007A5732">
      <w:pPr>
        <w:spacing w:after="120" w:line="276" w:lineRule="auto"/>
        <w:jc w:val="both"/>
        <w:rPr>
          <w:lang w:val="el-GR"/>
        </w:rPr>
      </w:pPr>
    </w:p>
    <w:p w14:paraId="6307D2F4" w14:textId="77777777" w:rsidR="007A5732" w:rsidRPr="00117745" w:rsidRDefault="007A5732" w:rsidP="007A5732">
      <w:pPr>
        <w:widowControl/>
        <w:spacing w:after="160" w:line="259" w:lineRule="auto"/>
        <w:jc w:val="both"/>
        <w:rPr>
          <w:rFonts w:eastAsia="Times New Roman" w:cs="Times New Roman"/>
          <w:color w:val="000000"/>
          <w:lang w:val="el-GR" w:bidi="ar-SA"/>
        </w:rPr>
      </w:pPr>
      <w:r w:rsidRPr="0019796B">
        <w:rPr>
          <w:rFonts w:eastAsia="Times New Roman" w:cs="Times New Roman"/>
          <w:color w:val="000000"/>
          <w:u w:val="single"/>
          <w:lang w:val="el-GR"/>
        </w:rPr>
        <w:t xml:space="preserve">Εκτίμηση βιολογικών παραμέτρων του </w:t>
      </w:r>
      <w:proofErr w:type="spellStart"/>
      <w:r w:rsidRPr="0019796B">
        <w:rPr>
          <w:rFonts w:eastAsia="Times New Roman" w:cs="Times New Roman"/>
          <w:i/>
          <w:iCs/>
          <w:color w:val="000000"/>
          <w:u w:val="single"/>
          <w:lang w:val="el-GR"/>
        </w:rPr>
        <w:t>Tetranychus</w:t>
      </w:r>
      <w:proofErr w:type="spellEnd"/>
      <w:r w:rsidRPr="0019796B">
        <w:rPr>
          <w:rFonts w:eastAsia="Times New Roman" w:cs="Times New Roman"/>
          <w:i/>
          <w:iCs/>
          <w:color w:val="000000"/>
          <w:u w:val="single"/>
          <w:lang w:val="el-GR"/>
        </w:rPr>
        <w:t xml:space="preserve"> </w:t>
      </w:r>
      <w:proofErr w:type="spellStart"/>
      <w:r w:rsidRPr="0019796B">
        <w:rPr>
          <w:rFonts w:eastAsia="Times New Roman" w:cs="Times New Roman"/>
          <w:i/>
          <w:iCs/>
          <w:color w:val="000000"/>
          <w:u w:val="single"/>
          <w:lang w:val="el-GR"/>
        </w:rPr>
        <w:t>urticae</w:t>
      </w:r>
      <w:proofErr w:type="spellEnd"/>
    </w:p>
    <w:p w14:paraId="3E34C5A3" w14:textId="121856EC" w:rsidR="007A5732" w:rsidRDefault="007A5732" w:rsidP="007A5732">
      <w:pPr>
        <w:widowControl/>
        <w:spacing w:after="160" w:line="259" w:lineRule="auto"/>
        <w:jc w:val="both"/>
        <w:rPr>
          <w:lang w:val="el-GR"/>
        </w:rPr>
      </w:pPr>
      <w:r w:rsidRPr="00117745">
        <w:rPr>
          <w:rFonts w:eastAsia="Times New Roman" w:cs="Times New Roman"/>
          <w:color w:val="000000"/>
          <w:lang w:val="el-GR" w:bidi="ar-SA"/>
        </w:rPr>
        <w:t>Η ημερήσια ωοτοκία των θ</w:t>
      </w:r>
      <w:r w:rsidRPr="0019796B">
        <w:rPr>
          <w:lang w:val="el-GR"/>
        </w:rPr>
        <w:t xml:space="preserve">ηλυκών του </w:t>
      </w:r>
      <w:r w:rsidRPr="0019796B">
        <w:rPr>
          <w:i/>
          <w:iCs/>
          <w:lang w:val="el-GR"/>
        </w:rPr>
        <w:t xml:space="preserve">T. </w:t>
      </w:r>
      <w:proofErr w:type="spellStart"/>
      <w:r w:rsidRPr="0019796B">
        <w:rPr>
          <w:i/>
          <w:iCs/>
          <w:lang w:val="el-GR"/>
        </w:rPr>
        <w:t>urticae</w:t>
      </w:r>
      <w:proofErr w:type="spellEnd"/>
      <w:r w:rsidRPr="0019796B">
        <w:rPr>
          <w:lang w:val="el-GR"/>
        </w:rPr>
        <w:t xml:space="preserve"> διέφερε σημαντικά μεταξύ των τριών εξεταζόμενων γενοτύπων τομάτας (G3, G5, G9) ως προς την </w:t>
      </w:r>
      <w:r w:rsidRPr="0019796B">
        <w:rPr>
          <w:bCs/>
          <w:lang w:val="el-GR"/>
        </w:rPr>
        <w:t>ημέρα μέγιστης ωοτοκίας (</w:t>
      </w:r>
      <w:proofErr w:type="spellStart"/>
      <w:r w:rsidRPr="0019796B">
        <w:rPr>
          <w:bCs/>
          <w:lang w:val="el-GR"/>
        </w:rPr>
        <w:t>peak</w:t>
      </w:r>
      <w:proofErr w:type="spellEnd"/>
      <w:r w:rsidRPr="0019796B">
        <w:rPr>
          <w:bCs/>
          <w:lang w:val="el-GR"/>
        </w:rPr>
        <w:t xml:space="preserve"> </w:t>
      </w:r>
      <w:proofErr w:type="spellStart"/>
      <w:r w:rsidRPr="0019796B">
        <w:rPr>
          <w:bCs/>
          <w:lang w:val="el-GR"/>
        </w:rPr>
        <w:t>day</w:t>
      </w:r>
      <w:proofErr w:type="spellEnd"/>
      <w:r w:rsidRPr="0019796B">
        <w:rPr>
          <w:bCs/>
          <w:lang w:val="el-GR"/>
        </w:rPr>
        <w:t>)</w:t>
      </w:r>
      <w:r w:rsidRPr="0019796B">
        <w:rPr>
          <w:lang w:val="el-GR"/>
        </w:rPr>
        <w:t xml:space="preserve"> (p = 0.023)</w:t>
      </w:r>
      <w:r>
        <w:rPr>
          <w:lang w:val="el-GR"/>
        </w:rPr>
        <w:t xml:space="preserve"> (Εικ</w:t>
      </w:r>
      <w:r w:rsidR="0058428C">
        <w:rPr>
          <w:lang w:val="el-GR"/>
        </w:rPr>
        <w:t>όνα 24</w:t>
      </w:r>
      <w:r>
        <w:rPr>
          <w:lang w:val="el-GR"/>
        </w:rPr>
        <w:t>)</w:t>
      </w:r>
      <w:r w:rsidRPr="0019796B">
        <w:rPr>
          <w:lang w:val="el-GR"/>
        </w:rPr>
        <w:t xml:space="preserve">. Ο γενότυπος </w:t>
      </w:r>
      <w:r w:rsidRPr="0019796B">
        <w:rPr>
          <w:bCs/>
          <w:lang w:val="el-GR"/>
        </w:rPr>
        <w:t>G9</w:t>
      </w:r>
      <w:r w:rsidRPr="0019796B">
        <w:rPr>
          <w:lang w:val="el-GR"/>
        </w:rPr>
        <w:t xml:space="preserve"> εμφάνισε </w:t>
      </w:r>
      <w:r w:rsidRPr="0019796B">
        <w:rPr>
          <w:bCs/>
          <w:lang w:val="el-GR"/>
        </w:rPr>
        <w:t>πρώιμη κορύφωση της ωοτοκίας</w:t>
      </w:r>
      <w:r w:rsidRPr="0019796B">
        <w:rPr>
          <w:lang w:val="el-GR"/>
        </w:rPr>
        <w:t xml:space="preserve">, υποδηλώνοντας ταχύτερη έναρξη της αναπαραγωγικής δραστηριότητας σε σχέση με τους άλλους </w:t>
      </w:r>
      <w:proofErr w:type="spellStart"/>
      <w:r w:rsidRPr="0019796B">
        <w:rPr>
          <w:lang w:val="el-GR"/>
        </w:rPr>
        <w:t>γενότυπους</w:t>
      </w:r>
      <w:proofErr w:type="spellEnd"/>
      <w:r w:rsidRPr="0019796B">
        <w:rPr>
          <w:lang w:val="el-GR"/>
        </w:rPr>
        <w:t xml:space="preserve">. Αντίθετα, η </w:t>
      </w:r>
      <w:r w:rsidRPr="0019796B">
        <w:rPr>
          <w:bCs/>
          <w:lang w:val="el-GR"/>
        </w:rPr>
        <w:t>μέση ημερήσια ωοτοκία</w:t>
      </w:r>
      <w:r w:rsidRPr="0019796B">
        <w:rPr>
          <w:lang w:val="el-GR"/>
        </w:rPr>
        <w:t xml:space="preserve"> των θηλυκών δεν παρουσίασε στατιστικά σημαντικές διαφορές μεταξύ των γενοτύπων, γεγονός που δείχνει ότι η συνολική αναπαραγωγική ικανότητα δεν επηρεάστηκε ουσιαστικά από τον τύπο του φυτού-ξενιστή. </w:t>
      </w:r>
    </w:p>
    <w:p w14:paraId="45E792D3" w14:textId="67D715C7" w:rsidR="0058428C" w:rsidRDefault="007A5732" w:rsidP="007A5732">
      <w:pPr>
        <w:spacing w:after="120" w:line="276" w:lineRule="auto"/>
        <w:jc w:val="center"/>
        <w:rPr>
          <w:bCs/>
          <w:color w:val="1F497D" w:themeColor="text2"/>
          <w:sz w:val="18"/>
          <w:szCs w:val="18"/>
          <w:lang w:val="el-GR"/>
        </w:rPr>
      </w:pPr>
      <w:r>
        <w:rPr>
          <w:noProof/>
          <w:lang w:val="el-GR" w:eastAsia="el-GR" w:bidi="ar-SA"/>
        </w:rPr>
        <w:drawing>
          <wp:inline distT="0" distB="0" distL="0" distR="0" wp14:anchorId="00304B1F" wp14:editId="57BE945D">
            <wp:extent cx="2542540" cy="210312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2540" cy="2103120"/>
                    </a:xfrm>
                    <a:prstGeom prst="rect">
                      <a:avLst/>
                    </a:prstGeom>
                    <a:noFill/>
                  </pic:spPr>
                </pic:pic>
              </a:graphicData>
            </a:graphic>
          </wp:inline>
        </w:drawing>
      </w:r>
      <w:r>
        <w:rPr>
          <w:noProof/>
          <w:lang w:val="el-GR" w:eastAsia="el-GR" w:bidi="ar-SA"/>
        </w:rPr>
        <w:drawing>
          <wp:inline distT="0" distB="0" distL="0" distR="0" wp14:anchorId="454EA527" wp14:editId="7522AA92">
            <wp:extent cx="2426335" cy="210312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6335" cy="2103120"/>
                    </a:xfrm>
                    <a:prstGeom prst="rect">
                      <a:avLst/>
                    </a:prstGeom>
                    <a:noFill/>
                  </pic:spPr>
                </pic:pic>
              </a:graphicData>
            </a:graphic>
          </wp:inline>
        </w:drawing>
      </w:r>
    </w:p>
    <w:p w14:paraId="098EE6BE" w14:textId="44EF1FC9" w:rsidR="007A5732" w:rsidRDefault="007A5732" w:rsidP="0058428C">
      <w:pPr>
        <w:spacing w:after="120" w:line="276" w:lineRule="auto"/>
        <w:jc w:val="both"/>
        <w:rPr>
          <w:szCs w:val="18"/>
          <w:lang w:val="el-GR"/>
        </w:rPr>
      </w:pPr>
      <w:r w:rsidRPr="0058428C">
        <w:rPr>
          <w:b/>
          <w:bCs/>
          <w:i/>
          <w:szCs w:val="18"/>
          <w:lang w:val="el-GR"/>
        </w:rPr>
        <w:t xml:space="preserve">Εικόνα </w:t>
      </w:r>
      <w:r w:rsidR="0058428C" w:rsidRPr="0058428C">
        <w:rPr>
          <w:b/>
          <w:bCs/>
          <w:i/>
          <w:szCs w:val="18"/>
          <w:lang w:val="el-GR"/>
        </w:rPr>
        <w:t>24</w:t>
      </w:r>
      <w:r w:rsidRPr="0058428C">
        <w:rPr>
          <w:b/>
          <w:bCs/>
          <w:i/>
          <w:szCs w:val="18"/>
          <w:lang w:val="el-GR"/>
        </w:rPr>
        <w:t>.</w:t>
      </w:r>
      <w:r w:rsidRPr="0058428C">
        <w:rPr>
          <w:bCs/>
          <w:i/>
          <w:szCs w:val="18"/>
          <w:lang w:val="el-GR"/>
        </w:rPr>
        <w:t xml:space="preserve"> </w:t>
      </w:r>
      <w:r w:rsidR="0058428C" w:rsidRPr="0058428C">
        <w:rPr>
          <w:bCs/>
          <w:i/>
          <w:szCs w:val="18"/>
          <w:lang w:val="el-GR"/>
        </w:rPr>
        <w:t xml:space="preserve">(α) </w:t>
      </w:r>
      <w:r w:rsidRPr="0058428C">
        <w:rPr>
          <w:bCs/>
          <w:i/>
          <w:szCs w:val="18"/>
          <w:lang w:val="el-GR"/>
        </w:rPr>
        <w:t xml:space="preserve">Μέση ημερήσια ωοτοκία του </w:t>
      </w:r>
      <w:r w:rsidRPr="0058428C">
        <w:rPr>
          <w:bCs/>
          <w:i/>
          <w:iCs/>
          <w:szCs w:val="18"/>
        </w:rPr>
        <w:t>T</w:t>
      </w:r>
      <w:r w:rsidRPr="0058428C">
        <w:rPr>
          <w:bCs/>
          <w:i/>
          <w:iCs/>
          <w:szCs w:val="18"/>
          <w:lang w:val="el-GR"/>
        </w:rPr>
        <w:t xml:space="preserve">. </w:t>
      </w:r>
      <w:proofErr w:type="spellStart"/>
      <w:r w:rsidRPr="0058428C">
        <w:rPr>
          <w:bCs/>
          <w:i/>
          <w:iCs/>
          <w:szCs w:val="18"/>
        </w:rPr>
        <w:t>urticae</w:t>
      </w:r>
      <w:proofErr w:type="spellEnd"/>
      <w:r w:rsidRPr="0058428C">
        <w:rPr>
          <w:bCs/>
          <w:i/>
          <w:szCs w:val="18"/>
          <w:lang w:val="el-GR"/>
        </w:rPr>
        <w:t xml:space="preserve"> σε τρεις γενοτύπους τομάτας (</w:t>
      </w:r>
      <w:r w:rsidRPr="0058428C">
        <w:rPr>
          <w:bCs/>
          <w:i/>
          <w:szCs w:val="18"/>
        </w:rPr>
        <w:t>G</w:t>
      </w:r>
      <w:r w:rsidRPr="0058428C">
        <w:rPr>
          <w:bCs/>
          <w:i/>
          <w:szCs w:val="18"/>
          <w:lang w:val="el-GR"/>
        </w:rPr>
        <w:t xml:space="preserve">3, </w:t>
      </w:r>
      <w:r w:rsidRPr="0058428C">
        <w:rPr>
          <w:bCs/>
          <w:i/>
          <w:szCs w:val="18"/>
        </w:rPr>
        <w:t>G</w:t>
      </w:r>
      <w:r w:rsidRPr="0058428C">
        <w:rPr>
          <w:bCs/>
          <w:i/>
          <w:szCs w:val="18"/>
          <w:lang w:val="el-GR"/>
        </w:rPr>
        <w:t xml:space="preserve">5, </w:t>
      </w:r>
      <w:r w:rsidRPr="0058428C">
        <w:rPr>
          <w:bCs/>
          <w:i/>
          <w:szCs w:val="18"/>
        </w:rPr>
        <w:t>G</w:t>
      </w:r>
      <w:r w:rsidRPr="0058428C">
        <w:rPr>
          <w:bCs/>
          <w:i/>
          <w:szCs w:val="18"/>
          <w:lang w:val="el-GR"/>
        </w:rPr>
        <w:t xml:space="preserve">9) σε διάρκεια 7 ημερών, με πρώιμη κορύφωση στον </w:t>
      </w:r>
      <w:r w:rsidRPr="0058428C">
        <w:rPr>
          <w:bCs/>
          <w:i/>
          <w:szCs w:val="18"/>
        </w:rPr>
        <w:t>G</w:t>
      </w:r>
      <w:r w:rsidRPr="0058428C">
        <w:rPr>
          <w:bCs/>
          <w:i/>
          <w:szCs w:val="18"/>
          <w:lang w:val="el-GR"/>
        </w:rPr>
        <w:t xml:space="preserve">9 και πιο σταθερό μοτίβο ωοτοκίας στους </w:t>
      </w:r>
      <w:r w:rsidRPr="0058428C">
        <w:rPr>
          <w:bCs/>
          <w:i/>
          <w:szCs w:val="18"/>
        </w:rPr>
        <w:t>G</w:t>
      </w:r>
      <w:r w:rsidRPr="0058428C">
        <w:rPr>
          <w:bCs/>
          <w:i/>
          <w:szCs w:val="18"/>
          <w:lang w:val="el-GR"/>
        </w:rPr>
        <w:t xml:space="preserve">3 και </w:t>
      </w:r>
      <w:r w:rsidRPr="0058428C">
        <w:rPr>
          <w:bCs/>
          <w:i/>
          <w:szCs w:val="18"/>
        </w:rPr>
        <w:t>G</w:t>
      </w:r>
      <w:r w:rsidR="009939B2" w:rsidRPr="009939B2">
        <w:rPr>
          <w:bCs/>
          <w:i/>
          <w:szCs w:val="18"/>
          <w:lang w:val="el-GR"/>
        </w:rPr>
        <w:t>5</w:t>
      </w:r>
      <w:r w:rsidR="0058428C" w:rsidRPr="0058428C">
        <w:rPr>
          <w:bCs/>
          <w:i/>
          <w:szCs w:val="18"/>
          <w:lang w:val="el-GR"/>
        </w:rPr>
        <w:t xml:space="preserve">; (β) </w:t>
      </w:r>
      <w:r w:rsidRPr="0058428C">
        <w:rPr>
          <w:bCs/>
          <w:i/>
          <w:szCs w:val="18"/>
          <w:lang w:val="el-GR"/>
        </w:rPr>
        <w:t xml:space="preserve">Ποσοστά θνησιμότητας θηλυκών T. </w:t>
      </w:r>
      <w:proofErr w:type="spellStart"/>
      <w:r w:rsidRPr="0058428C">
        <w:rPr>
          <w:bCs/>
          <w:i/>
          <w:szCs w:val="18"/>
          <w:lang w:val="el-GR"/>
        </w:rPr>
        <w:t>urticae</w:t>
      </w:r>
      <w:proofErr w:type="spellEnd"/>
      <w:r w:rsidRPr="0058428C">
        <w:rPr>
          <w:bCs/>
          <w:i/>
          <w:szCs w:val="18"/>
          <w:lang w:val="el-GR"/>
        </w:rPr>
        <w:t xml:space="preserve"> ανά γενότυπο τομάτας.</w:t>
      </w:r>
      <w:r w:rsidRPr="0058428C">
        <w:rPr>
          <w:i/>
          <w:szCs w:val="18"/>
          <w:lang w:val="el-GR"/>
        </w:rPr>
        <w:t xml:space="preserve"> Ο G9 παρουσίασε δραματικά αυξημένη θνησιμότητα (95%), σε σύγκριση με τους G3 (65%) και G5 (60%), διαφορά η οποία ήταν στατιστικά σημαντική (χ²(2) = 7.33, p = 0.026).</w:t>
      </w:r>
    </w:p>
    <w:p w14:paraId="6F2B66DF" w14:textId="77777777" w:rsidR="00310BD9" w:rsidRPr="00310BD9" w:rsidRDefault="00310BD9" w:rsidP="0058428C">
      <w:pPr>
        <w:spacing w:after="120" w:line="276" w:lineRule="auto"/>
        <w:jc w:val="both"/>
        <w:rPr>
          <w:szCs w:val="18"/>
          <w:lang w:val="el-GR"/>
        </w:rPr>
      </w:pPr>
    </w:p>
    <w:p w14:paraId="4A36C969" w14:textId="3EA2CDF5" w:rsidR="007A5732" w:rsidRDefault="007A5732" w:rsidP="007A5732">
      <w:pPr>
        <w:spacing w:after="120" w:line="276" w:lineRule="auto"/>
        <w:jc w:val="both"/>
        <w:rPr>
          <w:lang w:val="el-GR"/>
        </w:rPr>
      </w:pPr>
      <w:r w:rsidRPr="0019796B">
        <w:rPr>
          <w:lang w:val="el-GR"/>
        </w:rPr>
        <w:t xml:space="preserve">Ωστόσο, παρατηρήθηκαν αξιοσημείωτες διαφορές στη </w:t>
      </w:r>
      <w:r w:rsidRPr="0019796B">
        <w:rPr>
          <w:bCs/>
          <w:lang w:val="el-GR"/>
        </w:rPr>
        <w:t>θνησιμότητα</w:t>
      </w:r>
      <w:r w:rsidRPr="0019796B">
        <w:rPr>
          <w:lang w:val="el-GR"/>
        </w:rPr>
        <w:t xml:space="preserve"> και στη </w:t>
      </w:r>
      <w:r w:rsidRPr="0019796B">
        <w:rPr>
          <w:bCs/>
          <w:lang w:val="el-GR"/>
        </w:rPr>
        <w:t>μακροζωία</w:t>
      </w:r>
      <w:r w:rsidRPr="0019796B">
        <w:rPr>
          <w:lang w:val="el-GR"/>
        </w:rPr>
        <w:t xml:space="preserve"> των θηλυκών ατόμων</w:t>
      </w:r>
      <w:r>
        <w:rPr>
          <w:lang w:val="el-GR"/>
        </w:rPr>
        <w:t xml:space="preserve"> (Εικ</w:t>
      </w:r>
      <w:r w:rsidR="00310BD9">
        <w:rPr>
          <w:lang w:val="el-GR"/>
        </w:rPr>
        <w:t>όνα 25</w:t>
      </w:r>
      <w:r>
        <w:rPr>
          <w:lang w:val="el-GR"/>
        </w:rPr>
        <w:t>)</w:t>
      </w:r>
      <w:r w:rsidRPr="0019796B">
        <w:rPr>
          <w:lang w:val="el-GR"/>
        </w:rPr>
        <w:t xml:space="preserve">. Στον γενότυπο </w:t>
      </w:r>
      <w:r w:rsidRPr="0019796B">
        <w:rPr>
          <w:bCs/>
          <w:lang w:val="el-GR"/>
        </w:rPr>
        <w:t>G9</w:t>
      </w:r>
      <w:r w:rsidRPr="0019796B">
        <w:rPr>
          <w:lang w:val="el-GR"/>
        </w:rPr>
        <w:t xml:space="preserve"> καταγράφηκε </w:t>
      </w:r>
      <w:r w:rsidRPr="0019796B">
        <w:rPr>
          <w:bCs/>
          <w:lang w:val="el-GR"/>
        </w:rPr>
        <w:t>υψηλότερη και πρώιμη θνησιμότητα</w:t>
      </w:r>
      <w:r w:rsidRPr="0019796B">
        <w:rPr>
          <w:lang w:val="el-GR"/>
        </w:rPr>
        <w:t xml:space="preserve">, με αποτέλεσμα σημαντικά </w:t>
      </w:r>
      <w:r w:rsidRPr="0019796B">
        <w:rPr>
          <w:bCs/>
          <w:lang w:val="el-GR"/>
        </w:rPr>
        <w:t>μικρότερη διάρκεια ζωής</w:t>
      </w:r>
      <w:r w:rsidRPr="0019796B">
        <w:rPr>
          <w:lang w:val="el-GR"/>
        </w:rPr>
        <w:t xml:space="preserve">, η οποία κυμάνθηκε περίπου στις </w:t>
      </w:r>
      <w:r w:rsidRPr="0019796B">
        <w:rPr>
          <w:bCs/>
          <w:lang w:val="el-GR"/>
        </w:rPr>
        <w:t>3 ημέρες</w:t>
      </w:r>
      <w:r>
        <w:rPr>
          <w:bCs/>
          <w:lang w:val="el-GR"/>
        </w:rPr>
        <w:t xml:space="preserve"> (</w:t>
      </w:r>
      <w:r w:rsidR="0076767B">
        <w:rPr>
          <w:lang w:val="el-GR"/>
        </w:rPr>
        <w:t>Εικόνα 25</w:t>
      </w:r>
      <w:r>
        <w:rPr>
          <w:bCs/>
          <w:lang w:val="el-GR"/>
        </w:rPr>
        <w:t>)</w:t>
      </w:r>
      <w:r w:rsidRPr="0019796B">
        <w:rPr>
          <w:lang w:val="el-GR"/>
        </w:rPr>
        <w:t>. Οι θηλυκές που διατράφηκαν στους G3 και G5 εμφάνισαν μεγαλύτερη επιβίωση και βραδύτερη μείωση του πληθυσμού τους.</w:t>
      </w:r>
    </w:p>
    <w:p w14:paraId="32D99870" w14:textId="2978581E" w:rsidR="007A5732" w:rsidRPr="0019796B" w:rsidRDefault="007A5732" w:rsidP="007A5732">
      <w:pPr>
        <w:spacing w:after="120" w:line="276" w:lineRule="auto"/>
        <w:jc w:val="both"/>
        <w:rPr>
          <w:lang w:val="el-GR"/>
        </w:rPr>
      </w:pPr>
      <w:r w:rsidRPr="0019796B">
        <w:rPr>
          <w:lang w:val="el-GR"/>
        </w:rPr>
        <w:t xml:space="preserve">Επιπλέον, η αξιολόγηση της ανάπτυξης της επόμενης γενεάς (F1) έδειξε ότι ο γενότυπος </w:t>
      </w:r>
      <w:r w:rsidRPr="0019796B">
        <w:rPr>
          <w:bCs/>
          <w:lang w:val="el-GR"/>
        </w:rPr>
        <w:t>G9</w:t>
      </w:r>
      <w:r w:rsidRPr="0019796B">
        <w:rPr>
          <w:lang w:val="el-GR"/>
        </w:rPr>
        <w:t xml:space="preserve"> οδήγησε σε </w:t>
      </w:r>
      <w:r w:rsidRPr="0019796B">
        <w:rPr>
          <w:bCs/>
          <w:lang w:val="el-GR"/>
        </w:rPr>
        <w:t>ταχύτερη ενηλικίωση</w:t>
      </w:r>
      <w:r w:rsidRPr="0019796B">
        <w:rPr>
          <w:lang w:val="el-GR"/>
        </w:rPr>
        <w:t xml:space="preserve"> των απογόνων (p = 0.007), γεγονός που υποδηλώνει διαφοροποιημένη επίδραση του φυτού-ξενιστή στον ρυθμό ανάπτυξης του </w:t>
      </w:r>
      <w:proofErr w:type="spellStart"/>
      <w:r w:rsidRPr="0019796B">
        <w:rPr>
          <w:lang w:val="el-GR"/>
        </w:rPr>
        <w:t>ακάρεος</w:t>
      </w:r>
      <w:proofErr w:type="spellEnd"/>
      <w:r>
        <w:rPr>
          <w:lang w:val="el-GR"/>
        </w:rPr>
        <w:t xml:space="preserve"> (</w:t>
      </w:r>
      <w:r w:rsidR="0076767B">
        <w:rPr>
          <w:lang w:val="el-GR"/>
        </w:rPr>
        <w:t>Εικόνα 25</w:t>
      </w:r>
      <w:r>
        <w:rPr>
          <w:lang w:val="el-GR"/>
        </w:rPr>
        <w:t>)</w:t>
      </w:r>
      <w:r w:rsidRPr="0019796B">
        <w:rPr>
          <w:lang w:val="el-GR"/>
        </w:rPr>
        <w:t>.</w:t>
      </w:r>
    </w:p>
    <w:p w14:paraId="10DEF829" w14:textId="4A883E9E" w:rsidR="0076767B" w:rsidRDefault="007A5732" w:rsidP="007A5732">
      <w:pPr>
        <w:spacing w:after="120" w:line="276" w:lineRule="auto"/>
        <w:jc w:val="center"/>
        <w:rPr>
          <w:color w:val="1F497D" w:themeColor="text2"/>
          <w:sz w:val="18"/>
          <w:szCs w:val="18"/>
          <w:lang w:val="el-GR"/>
        </w:rPr>
      </w:pPr>
      <w:r>
        <w:rPr>
          <w:noProof/>
          <w:lang w:val="el-GR" w:eastAsia="el-GR" w:bidi="ar-SA"/>
        </w:rPr>
        <w:lastRenderedPageBreak/>
        <w:drawing>
          <wp:inline distT="0" distB="0" distL="0" distR="0" wp14:anchorId="4DF6A856" wp14:editId="0AA4CA7B">
            <wp:extent cx="2542540" cy="2152015"/>
            <wp:effectExtent l="0" t="0" r="0" b="63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2540" cy="2152015"/>
                    </a:xfrm>
                    <a:prstGeom prst="rect">
                      <a:avLst/>
                    </a:prstGeom>
                    <a:noFill/>
                  </pic:spPr>
                </pic:pic>
              </a:graphicData>
            </a:graphic>
          </wp:inline>
        </w:drawing>
      </w:r>
      <w:r>
        <w:rPr>
          <w:noProof/>
          <w:lang w:val="el-GR" w:eastAsia="el-GR" w:bidi="ar-SA"/>
        </w:rPr>
        <w:drawing>
          <wp:inline distT="0" distB="0" distL="0" distR="0" wp14:anchorId="6EF87EFD" wp14:editId="4E2C937D">
            <wp:extent cx="2420620" cy="2152015"/>
            <wp:effectExtent l="0" t="0" r="0" b="63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0620" cy="2152015"/>
                    </a:xfrm>
                    <a:prstGeom prst="rect">
                      <a:avLst/>
                    </a:prstGeom>
                    <a:noFill/>
                  </pic:spPr>
                </pic:pic>
              </a:graphicData>
            </a:graphic>
          </wp:inline>
        </w:drawing>
      </w:r>
    </w:p>
    <w:p w14:paraId="60B9CB9D" w14:textId="2C33E1DB" w:rsidR="007A5732" w:rsidRDefault="007A5732" w:rsidP="0076767B">
      <w:pPr>
        <w:spacing w:after="120" w:line="276" w:lineRule="auto"/>
        <w:jc w:val="both"/>
        <w:rPr>
          <w:szCs w:val="18"/>
          <w:lang w:val="el-GR"/>
        </w:rPr>
      </w:pPr>
      <w:r w:rsidRPr="0076767B">
        <w:rPr>
          <w:b/>
          <w:i/>
          <w:szCs w:val="18"/>
          <w:lang w:val="el-GR"/>
        </w:rPr>
        <w:t xml:space="preserve">Εικόνα </w:t>
      </w:r>
      <w:r w:rsidR="0076767B" w:rsidRPr="0076767B">
        <w:rPr>
          <w:b/>
          <w:i/>
          <w:szCs w:val="18"/>
          <w:lang w:val="el-GR"/>
        </w:rPr>
        <w:t>25</w:t>
      </w:r>
      <w:r w:rsidRPr="0076767B">
        <w:rPr>
          <w:b/>
          <w:i/>
          <w:szCs w:val="18"/>
          <w:lang w:val="el-GR"/>
        </w:rPr>
        <w:t>.</w:t>
      </w:r>
      <w:r w:rsidRPr="0076767B">
        <w:rPr>
          <w:i/>
          <w:szCs w:val="18"/>
          <w:lang w:val="el-GR"/>
        </w:rPr>
        <w:t xml:space="preserve"> </w:t>
      </w:r>
      <w:r w:rsidR="00986152">
        <w:rPr>
          <w:i/>
          <w:szCs w:val="18"/>
          <w:lang w:val="el-GR"/>
        </w:rPr>
        <w:t xml:space="preserve">(α) </w:t>
      </w:r>
      <w:r w:rsidRPr="0076767B">
        <w:rPr>
          <w:i/>
          <w:szCs w:val="18"/>
          <w:lang w:val="el-GR"/>
        </w:rPr>
        <w:t xml:space="preserve">Καμπύλες </w:t>
      </w:r>
      <w:proofErr w:type="spellStart"/>
      <w:r w:rsidRPr="0076767B">
        <w:rPr>
          <w:i/>
          <w:szCs w:val="18"/>
          <w:lang w:val="el-GR"/>
        </w:rPr>
        <w:t>Kaplan</w:t>
      </w:r>
      <w:proofErr w:type="spellEnd"/>
      <w:r w:rsidRPr="0076767B">
        <w:rPr>
          <w:i/>
          <w:szCs w:val="18"/>
          <w:lang w:val="el-GR"/>
        </w:rPr>
        <w:t>–</w:t>
      </w:r>
      <w:proofErr w:type="spellStart"/>
      <w:r w:rsidRPr="0076767B">
        <w:rPr>
          <w:i/>
          <w:szCs w:val="18"/>
          <w:lang w:val="el-GR"/>
        </w:rPr>
        <w:t>Meier</w:t>
      </w:r>
      <w:proofErr w:type="spellEnd"/>
      <w:r w:rsidRPr="0076767B">
        <w:rPr>
          <w:i/>
          <w:szCs w:val="18"/>
          <w:lang w:val="el-GR"/>
        </w:rPr>
        <w:t xml:space="preserve"> που απεικονίζουν την αθροιστική πιθανότητα επιβίωσης του T. </w:t>
      </w:r>
      <w:proofErr w:type="spellStart"/>
      <w:r w:rsidRPr="0076767B">
        <w:rPr>
          <w:i/>
          <w:szCs w:val="18"/>
          <w:lang w:val="el-GR"/>
        </w:rPr>
        <w:t>urticae</w:t>
      </w:r>
      <w:proofErr w:type="spellEnd"/>
      <w:r w:rsidRPr="0076767B">
        <w:rPr>
          <w:i/>
          <w:szCs w:val="18"/>
          <w:lang w:val="el-GR"/>
        </w:rPr>
        <w:t xml:space="preserve"> έως τον θάνατο, ανά </w:t>
      </w:r>
      <w:proofErr w:type="spellStart"/>
      <w:r w:rsidRPr="0076767B">
        <w:rPr>
          <w:i/>
          <w:szCs w:val="18"/>
          <w:lang w:val="el-GR"/>
        </w:rPr>
        <w:t>γενοτύπο</w:t>
      </w:r>
      <w:proofErr w:type="spellEnd"/>
      <w:r w:rsidRPr="0076767B">
        <w:rPr>
          <w:i/>
          <w:szCs w:val="18"/>
          <w:lang w:val="el-GR"/>
        </w:rPr>
        <w:t xml:space="preserve"> τομάτας (G3, G5, G9). Δεν παρατηρήθηκαν στατιστικά σημαντικές διαφορές μεταξύ γενοτύπων (</w:t>
      </w:r>
      <w:proofErr w:type="spellStart"/>
      <w:r w:rsidRPr="0076767B">
        <w:rPr>
          <w:i/>
          <w:szCs w:val="18"/>
          <w:lang w:val="el-GR"/>
        </w:rPr>
        <w:t>Log-rank</w:t>
      </w:r>
      <w:proofErr w:type="spellEnd"/>
      <w:r w:rsidRPr="0076767B">
        <w:rPr>
          <w:i/>
          <w:szCs w:val="18"/>
          <w:lang w:val="el-GR"/>
        </w:rPr>
        <w:t xml:space="preserve"> </w:t>
      </w:r>
      <w:proofErr w:type="spellStart"/>
      <w:r w:rsidRPr="0076767B">
        <w:rPr>
          <w:i/>
          <w:szCs w:val="18"/>
          <w:lang w:val="el-GR"/>
        </w:rPr>
        <w:t>test</w:t>
      </w:r>
      <w:proofErr w:type="spellEnd"/>
      <w:r w:rsidRPr="0076767B">
        <w:rPr>
          <w:i/>
          <w:szCs w:val="18"/>
          <w:lang w:val="el-GR"/>
        </w:rPr>
        <w:t>, p &gt; 0.05)</w:t>
      </w:r>
      <w:r w:rsidR="0076767B">
        <w:rPr>
          <w:i/>
          <w:szCs w:val="18"/>
          <w:lang w:val="el-GR"/>
        </w:rPr>
        <w:t xml:space="preserve">; (β) </w:t>
      </w:r>
      <w:r w:rsidRPr="0076767B">
        <w:rPr>
          <w:i/>
          <w:szCs w:val="18"/>
          <w:lang w:val="el-GR"/>
        </w:rPr>
        <w:t xml:space="preserve">Κατανομή της ημέρας ενηλικίωσης του T. </w:t>
      </w:r>
      <w:proofErr w:type="spellStart"/>
      <w:r w:rsidRPr="0076767B">
        <w:rPr>
          <w:i/>
          <w:szCs w:val="18"/>
          <w:lang w:val="el-GR"/>
        </w:rPr>
        <w:t>urticae</w:t>
      </w:r>
      <w:proofErr w:type="spellEnd"/>
      <w:r w:rsidRPr="0076767B">
        <w:rPr>
          <w:i/>
          <w:szCs w:val="18"/>
          <w:lang w:val="el-GR"/>
        </w:rPr>
        <w:t xml:space="preserve"> σε τρεις γονότυπους τομάτας (G3, G5, G9). Οι γραμμές δείχνουν τη διάμεσο, ενώ τα αστεράκια (*) αντιπροσωπεύουν ακραίες τιμές. Παρατηρείται στατιστικά σημαντική διαφορά μεταξύ των γονοτύπων (ANOVA, p = 0.007), με τον G9 να παρουσιάζει τάση ταχύτερης ενηλικίωσης.</w:t>
      </w:r>
    </w:p>
    <w:p w14:paraId="761698C1" w14:textId="77777777" w:rsidR="00FA04CA" w:rsidRPr="00FA04CA" w:rsidRDefault="00FA04CA" w:rsidP="0076767B">
      <w:pPr>
        <w:spacing w:after="120" w:line="276" w:lineRule="auto"/>
        <w:jc w:val="both"/>
        <w:rPr>
          <w:szCs w:val="18"/>
          <w:lang w:val="el-GR"/>
        </w:rPr>
      </w:pPr>
    </w:p>
    <w:p w14:paraId="52C53873" w14:textId="77777777" w:rsidR="007A5732" w:rsidRPr="0058428C" w:rsidRDefault="007A5732" w:rsidP="007A5732">
      <w:pPr>
        <w:spacing w:after="120" w:line="276" w:lineRule="auto"/>
        <w:jc w:val="both"/>
        <w:rPr>
          <w:lang w:val="el-GR"/>
        </w:rPr>
      </w:pPr>
      <w:r w:rsidRPr="0019796B">
        <w:rPr>
          <w:lang w:val="el-GR"/>
        </w:rPr>
        <w:t xml:space="preserve">Συνολικά, τα δεδομένα δείχνουν ότι ο γενότυπος G9 επηρεάζει έντονα τη βιολογία του </w:t>
      </w:r>
      <w:r w:rsidRPr="0019796B">
        <w:rPr>
          <w:i/>
          <w:iCs/>
          <w:lang w:val="el-GR"/>
        </w:rPr>
        <w:t xml:space="preserve">T. </w:t>
      </w:r>
      <w:proofErr w:type="spellStart"/>
      <w:r w:rsidRPr="0019796B">
        <w:rPr>
          <w:i/>
          <w:iCs/>
          <w:lang w:val="el-GR"/>
        </w:rPr>
        <w:t>urticae</w:t>
      </w:r>
      <w:proofErr w:type="spellEnd"/>
      <w:r w:rsidRPr="0019796B">
        <w:rPr>
          <w:lang w:val="el-GR"/>
        </w:rPr>
        <w:t>, προωθώντας πρώιμη και εντατική ωοτοκία αλλά ταυτόχρονα υψηλή θνησιμότητα και μειωμένη μακροζωία, κάτι που πιθανώς αντανακλά στρατηγική «</w:t>
      </w:r>
      <w:r w:rsidRPr="0058428C">
        <w:rPr>
          <w:lang w:val="el-GR"/>
        </w:rPr>
        <w:t xml:space="preserve">πρώιμης </w:t>
      </w:r>
      <w:proofErr w:type="spellStart"/>
      <w:r w:rsidRPr="0058428C">
        <w:rPr>
          <w:lang w:val="el-GR"/>
        </w:rPr>
        <w:t>ωοτικίας</w:t>
      </w:r>
      <w:proofErr w:type="spellEnd"/>
      <w:r w:rsidRPr="0058428C">
        <w:rPr>
          <w:lang w:val="el-GR"/>
        </w:rPr>
        <w:t>» των θηλυκών (</w:t>
      </w:r>
      <w:proofErr w:type="spellStart"/>
      <w:r w:rsidRPr="0058428C">
        <w:rPr>
          <w:lang w:val="el-GR"/>
        </w:rPr>
        <w:t>terminal</w:t>
      </w:r>
      <w:proofErr w:type="spellEnd"/>
      <w:r w:rsidRPr="0058428C">
        <w:rPr>
          <w:lang w:val="el-GR"/>
        </w:rPr>
        <w:t xml:space="preserve"> </w:t>
      </w:r>
      <w:proofErr w:type="spellStart"/>
      <w:r w:rsidRPr="0058428C">
        <w:rPr>
          <w:lang w:val="el-GR"/>
        </w:rPr>
        <w:t>investment</w:t>
      </w:r>
      <w:proofErr w:type="spellEnd"/>
      <w:r w:rsidRPr="0058428C">
        <w:rPr>
          <w:lang w:val="el-GR"/>
        </w:rPr>
        <w:t>).</w:t>
      </w:r>
    </w:p>
    <w:p w14:paraId="73137BA0" w14:textId="5BEF15A1" w:rsidR="007A5732" w:rsidRDefault="007A5732" w:rsidP="007A5732">
      <w:pPr>
        <w:widowControl/>
        <w:spacing w:after="160" w:line="276" w:lineRule="auto"/>
        <w:jc w:val="both"/>
        <w:rPr>
          <w:rFonts w:eastAsia="Times New Roman" w:cs="Times New Roman"/>
          <w:color w:val="000000"/>
          <w:lang w:val="el-GR" w:bidi="ar-SA"/>
        </w:rPr>
      </w:pPr>
      <w:r w:rsidRPr="0058428C">
        <w:rPr>
          <w:rFonts w:eastAsia="Times New Roman" w:cs="Times New Roman"/>
          <w:lang w:val="el-GR" w:bidi="ar-SA"/>
        </w:rPr>
        <w:t>Συγκεντρωτικά</w:t>
      </w:r>
      <w:r w:rsidR="0058428C">
        <w:rPr>
          <w:rFonts w:eastAsia="Times New Roman" w:cs="Times New Roman"/>
          <w:lang w:val="el-GR" w:bidi="ar-SA"/>
        </w:rPr>
        <w:t>,</w:t>
      </w:r>
      <w:r w:rsidRPr="0058428C">
        <w:rPr>
          <w:rFonts w:eastAsia="Times New Roman" w:cs="Times New Roman"/>
          <w:lang w:val="el-GR" w:bidi="ar-SA"/>
        </w:rPr>
        <w:t xml:space="preserve"> οι </w:t>
      </w:r>
      <w:proofErr w:type="spellStart"/>
      <w:r w:rsidRPr="0019796B">
        <w:rPr>
          <w:rFonts w:eastAsia="Times New Roman" w:cs="Times New Roman"/>
          <w:color w:val="000000"/>
          <w:lang w:val="el-GR" w:bidi="ar-SA"/>
        </w:rPr>
        <w:t>γενοτύποι</w:t>
      </w:r>
      <w:proofErr w:type="spellEnd"/>
      <w:r w:rsidRPr="0019796B">
        <w:rPr>
          <w:rFonts w:eastAsia="Times New Roman" w:cs="Times New Roman"/>
          <w:color w:val="000000"/>
          <w:lang w:val="el-GR" w:bidi="ar-SA"/>
        </w:rPr>
        <w:t xml:space="preserve"> τομάτας παρουσίασαν σαφείς διαφοροποιήσεις στην απόκριση στον </w:t>
      </w:r>
      <w:r w:rsidRPr="0019796B">
        <w:rPr>
          <w:rFonts w:eastAsia="Times New Roman" w:cs="Times New Roman"/>
          <w:i/>
          <w:iCs/>
          <w:color w:val="000000"/>
          <w:lang w:val="el-GR" w:bidi="ar-SA"/>
        </w:rPr>
        <w:t xml:space="preserve">T. </w:t>
      </w:r>
      <w:proofErr w:type="spellStart"/>
      <w:r w:rsidRPr="0019796B">
        <w:rPr>
          <w:rFonts w:eastAsia="Times New Roman" w:cs="Times New Roman"/>
          <w:i/>
          <w:iCs/>
          <w:color w:val="000000"/>
          <w:lang w:val="el-GR" w:bidi="ar-SA"/>
        </w:rPr>
        <w:t>urticae</w:t>
      </w:r>
      <w:proofErr w:type="spellEnd"/>
      <w:r w:rsidRPr="0019796B">
        <w:rPr>
          <w:rFonts w:eastAsia="Times New Roman" w:cs="Times New Roman"/>
          <w:color w:val="000000"/>
          <w:lang w:val="el-GR" w:bidi="ar-SA"/>
        </w:rPr>
        <w:t>. Ο G3 εμφάνισε υψηλότερη επιβίωση και σταθερό ρυθμό ωοτοκίας, ενώ ο G9 παρουσίασε πρώιμη κορύφωση ωοτοκίας και αυξημένη θνησιμότητα. Τα αποτελέσματα υποδεικνύουν την ύπαρξη διαφορετικών επιπέδων ανθεκτικότητας μεταξύ των γενοτύπων.</w:t>
      </w:r>
    </w:p>
    <w:p w14:paraId="7E1DA284" w14:textId="77777777" w:rsidR="00FA04CA" w:rsidRDefault="00FA04CA" w:rsidP="007A5732">
      <w:pPr>
        <w:widowControl/>
        <w:spacing w:after="160" w:line="276" w:lineRule="auto"/>
        <w:jc w:val="both"/>
        <w:rPr>
          <w:rFonts w:eastAsia="Times New Roman" w:cs="Times New Roman"/>
          <w:color w:val="000000"/>
          <w:lang w:val="el-GR" w:bidi="ar-SA"/>
        </w:rPr>
      </w:pPr>
    </w:p>
    <w:p w14:paraId="4D7A9FE3" w14:textId="77777777" w:rsidR="007A5732" w:rsidRPr="00117745" w:rsidRDefault="007A5732" w:rsidP="007A5732">
      <w:pPr>
        <w:widowControl/>
        <w:spacing w:after="160" w:line="259" w:lineRule="auto"/>
        <w:jc w:val="both"/>
        <w:rPr>
          <w:rFonts w:eastAsia="Times New Roman" w:cs="Times New Roman"/>
          <w:color w:val="000000"/>
          <w:lang w:val="el-GR" w:bidi="ar-SA"/>
        </w:rPr>
      </w:pPr>
      <w:r w:rsidRPr="00A93608">
        <w:rPr>
          <w:u w:val="single"/>
          <w:lang w:val="el-GR" w:bidi="ar-SA"/>
        </w:rPr>
        <w:t xml:space="preserve">Ανάπτυξη </w:t>
      </w:r>
      <w:proofErr w:type="spellStart"/>
      <w:r w:rsidRPr="00A93608">
        <w:rPr>
          <w:i/>
          <w:iCs/>
          <w:u w:val="single"/>
          <w:lang w:val="el-GR" w:bidi="ar-SA"/>
        </w:rPr>
        <w:t>Bemisia</w:t>
      </w:r>
      <w:proofErr w:type="spellEnd"/>
      <w:r w:rsidRPr="00A93608">
        <w:rPr>
          <w:i/>
          <w:iCs/>
          <w:u w:val="single"/>
          <w:lang w:val="el-GR" w:bidi="ar-SA"/>
        </w:rPr>
        <w:t xml:space="preserve"> </w:t>
      </w:r>
      <w:proofErr w:type="spellStart"/>
      <w:r w:rsidRPr="00A93608">
        <w:rPr>
          <w:i/>
          <w:iCs/>
          <w:u w:val="single"/>
          <w:lang w:val="el-GR" w:bidi="ar-SA"/>
        </w:rPr>
        <w:t>tabaci</w:t>
      </w:r>
      <w:proofErr w:type="spellEnd"/>
      <w:r w:rsidRPr="00A93608">
        <w:rPr>
          <w:u w:val="single"/>
          <w:lang w:val="el-GR" w:bidi="ar-SA"/>
        </w:rPr>
        <w:t xml:space="preserve"> σε ολόκληρα φυτά τομάτας (</w:t>
      </w:r>
      <w:proofErr w:type="spellStart"/>
      <w:r w:rsidRPr="00A93608">
        <w:rPr>
          <w:u w:val="single"/>
          <w:lang w:val="el-GR" w:bidi="ar-SA"/>
        </w:rPr>
        <w:t>Whole-plant</w:t>
      </w:r>
      <w:proofErr w:type="spellEnd"/>
      <w:r w:rsidRPr="00A93608">
        <w:rPr>
          <w:u w:val="single"/>
          <w:lang w:val="el-GR" w:bidi="ar-SA"/>
        </w:rPr>
        <w:t xml:space="preserve"> </w:t>
      </w:r>
      <w:proofErr w:type="spellStart"/>
      <w:r w:rsidRPr="00A93608">
        <w:rPr>
          <w:u w:val="single"/>
          <w:lang w:val="el-GR" w:bidi="ar-SA"/>
        </w:rPr>
        <w:t>trial</w:t>
      </w:r>
      <w:proofErr w:type="spellEnd"/>
      <w:r w:rsidRPr="00A93608">
        <w:rPr>
          <w:u w:val="single"/>
          <w:lang w:val="el-GR" w:bidi="ar-SA"/>
        </w:rPr>
        <w:t>)</w:t>
      </w:r>
    </w:p>
    <w:p w14:paraId="74549D8E" w14:textId="3218448E" w:rsidR="007A5732" w:rsidRDefault="007A5732" w:rsidP="007A5732">
      <w:pPr>
        <w:widowControl/>
        <w:spacing w:after="160" w:line="259" w:lineRule="auto"/>
        <w:jc w:val="both"/>
        <w:rPr>
          <w:rFonts w:eastAsia="Times New Roman" w:cs="Times New Roman"/>
          <w:color w:val="000000"/>
          <w:lang w:val="el-GR" w:bidi="ar-SA"/>
        </w:rPr>
      </w:pPr>
      <w:r w:rsidRPr="00A93608">
        <w:rPr>
          <w:rFonts w:eastAsia="Times New Roman" w:cs="Times New Roman"/>
          <w:color w:val="000000"/>
          <w:lang w:val="el-GR" w:bidi="ar-SA"/>
        </w:rPr>
        <w:t xml:space="preserve">Η ανάλυση των δεδομένων κατέδειξε ότι η προσβολή από τον </w:t>
      </w:r>
      <w:r w:rsidRPr="00A93608">
        <w:rPr>
          <w:rFonts w:eastAsia="Times New Roman" w:cs="Times New Roman"/>
          <w:i/>
          <w:color w:val="000000"/>
          <w:lang w:val="el-GR" w:bidi="ar-SA"/>
        </w:rPr>
        <w:t xml:space="preserve">B. </w:t>
      </w:r>
      <w:proofErr w:type="spellStart"/>
      <w:r w:rsidRPr="00A93608">
        <w:rPr>
          <w:rFonts w:eastAsia="Times New Roman" w:cs="Times New Roman"/>
          <w:i/>
          <w:color w:val="000000"/>
          <w:lang w:val="el-GR" w:bidi="ar-SA"/>
        </w:rPr>
        <w:t>tabaci</w:t>
      </w:r>
      <w:proofErr w:type="spellEnd"/>
      <w:r w:rsidRPr="00A93608">
        <w:rPr>
          <w:rFonts w:eastAsia="Times New Roman" w:cs="Times New Roman"/>
          <w:color w:val="000000"/>
          <w:lang w:val="el-GR" w:bidi="ar-SA"/>
        </w:rPr>
        <w:t xml:space="preserve"> διαφοροποιήθηκε σημαντικά μεταξύ των εξεταζόμενων γενοτύπων τομάτας. Ο γενότυπος G4 εμφάνισε τη υψηλότερη συνολική προσβολή, με αυξημένο αριθμό ενηλίκων και αυγών (μ.ό. 35,5 ενήλικα, 144,3 αυγά και 276,8 άτομα συνολικά), γεγονός που υποδηλώνει έντονη ευαισθησία του φυτού στον συγκεκριμένο εχθρό. Αντίθετα, οι γενότυποι G1 και G3 παρουσίασαν σημαντικά χαμηλότερους πληθυσμούς ενηλίκων και αυγών σε σχέση με τους υπόλοιπους, κάτι που υποδηλώνει πιθανή ανθεκτικότητα ή μειωμένη </w:t>
      </w:r>
      <w:proofErr w:type="spellStart"/>
      <w:r w:rsidRPr="00A93608">
        <w:rPr>
          <w:rFonts w:eastAsia="Times New Roman" w:cs="Times New Roman"/>
          <w:color w:val="000000"/>
          <w:lang w:val="el-GR" w:bidi="ar-SA"/>
        </w:rPr>
        <w:t>καταλληλότητα</w:t>
      </w:r>
      <w:proofErr w:type="spellEnd"/>
      <w:r w:rsidRPr="00A93608">
        <w:rPr>
          <w:rFonts w:eastAsia="Times New Roman" w:cs="Times New Roman"/>
          <w:color w:val="000000"/>
          <w:lang w:val="el-GR" w:bidi="ar-SA"/>
        </w:rPr>
        <w:t xml:space="preserve"> των φυτών αυτών για εγκατάσταση και αναπαραγωγή του εντόμου.</w:t>
      </w:r>
    </w:p>
    <w:p w14:paraId="7EF8D2D0" w14:textId="30871DA0" w:rsidR="005750D8" w:rsidRDefault="007A5732" w:rsidP="007A5732">
      <w:pPr>
        <w:widowControl/>
        <w:spacing w:after="160" w:line="276" w:lineRule="auto"/>
        <w:jc w:val="center"/>
        <w:rPr>
          <w:rFonts w:eastAsia="Times New Roman" w:cs="Times New Roman"/>
          <w:color w:val="1F497D" w:themeColor="text2"/>
          <w:sz w:val="18"/>
          <w:szCs w:val="18"/>
          <w:lang w:val="el-GR" w:bidi="ar-SA"/>
        </w:rPr>
      </w:pPr>
      <w:r>
        <w:rPr>
          <w:rFonts w:eastAsia="Times New Roman" w:cs="Times New Roman"/>
          <w:noProof/>
          <w:color w:val="000000"/>
          <w:lang w:val="el-GR" w:eastAsia="el-GR" w:bidi="ar-SA"/>
        </w:rPr>
        <w:lastRenderedPageBreak/>
        <w:drawing>
          <wp:inline distT="0" distB="0" distL="0" distR="0" wp14:anchorId="1F230BB0" wp14:editId="1E841A48">
            <wp:extent cx="5005070" cy="2334895"/>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5070" cy="2334895"/>
                    </a:xfrm>
                    <a:prstGeom prst="rect">
                      <a:avLst/>
                    </a:prstGeom>
                    <a:noFill/>
                  </pic:spPr>
                </pic:pic>
              </a:graphicData>
            </a:graphic>
          </wp:inline>
        </w:drawing>
      </w:r>
    </w:p>
    <w:p w14:paraId="6D2D4579" w14:textId="55C99AB2" w:rsidR="007A5732" w:rsidRPr="005750D8" w:rsidRDefault="007A5732" w:rsidP="005750D8">
      <w:pPr>
        <w:widowControl/>
        <w:spacing w:after="160" w:line="276" w:lineRule="auto"/>
        <w:jc w:val="both"/>
        <w:rPr>
          <w:rFonts w:eastAsia="Times New Roman" w:cs="Times New Roman"/>
          <w:i/>
          <w:szCs w:val="18"/>
          <w:lang w:val="el-GR" w:bidi="ar-SA"/>
        </w:rPr>
      </w:pPr>
      <w:r w:rsidRPr="005750D8">
        <w:rPr>
          <w:rFonts w:eastAsia="Times New Roman" w:cs="Times New Roman"/>
          <w:b/>
          <w:i/>
          <w:szCs w:val="18"/>
          <w:lang w:val="el-GR" w:bidi="ar-SA"/>
        </w:rPr>
        <w:t xml:space="preserve">Εικόνα </w:t>
      </w:r>
      <w:r w:rsidR="005750D8">
        <w:rPr>
          <w:rFonts w:eastAsia="Times New Roman" w:cs="Times New Roman"/>
          <w:b/>
          <w:i/>
          <w:szCs w:val="18"/>
          <w:lang w:val="el-GR" w:bidi="ar-SA"/>
        </w:rPr>
        <w:t>26</w:t>
      </w:r>
      <w:r w:rsidRPr="005750D8">
        <w:rPr>
          <w:rFonts w:eastAsia="Times New Roman" w:cs="Times New Roman"/>
          <w:b/>
          <w:i/>
          <w:szCs w:val="18"/>
          <w:lang w:val="el-GR" w:bidi="ar-SA"/>
        </w:rPr>
        <w:t>.</w:t>
      </w:r>
      <w:r w:rsidRPr="005750D8">
        <w:rPr>
          <w:rFonts w:eastAsia="Times New Roman" w:cs="Times New Roman"/>
          <w:i/>
          <w:szCs w:val="18"/>
          <w:lang w:val="el-GR" w:bidi="ar-SA"/>
        </w:rPr>
        <w:t xml:space="preserve"> Συνολικός αριθμός </w:t>
      </w:r>
      <w:proofErr w:type="spellStart"/>
      <w:r w:rsidRPr="005750D8">
        <w:rPr>
          <w:rFonts w:eastAsia="Times New Roman" w:cs="Times New Roman"/>
          <w:i/>
          <w:iCs/>
          <w:szCs w:val="18"/>
          <w:lang w:bidi="ar-SA"/>
        </w:rPr>
        <w:t>Bemisia</w:t>
      </w:r>
      <w:proofErr w:type="spellEnd"/>
      <w:r w:rsidRPr="005750D8">
        <w:rPr>
          <w:rFonts w:eastAsia="Times New Roman" w:cs="Times New Roman"/>
          <w:i/>
          <w:iCs/>
          <w:szCs w:val="18"/>
          <w:lang w:val="el-GR" w:bidi="ar-SA"/>
        </w:rPr>
        <w:t xml:space="preserve"> </w:t>
      </w:r>
      <w:proofErr w:type="spellStart"/>
      <w:r w:rsidRPr="005750D8">
        <w:rPr>
          <w:rFonts w:eastAsia="Times New Roman" w:cs="Times New Roman"/>
          <w:i/>
          <w:iCs/>
          <w:szCs w:val="18"/>
          <w:lang w:bidi="ar-SA"/>
        </w:rPr>
        <w:t>tabaci</w:t>
      </w:r>
      <w:proofErr w:type="spellEnd"/>
      <w:r w:rsidRPr="005750D8">
        <w:rPr>
          <w:rFonts w:eastAsia="Times New Roman" w:cs="Times New Roman"/>
          <w:i/>
          <w:szCs w:val="18"/>
          <w:lang w:val="el-GR" w:bidi="ar-SA"/>
        </w:rPr>
        <w:t xml:space="preserve"> ανά φυτό σε έξι γενοτύπους τομάτας τύπου </w:t>
      </w:r>
      <w:r w:rsidRPr="005750D8">
        <w:rPr>
          <w:rFonts w:eastAsia="Times New Roman" w:cs="Times New Roman"/>
          <w:i/>
          <w:szCs w:val="18"/>
          <w:lang w:bidi="ar-SA"/>
        </w:rPr>
        <w:t>long</w:t>
      </w:r>
      <w:r w:rsidRPr="005750D8">
        <w:rPr>
          <w:rFonts w:eastAsia="Times New Roman" w:cs="Times New Roman"/>
          <w:i/>
          <w:szCs w:val="18"/>
          <w:lang w:val="el-GR" w:bidi="ar-SA"/>
        </w:rPr>
        <w:t xml:space="preserve"> (μέσες τιμές ± </w:t>
      </w:r>
      <w:r w:rsidRPr="005750D8">
        <w:rPr>
          <w:rFonts w:eastAsia="Times New Roman" w:cs="Times New Roman"/>
          <w:i/>
          <w:szCs w:val="18"/>
          <w:lang w:bidi="ar-SA"/>
        </w:rPr>
        <w:t>SE</w:t>
      </w:r>
      <w:r w:rsidRPr="005750D8">
        <w:rPr>
          <w:rFonts w:eastAsia="Times New Roman" w:cs="Times New Roman"/>
          <w:i/>
          <w:szCs w:val="18"/>
          <w:lang w:val="el-GR" w:bidi="ar-SA"/>
        </w:rPr>
        <w:t>), με τον γενότυπο 4 να εμφανίζει τη μεγαλύτερη προσβολή και τους γενοτύπους 1 και 3 τις χαμηλότερες.</w:t>
      </w:r>
    </w:p>
    <w:p w14:paraId="7CCF1A94" w14:textId="77777777" w:rsidR="007A5732" w:rsidRPr="00A93608" w:rsidRDefault="007A5732" w:rsidP="007A5732">
      <w:pPr>
        <w:widowControl/>
        <w:spacing w:after="160" w:line="276" w:lineRule="auto"/>
        <w:jc w:val="center"/>
        <w:rPr>
          <w:rFonts w:eastAsia="Times New Roman" w:cs="Times New Roman"/>
          <w:color w:val="000000"/>
          <w:lang w:val="el-GR" w:bidi="ar-SA"/>
        </w:rPr>
      </w:pPr>
    </w:p>
    <w:p w14:paraId="303BA810" w14:textId="0753046D" w:rsidR="007A5732" w:rsidRPr="00117745" w:rsidRDefault="007A5732" w:rsidP="007A5732">
      <w:pPr>
        <w:widowControl/>
        <w:spacing w:after="160" w:line="259" w:lineRule="auto"/>
        <w:jc w:val="both"/>
        <w:rPr>
          <w:rFonts w:eastAsia="Times New Roman" w:cs="Times New Roman"/>
          <w:color w:val="000000"/>
          <w:lang w:val="el-GR" w:bidi="ar-SA"/>
        </w:rPr>
      </w:pPr>
      <w:r w:rsidRPr="00A93608">
        <w:rPr>
          <w:u w:val="single"/>
          <w:lang w:val="el-GR" w:bidi="ar-SA"/>
        </w:rPr>
        <w:t>Βιολογικ</w:t>
      </w:r>
      <w:r w:rsidR="007D23E5">
        <w:rPr>
          <w:u w:val="single"/>
          <w:lang w:val="el-GR" w:bidi="ar-SA"/>
        </w:rPr>
        <w:t xml:space="preserve">ές </w:t>
      </w:r>
      <w:r w:rsidRPr="00A93608">
        <w:rPr>
          <w:u w:val="single"/>
          <w:lang w:val="el-GR" w:bidi="ar-SA"/>
        </w:rPr>
        <w:t xml:space="preserve">παράμετροι </w:t>
      </w:r>
      <w:r w:rsidRPr="00A93608">
        <w:rPr>
          <w:i/>
          <w:u w:val="single"/>
          <w:lang w:val="el-GR" w:bidi="ar-SA"/>
        </w:rPr>
        <w:t>B</w:t>
      </w:r>
      <w:proofErr w:type="spellStart"/>
      <w:r w:rsidRPr="00A93608">
        <w:rPr>
          <w:i/>
          <w:u w:val="single"/>
          <w:lang w:bidi="ar-SA"/>
        </w:rPr>
        <w:t>emisia</w:t>
      </w:r>
      <w:proofErr w:type="spellEnd"/>
      <w:r w:rsidRPr="00A93608">
        <w:rPr>
          <w:i/>
          <w:u w:val="single"/>
          <w:lang w:val="el-GR" w:bidi="ar-SA"/>
        </w:rPr>
        <w:t xml:space="preserve"> </w:t>
      </w:r>
      <w:r w:rsidRPr="00A93608">
        <w:rPr>
          <w:i/>
          <w:u w:val="single"/>
          <w:lang w:bidi="ar-SA"/>
        </w:rPr>
        <w:t>t</w:t>
      </w:r>
      <w:proofErr w:type="spellStart"/>
      <w:r w:rsidRPr="00A93608">
        <w:rPr>
          <w:i/>
          <w:u w:val="single"/>
          <w:lang w:val="el-GR" w:bidi="ar-SA"/>
        </w:rPr>
        <w:t>abaci</w:t>
      </w:r>
      <w:proofErr w:type="spellEnd"/>
    </w:p>
    <w:p w14:paraId="7BAB30DF" w14:textId="6B4BCC6D" w:rsidR="007A5732" w:rsidRDefault="007A5732" w:rsidP="007A5732">
      <w:pPr>
        <w:widowControl/>
        <w:spacing w:after="160" w:line="259" w:lineRule="auto"/>
        <w:jc w:val="both"/>
        <w:rPr>
          <w:rFonts w:eastAsia="Times New Roman" w:cs="Times New Roman"/>
          <w:color w:val="000000"/>
          <w:lang w:val="el-GR" w:bidi="ar-SA"/>
        </w:rPr>
      </w:pPr>
      <w:r w:rsidRPr="00A93608">
        <w:rPr>
          <w:rFonts w:eastAsia="Times New Roman" w:cs="Times New Roman"/>
          <w:color w:val="000000"/>
          <w:lang w:val="el-GR" w:bidi="ar-SA"/>
        </w:rPr>
        <w:t xml:space="preserve">Από την ανάλυση των δεδομένων προέκυψε ότι </w:t>
      </w:r>
      <w:r w:rsidRPr="00A93608">
        <w:rPr>
          <w:rFonts w:eastAsia="Times New Roman" w:cs="Times New Roman"/>
          <w:bCs/>
          <w:color w:val="000000"/>
          <w:lang w:val="el-GR" w:bidi="ar-SA"/>
        </w:rPr>
        <w:t>δεν υπήρξαν στατιστικά σημαντικές διαφορές</w:t>
      </w:r>
      <w:r w:rsidRPr="00A93608">
        <w:rPr>
          <w:rFonts w:eastAsia="Times New Roman" w:cs="Times New Roman"/>
          <w:color w:val="000000"/>
          <w:lang w:val="el-GR" w:bidi="ar-SA"/>
        </w:rPr>
        <w:t xml:space="preserve"> μεταξύ των γενοτύπων ούτε στην ημερήσια ωοτοκία ούτε στη θνησιμότητα των ενηλίκων (p &gt; 0.05). Οι μέσοι όροι της ημερήσιας ωοτοκίας κυμάνθηκαν από περίπου 1,3 αυγά/θηλυκό/ημέρα (G3, G4) έως περίπου 2,0–2,1 αυγά/θηλυκό/ημέρα (G1, G5, G9, </w:t>
      </w:r>
      <w:r w:rsidR="009939B2">
        <w:rPr>
          <w:rFonts w:eastAsia="Times New Roman" w:cs="Times New Roman"/>
          <w:color w:val="000000"/>
          <w:lang w:val="el-GR" w:bidi="ar-SA"/>
        </w:rPr>
        <w:t>ACE</w:t>
      </w:r>
      <w:r w:rsidRPr="00A93608">
        <w:rPr>
          <w:rFonts w:eastAsia="Times New Roman" w:cs="Times New Roman"/>
          <w:color w:val="000000"/>
          <w:lang w:val="el-GR" w:bidi="ar-SA"/>
        </w:rPr>
        <w:t>)</w:t>
      </w:r>
      <w:r>
        <w:rPr>
          <w:rFonts w:eastAsia="Times New Roman" w:cs="Times New Roman"/>
          <w:color w:val="000000"/>
          <w:lang w:val="el-GR" w:bidi="ar-SA"/>
        </w:rPr>
        <w:t xml:space="preserve"> (</w:t>
      </w:r>
      <w:r w:rsidR="00986152">
        <w:rPr>
          <w:rFonts w:eastAsia="Times New Roman" w:cs="Times New Roman"/>
          <w:color w:val="000000"/>
          <w:lang w:val="el-GR" w:bidi="ar-SA"/>
        </w:rPr>
        <w:t>Εικόνα 27</w:t>
      </w:r>
      <w:r>
        <w:rPr>
          <w:rFonts w:eastAsia="Times New Roman" w:cs="Times New Roman"/>
          <w:color w:val="000000"/>
          <w:lang w:val="el-GR" w:bidi="ar-SA"/>
        </w:rPr>
        <w:t>)</w:t>
      </w:r>
      <w:r w:rsidRPr="00A93608">
        <w:rPr>
          <w:rFonts w:eastAsia="Times New Roman" w:cs="Times New Roman"/>
          <w:color w:val="000000"/>
          <w:lang w:val="el-GR" w:bidi="ar-SA"/>
        </w:rPr>
        <w:t>. Αντίστοιχα, τα ποσοστά επιβίωσης των ενηλίκων δεν διέφεραν σημαντικά μεταξύ των γενοτύπων καθ’ όλη τη διάρκεια του πειράματος</w:t>
      </w:r>
      <w:r>
        <w:rPr>
          <w:rFonts w:eastAsia="Times New Roman" w:cs="Times New Roman"/>
          <w:color w:val="000000"/>
          <w:lang w:val="el-GR" w:bidi="ar-SA"/>
        </w:rPr>
        <w:t xml:space="preserve"> (</w:t>
      </w:r>
      <w:r w:rsidR="00986152">
        <w:rPr>
          <w:rFonts w:eastAsia="Times New Roman" w:cs="Times New Roman"/>
          <w:color w:val="000000"/>
          <w:lang w:val="el-GR" w:bidi="ar-SA"/>
        </w:rPr>
        <w:t>Εικόνα 27</w:t>
      </w:r>
      <w:r>
        <w:rPr>
          <w:rFonts w:eastAsia="Times New Roman" w:cs="Times New Roman"/>
          <w:color w:val="000000"/>
          <w:lang w:val="el-GR" w:bidi="ar-SA"/>
        </w:rPr>
        <w:t>)</w:t>
      </w:r>
      <w:r w:rsidRPr="00A93608">
        <w:rPr>
          <w:rFonts w:eastAsia="Times New Roman" w:cs="Times New Roman"/>
          <w:color w:val="000000"/>
          <w:lang w:val="el-GR" w:bidi="ar-SA"/>
        </w:rPr>
        <w:t>.</w:t>
      </w:r>
    </w:p>
    <w:p w14:paraId="4E03A02C" w14:textId="30B1D00C" w:rsidR="00986152" w:rsidRDefault="007A5732" w:rsidP="007A5732">
      <w:pPr>
        <w:widowControl/>
        <w:spacing w:after="160" w:line="276" w:lineRule="auto"/>
        <w:jc w:val="center"/>
        <w:rPr>
          <w:rFonts w:eastAsia="Times New Roman" w:cs="Times New Roman"/>
          <w:color w:val="1F497D" w:themeColor="text2"/>
          <w:sz w:val="18"/>
          <w:szCs w:val="18"/>
          <w:lang w:val="el-GR" w:bidi="ar-SA"/>
        </w:rPr>
      </w:pPr>
      <w:r>
        <w:rPr>
          <w:rFonts w:eastAsia="Times New Roman" w:cs="Times New Roman"/>
          <w:noProof/>
          <w:color w:val="000000"/>
          <w:lang w:val="el-GR" w:eastAsia="el-GR" w:bidi="ar-SA"/>
        </w:rPr>
        <w:drawing>
          <wp:inline distT="0" distB="0" distL="0" distR="0" wp14:anchorId="4CF1109A" wp14:editId="5716B29E">
            <wp:extent cx="2529840" cy="1615440"/>
            <wp:effectExtent l="0" t="0" r="3810" b="381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9840" cy="1615440"/>
                    </a:xfrm>
                    <a:prstGeom prst="rect">
                      <a:avLst/>
                    </a:prstGeom>
                    <a:noFill/>
                  </pic:spPr>
                </pic:pic>
              </a:graphicData>
            </a:graphic>
          </wp:inline>
        </w:drawing>
      </w:r>
      <w:r>
        <w:rPr>
          <w:rFonts w:eastAsia="Times New Roman" w:cs="Times New Roman"/>
          <w:noProof/>
          <w:color w:val="000000"/>
          <w:lang w:val="el-GR" w:eastAsia="el-GR" w:bidi="ar-SA"/>
        </w:rPr>
        <w:drawing>
          <wp:inline distT="0" distB="0" distL="0" distR="0" wp14:anchorId="1CCF4CF7" wp14:editId="57C852FB">
            <wp:extent cx="2529840" cy="1615440"/>
            <wp:effectExtent l="0" t="0" r="381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9840" cy="1615440"/>
                    </a:xfrm>
                    <a:prstGeom prst="rect">
                      <a:avLst/>
                    </a:prstGeom>
                    <a:noFill/>
                  </pic:spPr>
                </pic:pic>
              </a:graphicData>
            </a:graphic>
          </wp:inline>
        </w:drawing>
      </w:r>
    </w:p>
    <w:p w14:paraId="717ECAA7" w14:textId="2CDA3402" w:rsidR="007A5732" w:rsidRDefault="007A5732" w:rsidP="00986152">
      <w:pPr>
        <w:widowControl/>
        <w:spacing w:after="160" w:line="276" w:lineRule="auto"/>
        <w:jc w:val="both"/>
        <w:rPr>
          <w:rFonts w:eastAsia="Times New Roman" w:cs="Times New Roman"/>
          <w:szCs w:val="18"/>
          <w:lang w:val="el-GR" w:bidi="ar-SA"/>
        </w:rPr>
      </w:pPr>
      <w:r w:rsidRPr="00986152">
        <w:rPr>
          <w:rFonts w:eastAsia="Times New Roman" w:cs="Times New Roman"/>
          <w:b/>
          <w:i/>
          <w:szCs w:val="18"/>
          <w:lang w:val="el-GR" w:bidi="ar-SA"/>
        </w:rPr>
        <w:t xml:space="preserve">Εικόνα </w:t>
      </w:r>
      <w:r w:rsidR="00986152">
        <w:rPr>
          <w:rFonts w:eastAsia="Times New Roman" w:cs="Times New Roman"/>
          <w:b/>
          <w:i/>
          <w:szCs w:val="18"/>
          <w:lang w:val="el-GR" w:bidi="ar-SA"/>
        </w:rPr>
        <w:t>27</w:t>
      </w:r>
      <w:r w:rsidRPr="00986152">
        <w:rPr>
          <w:rFonts w:eastAsia="Times New Roman" w:cs="Times New Roman"/>
          <w:i/>
          <w:szCs w:val="18"/>
          <w:lang w:val="el-GR" w:bidi="ar-SA"/>
        </w:rPr>
        <w:t xml:space="preserve">. </w:t>
      </w:r>
      <w:r w:rsidR="00986152">
        <w:rPr>
          <w:rFonts w:eastAsia="Times New Roman" w:cs="Times New Roman"/>
          <w:i/>
          <w:szCs w:val="18"/>
          <w:lang w:val="el-GR" w:bidi="ar-SA"/>
        </w:rPr>
        <w:t xml:space="preserve">(α) </w:t>
      </w:r>
      <w:r w:rsidRPr="00986152">
        <w:rPr>
          <w:rFonts w:eastAsia="Times New Roman" w:cs="Times New Roman"/>
          <w:i/>
          <w:szCs w:val="18"/>
          <w:lang w:val="el-GR" w:bidi="ar-SA"/>
        </w:rPr>
        <w:t xml:space="preserve">Κατανομή της ημερήσιας ωοτοκίας του </w:t>
      </w:r>
      <w:proofErr w:type="spellStart"/>
      <w:r w:rsidRPr="00986152">
        <w:rPr>
          <w:rFonts w:eastAsia="Times New Roman" w:cs="Times New Roman"/>
          <w:i/>
          <w:iCs/>
          <w:szCs w:val="18"/>
          <w:lang w:bidi="ar-SA"/>
        </w:rPr>
        <w:t>Bemisia</w:t>
      </w:r>
      <w:proofErr w:type="spellEnd"/>
      <w:r w:rsidRPr="00986152">
        <w:rPr>
          <w:rFonts w:eastAsia="Times New Roman" w:cs="Times New Roman"/>
          <w:i/>
          <w:iCs/>
          <w:szCs w:val="18"/>
          <w:lang w:val="el-GR" w:bidi="ar-SA"/>
        </w:rPr>
        <w:t xml:space="preserve"> </w:t>
      </w:r>
      <w:proofErr w:type="spellStart"/>
      <w:r w:rsidRPr="00986152">
        <w:rPr>
          <w:rFonts w:eastAsia="Times New Roman" w:cs="Times New Roman"/>
          <w:i/>
          <w:iCs/>
          <w:szCs w:val="18"/>
          <w:lang w:bidi="ar-SA"/>
        </w:rPr>
        <w:t>tabaci</w:t>
      </w:r>
      <w:proofErr w:type="spellEnd"/>
      <w:r w:rsidRPr="00986152">
        <w:rPr>
          <w:rFonts w:eastAsia="Times New Roman" w:cs="Times New Roman"/>
          <w:i/>
          <w:szCs w:val="18"/>
          <w:lang w:val="el-GR" w:bidi="ar-SA"/>
        </w:rPr>
        <w:t xml:space="preserve"> (αυγά/θηλυκό/ημέρα) σε διαφορετικούς γενοτύπους τομάτας, όπως προέκυψε από πειράματα </w:t>
      </w:r>
      <w:r w:rsidRPr="00986152">
        <w:rPr>
          <w:rFonts w:eastAsia="Times New Roman" w:cs="Times New Roman"/>
          <w:i/>
          <w:szCs w:val="18"/>
          <w:lang w:bidi="ar-SA"/>
        </w:rPr>
        <w:t>clip</w:t>
      </w:r>
      <w:r w:rsidRPr="00986152">
        <w:rPr>
          <w:rFonts w:eastAsia="Times New Roman" w:cs="Times New Roman"/>
          <w:i/>
          <w:szCs w:val="18"/>
          <w:lang w:val="el-GR" w:bidi="ar-SA"/>
        </w:rPr>
        <w:t xml:space="preserve"> </w:t>
      </w:r>
      <w:r w:rsidRPr="00986152">
        <w:rPr>
          <w:rFonts w:eastAsia="Times New Roman" w:cs="Times New Roman"/>
          <w:i/>
          <w:szCs w:val="18"/>
          <w:lang w:bidi="ar-SA"/>
        </w:rPr>
        <w:t>cages</w:t>
      </w:r>
      <w:r w:rsidR="00986152">
        <w:rPr>
          <w:rFonts w:eastAsia="Times New Roman" w:cs="Times New Roman"/>
          <w:i/>
          <w:szCs w:val="18"/>
          <w:lang w:val="el-GR" w:bidi="ar-SA"/>
        </w:rPr>
        <w:t xml:space="preserve">; (β) </w:t>
      </w:r>
      <w:r w:rsidRPr="00986152">
        <w:rPr>
          <w:rFonts w:eastAsia="Times New Roman" w:cs="Times New Roman"/>
          <w:i/>
          <w:szCs w:val="18"/>
          <w:lang w:val="el-GR" w:bidi="ar-SA"/>
        </w:rPr>
        <w:t xml:space="preserve">Μέσο ποσοστό θνησιμότητας (± </w:t>
      </w:r>
      <w:r w:rsidRPr="00986152">
        <w:rPr>
          <w:rFonts w:eastAsia="Times New Roman" w:cs="Times New Roman"/>
          <w:i/>
          <w:szCs w:val="18"/>
          <w:lang w:bidi="ar-SA"/>
        </w:rPr>
        <w:t>SE</w:t>
      </w:r>
      <w:r w:rsidRPr="00986152">
        <w:rPr>
          <w:rFonts w:eastAsia="Times New Roman" w:cs="Times New Roman"/>
          <w:i/>
          <w:szCs w:val="18"/>
          <w:lang w:val="el-GR" w:bidi="ar-SA"/>
        </w:rPr>
        <w:t xml:space="preserve">) των ενηλίκων </w:t>
      </w:r>
      <w:proofErr w:type="spellStart"/>
      <w:r w:rsidRPr="00986152">
        <w:rPr>
          <w:rFonts w:eastAsia="Times New Roman" w:cs="Times New Roman"/>
          <w:i/>
          <w:iCs/>
          <w:szCs w:val="18"/>
          <w:lang w:bidi="ar-SA"/>
        </w:rPr>
        <w:t>Bemisia</w:t>
      </w:r>
      <w:proofErr w:type="spellEnd"/>
      <w:r w:rsidRPr="00986152">
        <w:rPr>
          <w:rFonts w:eastAsia="Times New Roman" w:cs="Times New Roman"/>
          <w:i/>
          <w:iCs/>
          <w:szCs w:val="18"/>
          <w:lang w:val="el-GR" w:bidi="ar-SA"/>
        </w:rPr>
        <w:t xml:space="preserve"> </w:t>
      </w:r>
      <w:proofErr w:type="spellStart"/>
      <w:r w:rsidRPr="00986152">
        <w:rPr>
          <w:rFonts w:eastAsia="Times New Roman" w:cs="Times New Roman"/>
          <w:i/>
          <w:iCs/>
          <w:szCs w:val="18"/>
          <w:lang w:bidi="ar-SA"/>
        </w:rPr>
        <w:t>tabaci</w:t>
      </w:r>
      <w:proofErr w:type="spellEnd"/>
      <w:r w:rsidRPr="00986152">
        <w:rPr>
          <w:rFonts w:eastAsia="Times New Roman" w:cs="Times New Roman"/>
          <w:i/>
          <w:szCs w:val="18"/>
          <w:lang w:val="el-GR" w:bidi="ar-SA"/>
        </w:rPr>
        <w:t xml:space="preserve"> σε διαφορετικούς γενοτύπους τομάτας κατά τη διάρκεια του πειραματικού διαστήματος.</w:t>
      </w:r>
    </w:p>
    <w:p w14:paraId="0C989659" w14:textId="77777777" w:rsidR="00986152" w:rsidRPr="00986152" w:rsidRDefault="00986152" w:rsidP="00986152">
      <w:pPr>
        <w:widowControl/>
        <w:spacing w:after="160" w:line="276" w:lineRule="auto"/>
        <w:jc w:val="both"/>
        <w:rPr>
          <w:rFonts w:eastAsia="Times New Roman" w:cs="Times New Roman"/>
          <w:szCs w:val="18"/>
          <w:lang w:val="el-GR" w:bidi="ar-SA"/>
        </w:rPr>
      </w:pPr>
    </w:p>
    <w:p w14:paraId="28315B63" w14:textId="77777777" w:rsidR="007A5732" w:rsidRPr="00117745" w:rsidRDefault="007A5732" w:rsidP="007A5732">
      <w:pPr>
        <w:widowControl/>
        <w:spacing w:after="160" w:line="259" w:lineRule="auto"/>
        <w:jc w:val="both"/>
        <w:rPr>
          <w:rFonts w:eastAsia="Times New Roman" w:cs="Times New Roman"/>
          <w:color w:val="000000"/>
          <w:lang w:val="el-GR" w:bidi="ar-SA"/>
        </w:rPr>
      </w:pPr>
      <w:r w:rsidRPr="00A93608">
        <w:rPr>
          <w:u w:val="single"/>
          <w:lang w:val="el-GR" w:bidi="ar-SA"/>
        </w:rPr>
        <w:t>Πείραμα προτίμησης (</w:t>
      </w:r>
      <w:proofErr w:type="spellStart"/>
      <w:r w:rsidRPr="00A93608">
        <w:rPr>
          <w:u w:val="single"/>
          <w:lang w:val="el-GR" w:bidi="ar-SA"/>
        </w:rPr>
        <w:t>choice</w:t>
      </w:r>
      <w:proofErr w:type="spellEnd"/>
      <w:r w:rsidRPr="00A93608">
        <w:rPr>
          <w:u w:val="single"/>
          <w:lang w:val="el-GR" w:bidi="ar-SA"/>
        </w:rPr>
        <w:t xml:space="preserve"> </w:t>
      </w:r>
      <w:proofErr w:type="spellStart"/>
      <w:r w:rsidRPr="00A93608">
        <w:rPr>
          <w:u w:val="single"/>
          <w:lang w:val="el-GR" w:bidi="ar-SA"/>
        </w:rPr>
        <w:t>test</w:t>
      </w:r>
      <w:proofErr w:type="spellEnd"/>
      <w:r w:rsidRPr="00A93608">
        <w:rPr>
          <w:u w:val="single"/>
          <w:lang w:val="el-GR" w:bidi="ar-SA"/>
        </w:rPr>
        <w:t xml:space="preserve">) ενηλίκων </w:t>
      </w:r>
      <w:proofErr w:type="spellStart"/>
      <w:r w:rsidRPr="00A93608">
        <w:rPr>
          <w:i/>
          <w:iCs/>
          <w:u w:val="single"/>
          <w:lang w:val="el-GR" w:bidi="ar-SA"/>
        </w:rPr>
        <w:t>Bemisia</w:t>
      </w:r>
      <w:proofErr w:type="spellEnd"/>
      <w:r w:rsidRPr="00A93608">
        <w:rPr>
          <w:i/>
          <w:iCs/>
          <w:u w:val="single"/>
          <w:lang w:val="el-GR" w:bidi="ar-SA"/>
        </w:rPr>
        <w:t xml:space="preserve"> </w:t>
      </w:r>
      <w:proofErr w:type="spellStart"/>
      <w:r w:rsidRPr="00A93608">
        <w:rPr>
          <w:i/>
          <w:iCs/>
          <w:u w:val="single"/>
          <w:lang w:val="el-GR" w:bidi="ar-SA"/>
        </w:rPr>
        <w:t>tabaci</w:t>
      </w:r>
      <w:proofErr w:type="spellEnd"/>
    </w:p>
    <w:p w14:paraId="088B9C0A" w14:textId="77777777" w:rsidR="007A5732" w:rsidRDefault="007A5732" w:rsidP="007A5732">
      <w:pPr>
        <w:widowControl/>
        <w:spacing w:after="160" w:line="259" w:lineRule="auto"/>
        <w:jc w:val="both"/>
        <w:rPr>
          <w:rFonts w:eastAsia="Times New Roman" w:cs="Times New Roman"/>
          <w:color w:val="000000"/>
          <w:lang w:val="el-GR" w:bidi="ar-SA"/>
        </w:rPr>
      </w:pPr>
      <w:r w:rsidRPr="00A93608">
        <w:rPr>
          <w:rFonts w:eastAsia="Times New Roman" w:cs="Times New Roman"/>
          <w:color w:val="000000"/>
          <w:lang w:val="el-GR" w:bidi="ar-SA"/>
        </w:rPr>
        <w:t xml:space="preserve">Η στατιστική ανάλυση έδειξε ότι </w:t>
      </w:r>
      <w:r w:rsidRPr="00117745">
        <w:rPr>
          <w:rFonts w:eastAsia="Times New Roman" w:cs="Times New Roman"/>
          <w:color w:val="000000"/>
          <w:lang w:val="el-GR" w:bidi="ar-SA"/>
        </w:rPr>
        <w:t>δεν υπήρξαν σημαντικές</w:t>
      </w:r>
      <w:r w:rsidRPr="00A93608">
        <w:rPr>
          <w:rFonts w:eastAsia="Times New Roman" w:cs="Times New Roman"/>
          <w:bCs/>
          <w:color w:val="000000"/>
          <w:lang w:val="el-GR" w:bidi="ar-SA"/>
        </w:rPr>
        <w:t xml:space="preserve"> διαφορές</w:t>
      </w:r>
      <w:r w:rsidRPr="00A93608">
        <w:rPr>
          <w:rFonts w:eastAsia="Times New Roman" w:cs="Times New Roman"/>
          <w:color w:val="000000"/>
          <w:lang w:val="el-GR" w:bidi="ar-SA"/>
        </w:rPr>
        <w:t xml:space="preserve"> μεταξύ των γενοτύπων ως προς την αναλογία εγκατάστασης των ενηλίκων (p &gt; 0.05). Παρόλα </w:t>
      </w:r>
      <w:r w:rsidRPr="00A93608">
        <w:rPr>
          <w:rFonts w:eastAsia="Times New Roman" w:cs="Times New Roman"/>
          <w:color w:val="000000"/>
          <w:lang w:val="el-GR" w:bidi="ar-SA"/>
        </w:rPr>
        <w:lastRenderedPageBreak/>
        <w:t xml:space="preserve">αυτά, οι μέσες τιμές έδειξαν διαφοροποίηση μεταξύ γενοτύπων, με </w:t>
      </w:r>
      <w:r w:rsidRPr="00A93608">
        <w:rPr>
          <w:rFonts w:eastAsia="Times New Roman" w:cs="Times New Roman"/>
          <w:bCs/>
          <w:color w:val="000000"/>
          <w:lang w:val="el-GR" w:bidi="ar-SA"/>
        </w:rPr>
        <w:t>υψηλότερη εγκατάσταση στον G5</w:t>
      </w:r>
      <w:r w:rsidRPr="00A93608">
        <w:rPr>
          <w:rFonts w:eastAsia="Times New Roman" w:cs="Times New Roman"/>
          <w:color w:val="000000"/>
          <w:lang w:val="el-GR" w:bidi="ar-SA"/>
        </w:rPr>
        <w:t xml:space="preserve"> (περίπου 0,32) και </w:t>
      </w:r>
      <w:r w:rsidRPr="00A93608">
        <w:rPr>
          <w:rFonts w:eastAsia="Times New Roman" w:cs="Times New Roman"/>
          <w:bCs/>
          <w:color w:val="000000"/>
          <w:lang w:val="el-GR" w:bidi="ar-SA"/>
        </w:rPr>
        <w:t>χαμηλότερη στον G4</w:t>
      </w:r>
      <w:r w:rsidRPr="00A93608">
        <w:rPr>
          <w:rFonts w:eastAsia="Times New Roman" w:cs="Times New Roman"/>
          <w:color w:val="000000"/>
          <w:lang w:val="el-GR" w:bidi="ar-SA"/>
        </w:rPr>
        <w:t xml:space="preserve"> (περίπου 0,11). Οι υπόλοιποι γενότυποι (G1, G3 και G9) εμφάνισαν ενδιάμεσες αναλογίες εγκατάστασης χωρίς σαφή τάση διαφοροποίησης.</w:t>
      </w:r>
    </w:p>
    <w:p w14:paraId="1FB970B5" w14:textId="7AF55459" w:rsidR="0010283B" w:rsidRDefault="007A5732" w:rsidP="007A5732">
      <w:pPr>
        <w:widowControl/>
        <w:spacing w:after="160" w:line="276" w:lineRule="auto"/>
        <w:jc w:val="center"/>
        <w:rPr>
          <w:rFonts w:eastAsia="Times New Roman" w:cs="Times New Roman"/>
          <w:color w:val="1F497D" w:themeColor="text2"/>
          <w:sz w:val="18"/>
          <w:szCs w:val="18"/>
          <w:lang w:val="el-GR" w:bidi="ar-SA"/>
        </w:rPr>
      </w:pPr>
      <w:r>
        <w:rPr>
          <w:rFonts w:eastAsia="Times New Roman" w:cs="Times New Roman"/>
          <w:noProof/>
          <w:color w:val="000000"/>
          <w:lang w:val="el-GR" w:eastAsia="el-GR" w:bidi="ar-SA"/>
        </w:rPr>
        <w:drawing>
          <wp:inline distT="0" distB="0" distL="0" distR="0" wp14:anchorId="3B244A50" wp14:editId="5F4F296E">
            <wp:extent cx="3289300" cy="1787778"/>
            <wp:effectExtent l="0" t="0" r="6350" b="317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7557" cy="1792266"/>
                    </a:xfrm>
                    <a:prstGeom prst="rect">
                      <a:avLst/>
                    </a:prstGeom>
                    <a:noFill/>
                  </pic:spPr>
                </pic:pic>
              </a:graphicData>
            </a:graphic>
          </wp:inline>
        </w:drawing>
      </w:r>
    </w:p>
    <w:p w14:paraId="6EEDF283" w14:textId="79F9D589" w:rsidR="007A5732" w:rsidRDefault="00A47FEC" w:rsidP="0010283B">
      <w:pPr>
        <w:widowControl/>
        <w:spacing w:after="160" w:line="276" w:lineRule="auto"/>
        <w:jc w:val="both"/>
        <w:rPr>
          <w:rFonts w:eastAsia="Times New Roman" w:cs="Times New Roman"/>
          <w:szCs w:val="18"/>
          <w:lang w:val="el-GR" w:bidi="ar-SA"/>
        </w:rPr>
      </w:pPr>
      <w:r w:rsidRPr="00986152">
        <w:rPr>
          <w:rFonts w:eastAsia="Times New Roman" w:cs="Times New Roman"/>
          <w:b/>
          <w:i/>
          <w:szCs w:val="18"/>
          <w:lang w:val="el-GR" w:bidi="ar-SA"/>
        </w:rPr>
        <w:t xml:space="preserve">Εικόνα </w:t>
      </w:r>
      <w:r>
        <w:rPr>
          <w:rFonts w:eastAsia="Times New Roman" w:cs="Times New Roman"/>
          <w:b/>
          <w:i/>
          <w:szCs w:val="18"/>
          <w:lang w:val="el-GR" w:bidi="ar-SA"/>
        </w:rPr>
        <w:t>28</w:t>
      </w:r>
      <w:r w:rsidR="007A5732" w:rsidRPr="0010283B">
        <w:rPr>
          <w:rFonts w:eastAsia="Times New Roman" w:cs="Times New Roman"/>
          <w:i/>
          <w:szCs w:val="18"/>
          <w:lang w:val="el-GR" w:bidi="ar-SA"/>
        </w:rPr>
        <w:t>. Αναλογία εγκατάστασης των ενηλίκων σε διαφορετικούς γενοτύπους τομάτας, χωρίς στατιστικά σημαντικές διαφορές μεταξύ γενοτύπων (</w:t>
      </w:r>
      <w:r w:rsidR="007A5732" w:rsidRPr="0010283B">
        <w:rPr>
          <w:rFonts w:eastAsia="Times New Roman" w:cs="Times New Roman"/>
          <w:i/>
          <w:szCs w:val="18"/>
          <w:lang w:bidi="ar-SA"/>
        </w:rPr>
        <w:t>p</w:t>
      </w:r>
      <w:r w:rsidR="007A5732" w:rsidRPr="0010283B">
        <w:rPr>
          <w:rFonts w:eastAsia="Times New Roman" w:cs="Times New Roman"/>
          <w:i/>
          <w:szCs w:val="18"/>
          <w:lang w:val="el-GR" w:bidi="ar-SA"/>
        </w:rPr>
        <w:t xml:space="preserve"> &gt; 0.05), αλλά με υψηλότερες μέσες τιμές στον </w:t>
      </w:r>
      <w:r w:rsidR="007A5732" w:rsidRPr="0010283B">
        <w:rPr>
          <w:rFonts w:eastAsia="Times New Roman" w:cs="Times New Roman"/>
          <w:i/>
          <w:szCs w:val="18"/>
          <w:lang w:bidi="ar-SA"/>
        </w:rPr>
        <w:t>G</w:t>
      </w:r>
      <w:r w:rsidR="007A5732" w:rsidRPr="0010283B">
        <w:rPr>
          <w:rFonts w:eastAsia="Times New Roman" w:cs="Times New Roman"/>
          <w:i/>
          <w:szCs w:val="18"/>
          <w:lang w:val="el-GR" w:bidi="ar-SA"/>
        </w:rPr>
        <w:t xml:space="preserve">5 και χαμηλότερες στον </w:t>
      </w:r>
      <w:r w:rsidR="007A5732" w:rsidRPr="0010283B">
        <w:rPr>
          <w:rFonts w:eastAsia="Times New Roman" w:cs="Times New Roman"/>
          <w:i/>
          <w:szCs w:val="18"/>
          <w:lang w:bidi="ar-SA"/>
        </w:rPr>
        <w:t>G</w:t>
      </w:r>
      <w:r w:rsidR="007A5732" w:rsidRPr="0010283B">
        <w:rPr>
          <w:rFonts w:eastAsia="Times New Roman" w:cs="Times New Roman"/>
          <w:i/>
          <w:szCs w:val="18"/>
          <w:lang w:val="el-GR" w:bidi="ar-SA"/>
        </w:rPr>
        <w:t>4.</w:t>
      </w:r>
    </w:p>
    <w:p w14:paraId="4389D033" w14:textId="77777777" w:rsidR="0010283B" w:rsidRPr="0010283B" w:rsidRDefault="0010283B" w:rsidP="0010283B">
      <w:pPr>
        <w:widowControl/>
        <w:spacing w:after="160" w:line="276" w:lineRule="auto"/>
        <w:jc w:val="both"/>
        <w:rPr>
          <w:rFonts w:eastAsia="Times New Roman" w:cs="Times New Roman"/>
          <w:sz w:val="28"/>
          <w:lang w:val="el-GR" w:bidi="ar-SA"/>
        </w:rPr>
      </w:pPr>
    </w:p>
    <w:p w14:paraId="397D8559" w14:textId="77777777" w:rsidR="007A5732" w:rsidRDefault="007A5732" w:rsidP="007A5732">
      <w:pPr>
        <w:widowControl/>
        <w:spacing w:after="160" w:line="276" w:lineRule="auto"/>
        <w:jc w:val="both"/>
        <w:rPr>
          <w:rFonts w:eastAsia="Times New Roman" w:cs="Times New Roman"/>
          <w:color w:val="000000"/>
          <w:lang w:val="el-GR" w:bidi="ar-SA"/>
        </w:rPr>
      </w:pPr>
      <w:r w:rsidRPr="00A93608">
        <w:rPr>
          <w:rFonts w:eastAsia="Times New Roman" w:cs="Times New Roman"/>
          <w:color w:val="000000"/>
          <w:lang w:val="el-GR" w:bidi="ar-SA"/>
        </w:rPr>
        <w:t xml:space="preserve">Συνολικά, τα αποτελέσματα δείχνουν ότι, αν και </w:t>
      </w:r>
      <w:r w:rsidRPr="00A93608">
        <w:rPr>
          <w:rFonts w:eastAsia="Times New Roman" w:cs="Times New Roman"/>
          <w:bCs/>
          <w:color w:val="000000"/>
          <w:lang w:val="el-GR" w:bidi="ar-SA"/>
        </w:rPr>
        <w:t>οι διαφορές δεν ήταν στατιστικά σημαντικές</w:t>
      </w:r>
      <w:r w:rsidRPr="00A93608">
        <w:rPr>
          <w:rFonts w:eastAsia="Times New Roman" w:cs="Times New Roman"/>
          <w:color w:val="000000"/>
          <w:lang w:val="el-GR" w:bidi="ar-SA"/>
        </w:rPr>
        <w:t xml:space="preserve">, καταγράφηκαν </w:t>
      </w:r>
      <w:r w:rsidRPr="00A93608">
        <w:rPr>
          <w:rFonts w:eastAsia="Times New Roman" w:cs="Times New Roman"/>
          <w:bCs/>
          <w:color w:val="000000"/>
          <w:lang w:val="el-GR" w:bidi="ar-SA"/>
        </w:rPr>
        <w:t>διακριτές μέσες τιμές εγκατάστασης</w:t>
      </w:r>
      <w:r w:rsidRPr="00A93608">
        <w:rPr>
          <w:rFonts w:eastAsia="Times New Roman" w:cs="Times New Roman"/>
          <w:color w:val="000000"/>
          <w:lang w:val="el-GR" w:bidi="ar-SA"/>
        </w:rPr>
        <w:t xml:space="preserve"> μεταξύ των γενοτύπων, οι οποίες υποδεικνύουν πιθανή επίδραση φυτικών χαρακτηριστικών στη συμπεριφορά του εντόμου σε αρχικό στάδιο επαφής.</w:t>
      </w:r>
    </w:p>
    <w:p w14:paraId="1F71879E" w14:textId="24B93AAF" w:rsidR="007A5732" w:rsidRDefault="007A5732" w:rsidP="007A5732">
      <w:pPr>
        <w:widowControl/>
        <w:spacing w:after="160" w:line="276" w:lineRule="auto"/>
        <w:jc w:val="both"/>
        <w:rPr>
          <w:rFonts w:eastAsia="Times New Roman" w:cs="Times New Roman"/>
          <w:color w:val="000000"/>
          <w:lang w:val="el-GR" w:bidi="ar-SA"/>
        </w:rPr>
      </w:pPr>
      <w:r w:rsidRPr="0058428C">
        <w:rPr>
          <w:rFonts w:eastAsia="Times New Roman" w:cs="Times New Roman"/>
          <w:lang w:val="el-GR" w:bidi="ar-SA"/>
        </w:rPr>
        <w:t>Συγκεντρωτικά</w:t>
      </w:r>
      <w:r w:rsidR="0058428C" w:rsidRPr="0058428C">
        <w:rPr>
          <w:rFonts w:eastAsia="Times New Roman" w:cs="Times New Roman"/>
          <w:lang w:val="el-GR" w:bidi="ar-SA"/>
        </w:rPr>
        <w:t>,</w:t>
      </w:r>
      <w:r w:rsidRPr="0058428C">
        <w:rPr>
          <w:rFonts w:eastAsia="Times New Roman" w:cs="Times New Roman"/>
          <w:lang w:val="el-GR" w:bidi="ar-SA"/>
        </w:rPr>
        <w:t xml:space="preserve"> η ανάπτυξη </w:t>
      </w:r>
      <w:r w:rsidRPr="00A93608">
        <w:rPr>
          <w:rFonts w:eastAsia="Times New Roman" w:cs="Times New Roman"/>
          <w:color w:val="000000"/>
          <w:lang w:val="el-GR" w:bidi="ar-SA"/>
        </w:rPr>
        <w:t xml:space="preserve">της </w:t>
      </w:r>
      <w:r w:rsidRPr="00A93608">
        <w:rPr>
          <w:rFonts w:eastAsia="Times New Roman" w:cs="Times New Roman"/>
          <w:i/>
          <w:iCs/>
          <w:color w:val="000000"/>
          <w:lang w:val="el-GR" w:bidi="ar-SA"/>
        </w:rPr>
        <w:t xml:space="preserve">B. </w:t>
      </w:r>
      <w:proofErr w:type="spellStart"/>
      <w:r w:rsidRPr="00A93608">
        <w:rPr>
          <w:rFonts w:eastAsia="Times New Roman" w:cs="Times New Roman"/>
          <w:i/>
          <w:iCs/>
          <w:color w:val="000000"/>
          <w:lang w:val="el-GR" w:bidi="ar-SA"/>
        </w:rPr>
        <w:t>tabaci</w:t>
      </w:r>
      <w:proofErr w:type="spellEnd"/>
      <w:r w:rsidRPr="00A93608">
        <w:rPr>
          <w:rFonts w:eastAsia="Times New Roman" w:cs="Times New Roman"/>
          <w:color w:val="000000"/>
          <w:lang w:val="el-GR" w:bidi="ar-SA"/>
        </w:rPr>
        <w:t xml:space="preserve"> διαφοροποιήθηκε μεταξύ των γενοτύπων τομάτας. Ο γενότυπος G4 εμφάνισε τη μεγαλύτερη συνολική προσβολή, ενώ οι G1 και G3 παρουσίασαν χαμηλότερους πληθυσμούς ενηλίκων και αυγών, υποδηλώνοντας πιθανή ανθεκτικότητα. Οι δοκιμές προτίμησης δεν ανέδειξαν στατιστικά σημαντικές διαφορές, αλλά το έντομο εγκαταστάθηκε περισσότερο στον G5.</w:t>
      </w:r>
    </w:p>
    <w:p w14:paraId="710D07AA" w14:textId="77777777" w:rsidR="0010283B" w:rsidRPr="00A93608" w:rsidRDefault="0010283B" w:rsidP="007A5732">
      <w:pPr>
        <w:widowControl/>
        <w:spacing w:after="160" w:line="276" w:lineRule="auto"/>
        <w:jc w:val="both"/>
        <w:rPr>
          <w:rFonts w:eastAsia="Times New Roman" w:cs="Times New Roman"/>
          <w:color w:val="000000"/>
          <w:lang w:val="el-GR" w:bidi="ar-SA"/>
        </w:rPr>
      </w:pPr>
    </w:p>
    <w:p w14:paraId="616C7B88" w14:textId="77777777" w:rsidR="007A5732" w:rsidRDefault="007A5732" w:rsidP="007A5732">
      <w:pPr>
        <w:spacing w:line="276" w:lineRule="auto"/>
        <w:jc w:val="both"/>
        <w:rPr>
          <w:u w:val="single"/>
          <w:lang w:val="el-GR" w:bidi="ar-SA"/>
        </w:rPr>
      </w:pPr>
      <w:r w:rsidRPr="00A93608">
        <w:rPr>
          <w:u w:val="single"/>
          <w:lang w:val="el-GR" w:bidi="ar-SA"/>
        </w:rPr>
        <w:t>Μορφολογικά χαρακτηριστικά φυτών: Πυκνότητα τριχών</w:t>
      </w:r>
    </w:p>
    <w:p w14:paraId="19CC0705" w14:textId="77777777" w:rsidR="007A5732" w:rsidRDefault="007A5732" w:rsidP="007A5732">
      <w:pPr>
        <w:spacing w:line="276" w:lineRule="auto"/>
        <w:jc w:val="both"/>
        <w:rPr>
          <w:u w:val="single"/>
          <w:lang w:val="el-GR" w:bidi="ar-SA"/>
        </w:rPr>
      </w:pPr>
    </w:p>
    <w:p w14:paraId="433612E6" w14:textId="77777777" w:rsidR="007A5732" w:rsidRPr="004C1FE9" w:rsidRDefault="007A5732" w:rsidP="007A5732">
      <w:pPr>
        <w:widowControl/>
        <w:spacing w:after="160" w:line="276" w:lineRule="auto"/>
        <w:jc w:val="both"/>
        <w:rPr>
          <w:rFonts w:eastAsia="Times New Roman" w:cs="Times New Roman"/>
          <w:i/>
          <w:color w:val="000000"/>
          <w:u w:val="single"/>
          <w:lang w:val="el-GR" w:bidi="ar-SA"/>
        </w:rPr>
      </w:pPr>
      <w:r w:rsidRPr="004C1FE9">
        <w:rPr>
          <w:rFonts w:eastAsia="Times New Roman" w:cs="Times New Roman"/>
          <w:i/>
          <w:color w:val="000000"/>
          <w:u w:val="single"/>
          <w:lang w:val="el-GR" w:bidi="ar-SA"/>
        </w:rPr>
        <w:t>Πυκνότητα τριχών στα φύλλα</w:t>
      </w:r>
    </w:p>
    <w:p w14:paraId="0C7FD15B" w14:textId="3AAB4DF5" w:rsidR="007A5732" w:rsidRPr="004C1FE9" w:rsidRDefault="007A5732" w:rsidP="007A5732">
      <w:pPr>
        <w:widowControl/>
        <w:spacing w:after="160" w:line="276" w:lineRule="auto"/>
        <w:jc w:val="both"/>
        <w:rPr>
          <w:rFonts w:eastAsia="Times New Roman" w:cs="Times New Roman"/>
          <w:color w:val="000000"/>
          <w:lang w:val="el-GR" w:bidi="ar-SA"/>
        </w:rPr>
      </w:pPr>
      <w:r w:rsidRPr="004C1FE9">
        <w:rPr>
          <w:rFonts w:eastAsia="Times New Roman" w:cs="Times New Roman"/>
          <w:color w:val="000000"/>
          <w:lang w:val="el-GR" w:bidi="ar-SA"/>
        </w:rPr>
        <w:t>Στις αδενώδεις τρίχες τύπου VI καταγράφηκαν σαφείς διαφοροποιήσεις μεταξύ των γενοτύπων</w:t>
      </w:r>
      <w:r>
        <w:rPr>
          <w:rFonts w:eastAsia="Times New Roman" w:cs="Times New Roman"/>
          <w:color w:val="000000"/>
          <w:lang w:val="el-GR" w:bidi="ar-SA"/>
        </w:rPr>
        <w:t xml:space="preserve"> (</w:t>
      </w:r>
      <w:r w:rsidR="00A47FEC">
        <w:rPr>
          <w:rFonts w:eastAsia="Times New Roman" w:cs="Times New Roman"/>
          <w:color w:val="000000"/>
          <w:lang w:val="el-GR" w:bidi="ar-SA"/>
        </w:rPr>
        <w:t>Εικόνα 29</w:t>
      </w:r>
      <w:r>
        <w:rPr>
          <w:rFonts w:eastAsia="Times New Roman" w:cs="Times New Roman"/>
          <w:color w:val="000000"/>
          <w:lang w:val="el-GR" w:bidi="ar-SA"/>
        </w:rPr>
        <w:t>)</w:t>
      </w:r>
      <w:r w:rsidRPr="004C1FE9">
        <w:rPr>
          <w:rFonts w:eastAsia="Times New Roman" w:cs="Times New Roman"/>
          <w:color w:val="000000"/>
          <w:lang w:val="el-GR" w:bidi="ar-SA"/>
        </w:rPr>
        <w:t xml:space="preserve">. Ο </w:t>
      </w:r>
      <w:proofErr w:type="spellStart"/>
      <w:r w:rsidRPr="004C1FE9">
        <w:rPr>
          <w:rFonts w:eastAsia="Times New Roman" w:cs="Times New Roman"/>
          <w:color w:val="000000"/>
          <w:lang w:val="el-GR" w:bidi="ar-SA"/>
        </w:rPr>
        <w:t>γενότυπος</w:t>
      </w:r>
      <w:proofErr w:type="spellEnd"/>
      <w:r w:rsidRPr="004C1FE9">
        <w:rPr>
          <w:rFonts w:eastAsia="Times New Roman" w:cs="Times New Roman"/>
          <w:color w:val="000000"/>
          <w:lang w:val="el-GR" w:bidi="ar-SA"/>
        </w:rPr>
        <w:t xml:space="preserve"> G9 παρουσίασε τη μεγαλύτερη πυκνότητα αδενωδών τριχών, παρουσιάζοντας τιμές σημαντικά υψηλότερες από τους υπόλοιπους γενοτύπους. Αντίθετα, οι G3 και G5 εμφάνισαν χαμηλή πυκνότητα αδενωδών τριχών, γεγονός που τις διαφοροποιεί μορφολογικά ως προς το συγκεκριμένο χαρακτηριστικό. Αντίθετα, για τις μη αδενώδεις τρίχες τύπου I, οι τιμές παρέμειναν χαμηλές και δεν καταγράφηκαν στατιστικά σημαντικές διαφορές μεταξύ των γενοτύπων, με αποτέλεσμα η συγκεκριμένη κατηγορία τριχών να μην αποτελεί ισχυρό διακριτικό μορφολογικό γνώρισμα στα φύλλα.</w:t>
      </w:r>
    </w:p>
    <w:p w14:paraId="53BCD208" w14:textId="77777777" w:rsidR="0010283B" w:rsidRDefault="007A5732" w:rsidP="007A5732">
      <w:pPr>
        <w:widowControl/>
        <w:spacing w:after="160" w:line="276" w:lineRule="auto"/>
        <w:jc w:val="center"/>
        <w:rPr>
          <w:rFonts w:eastAsia="Times New Roman" w:cs="Times New Roman"/>
          <w:color w:val="1F497D" w:themeColor="text2"/>
          <w:sz w:val="18"/>
          <w:szCs w:val="18"/>
          <w:lang w:val="el-GR" w:bidi="ar-SA"/>
        </w:rPr>
      </w:pPr>
      <w:r>
        <w:rPr>
          <w:rFonts w:eastAsia="Times New Roman" w:cs="Times New Roman"/>
          <w:noProof/>
          <w:color w:val="000000"/>
          <w:lang w:val="el-GR" w:eastAsia="el-GR" w:bidi="ar-SA"/>
        </w:rPr>
        <w:lastRenderedPageBreak/>
        <w:drawing>
          <wp:inline distT="0" distB="0" distL="0" distR="0" wp14:anchorId="14E25308" wp14:editId="499809EF">
            <wp:extent cx="3444240" cy="1823085"/>
            <wp:effectExtent l="0" t="0" r="3810" b="571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4240" cy="1823085"/>
                    </a:xfrm>
                    <a:prstGeom prst="rect">
                      <a:avLst/>
                    </a:prstGeom>
                    <a:noFill/>
                  </pic:spPr>
                </pic:pic>
              </a:graphicData>
            </a:graphic>
          </wp:inline>
        </w:drawing>
      </w:r>
      <w:r>
        <w:rPr>
          <w:rFonts w:eastAsia="Times New Roman" w:cs="Times New Roman"/>
          <w:color w:val="000000"/>
          <w:lang w:val="el-GR" w:bidi="ar-SA"/>
        </w:rPr>
        <w:br/>
      </w:r>
    </w:p>
    <w:p w14:paraId="1E8F54B2" w14:textId="53FF3403" w:rsidR="007A5732" w:rsidRDefault="00A47FEC" w:rsidP="0010283B">
      <w:pPr>
        <w:widowControl/>
        <w:spacing w:after="160" w:line="276" w:lineRule="auto"/>
        <w:jc w:val="both"/>
        <w:rPr>
          <w:rFonts w:eastAsia="Times New Roman" w:cs="Times New Roman"/>
          <w:szCs w:val="18"/>
          <w:lang w:val="el-GR" w:bidi="ar-SA"/>
        </w:rPr>
      </w:pPr>
      <w:r w:rsidRPr="00986152">
        <w:rPr>
          <w:rFonts w:eastAsia="Times New Roman" w:cs="Times New Roman"/>
          <w:b/>
          <w:i/>
          <w:szCs w:val="18"/>
          <w:lang w:val="el-GR" w:bidi="ar-SA"/>
        </w:rPr>
        <w:t xml:space="preserve">Εικόνα </w:t>
      </w:r>
      <w:r>
        <w:rPr>
          <w:rFonts w:eastAsia="Times New Roman" w:cs="Times New Roman"/>
          <w:b/>
          <w:i/>
          <w:szCs w:val="18"/>
          <w:lang w:val="el-GR" w:bidi="ar-SA"/>
        </w:rPr>
        <w:t>29</w:t>
      </w:r>
      <w:r w:rsidR="007A5732" w:rsidRPr="0010283B">
        <w:rPr>
          <w:rFonts w:eastAsia="Times New Roman" w:cs="Times New Roman"/>
          <w:i/>
          <w:szCs w:val="18"/>
          <w:lang w:val="el-GR" w:bidi="ar-SA"/>
        </w:rPr>
        <w:t>.</w:t>
      </w:r>
      <w:r w:rsidR="007A5732" w:rsidRPr="0010283B">
        <w:rPr>
          <w:i/>
          <w:szCs w:val="18"/>
          <w:lang w:val="el-GR"/>
        </w:rPr>
        <w:t xml:space="preserve"> </w:t>
      </w:r>
      <w:r w:rsidR="007A5732" w:rsidRPr="0010283B">
        <w:rPr>
          <w:rFonts w:eastAsia="Times New Roman" w:cs="Times New Roman"/>
          <w:i/>
          <w:szCs w:val="18"/>
          <w:lang w:val="el-GR" w:bidi="ar-SA"/>
        </w:rPr>
        <w:t xml:space="preserve">Μέση πυκνότητα αδενωδών (τύπου </w:t>
      </w:r>
      <w:r w:rsidR="007A5732" w:rsidRPr="0010283B">
        <w:rPr>
          <w:rFonts w:eastAsia="Times New Roman" w:cs="Times New Roman"/>
          <w:i/>
          <w:szCs w:val="18"/>
          <w:lang w:bidi="ar-SA"/>
        </w:rPr>
        <w:t>VI</w:t>
      </w:r>
      <w:r w:rsidR="007A5732" w:rsidRPr="0010283B">
        <w:rPr>
          <w:rFonts w:eastAsia="Times New Roman" w:cs="Times New Roman"/>
          <w:i/>
          <w:szCs w:val="18"/>
          <w:lang w:val="el-GR" w:bidi="ar-SA"/>
        </w:rPr>
        <w:t xml:space="preserve">) και μη αδενωδών (τύπου </w:t>
      </w:r>
      <w:r w:rsidR="007A5732" w:rsidRPr="0010283B">
        <w:rPr>
          <w:rFonts w:eastAsia="Times New Roman" w:cs="Times New Roman"/>
          <w:i/>
          <w:szCs w:val="18"/>
          <w:lang w:bidi="ar-SA"/>
        </w:rPr>
        <w:t>I</w:t>
      </w:r>
      <w:r w:rsidR="007A5732" w:rsidRPr="0010283B">
        <w:rPr>
          <w:rFonts w:eastAsia="Times New Roman" w:cs="Times New Roman"/>
          <w:i/>
          <w:szCs w:val="18"/>
          <w:lang w:val="el-GR" w:bidi="ar-SA"/>
        </w:rPr>
        <w:t xml:space="preserve">) τριχών σε φύλλα διαφορετικών γενοτύπων τομάτας (μέσες τιμές ± </w:t>
      </w:r>
      <w:r w:rsidR="007A5732" w:rsidRPr="0010283B">
        <w:rPr>
          <w:rFonts w:eastAsia="Times New Roman" w:cs="Times New Roman"/>
          <w:i/>
          <w:szCs w:val="18"/>
          <w:lang w:bidi="ar-SA"/>
        </w:rPr>
        <w:t>SE</w:t>
      </w:r>
      <w:r w:rsidR="007A5732" w:rsidRPr="0010283B">
        <w:rPr>
          <w:rFonts w:eastAsia="Times New Roman" w:cs="Times New Roman"/>
          <w:i/>
          <w:szCs w:val="18"/>
          <w:lang w:val="el-GR" w:bidi="ar-SA"/>
        </w:rPr>
        <w:t xml:space="preserve">), με τον γενότυπο </w:t>
      </w:r>
      <w:r w:rsidR="007A5732" w:rsidRPr="0010283B">
        <w:rPr>
          <w:rFonts w:eastAsia="Times New Roman" w:cs="Times New Roman"/>
          <w:i/>
          <w:szCs w:val="18"/>
          <w:lang w:bidi="ar-SA"/>
        </w:rPr>
        <w:t>G</w:t>
      </w:r>
      <w:r w:rsidR="007A5732" w:rsidRPr="0010283B">
        <w:rPr>
          <w:rFonts w:eastAsia="Times New Roman" w:cs="Times New Roman"/>
          <w:i/>
          <w:szCs w:val="18"/>
          <w:lang w:val="el-GR" w:bidi="ar-SA"/>
        </w:rPr>
        <w:t xml:space="preserve">9 να εμφανίζει τη μεγαλύτερη πυκνότητα τριχών τύπου </w:t>
      </w:r>
      <w:r w:rsidR="007A5732" w:rsidRPr="0010283B">
        <w:rPr>
          <w:rFonts w:eastAsia="Times New Roman" w:cs="Times New Roman"/>
          <w:i/>
          <w:szCs w:val="18"/>
          <w:lang w:bidi="ar-SA"/>
        </w:rPr>
        <w:t>VI</w:t>
      </w:r>
      <w:r w:rsidR="007A5732" w:rsidRPr="0010283B">
        <w:rPr>
          <w:rFonts w:eastAsia="Times New Roman" w:cs="Times New Roman"/>
          <w:i/>
          <w:szCs w:val="18"/>
          <w:lang w:val="el-GR" w:bidi="ar-SA"/>
        </w:rPr>
        <w:t>.</w:t>
      </w:r>
    </w:p>
    <w:p w14:paraId="5ADABD99" w14:textId="77777777" w:rsidR="0010283B" w:rsidRPr="0010283B" w:rsidRDefault="0010283B" w:rsidP="0010283B">
      <w:pPr>
        <w:widowControl/>
        <w:spacing w:after="160" w:line="276" w:lineRule="auto"/>
        <w:jc w:val="both"/>
        <w:rPr>
          <w:rFonts w:eastAsia="Times New Roman" w:cs="Times New Roman"/>
          <w:szCs w:val="18"/>
          <w:lang w:val="el-GR" w:bidi="ar-SA"/>
        </w:rPr>
      </w:pPr>
    </w:p>
    <w:p w14:paraId="7BB0F2D3" w14:textId="77777777" w:rsidR="007A5732" w:rsidRPr="004C1FE9" w:rsidRDefault="007A5732" w:rsidP="007A5732">
      <w:pPr>
        <w:widowControl/>
        <w:spacing w:after="160" w:line="276" w:lineRule="auto"/>
        <w:jc w:val="both"/>
        <w:rPr>
          <w:rFonts w:eastAsia="Times New Roman" w:cs="Times New Roman"/>
          <w:i/>
          <w:color w:val="000000"/>
          <w:u w:val="single"/>
          <w:lang w:val="el-GR" w:bidi="ar-SA"/>
        </w:rPr>
      </w:pPr>
      <w:r w:rsidRPr="004C1FE9">
        <w:rPr>
          <w:rFonts w:eastAsia="Times New Roman" w:cs="Times New Roman"/>
          <w:i/>
          <w:color w:val="000000"/>
          <w:u w:val="single"/>
          <w:lang w:val="el-GR" w:bidi="ar-SA"/>
        </w:rPr>
        <w:t>Πυκνότητα τριχών στο στέλεχος</w:t>
      </w:r>
    </w:p>
    <w:p w14:paraId="4E607167" w14:textId="3E454714" w:rsidR="007A5732" w:rsidRPr="004C1FE9" w:rsidRDefault="007A5732" w:rsidP="007A5732">
      <w:pPr>
        <w:widowControl/>
        <w:spacing w:after="160" w:line="276" w:lineRule="auto"/>
        <w:jc w:val="both"/>
        <w:rPr>
          <w:rFonts w:eastAsia="Times New Roman" w:cs="Times New Roman"/>
          <w:color w:val="000000"/>
          <w:lang w:val="el-GR" w:bidi="ar-SA"/>
        </w:rPr>
      </w:pPr>
      <w:r w:rsidRPr="004C1FE9">
        <w:rPr>
          <w:rFonts w:eastAsia="Times New Roman" w:cs="Times New Roman"/>
          <w:color w:val="000000"/>
          <w:lang w:val="el-GR" w:bidi="ar-SA"/>
        </w:rPr>
        <w:t>Στο στέλεχος</w:t>
      </w:r>
      <w:r>
        <w:rPr>
          <w:rFonts w:eastAsia="Times New Roman" w:cs="Times New Roman"/>
          <w:color w:val="000000"/>
          <w:lang w:val="el-GR" w:bidi="ar-SA"/>
        </w:rPr>
        <w:t xml:space="preserve"> εξετάστηκαν αναλυτικά οι γενότυ</w:t>
      </w:r>
      <w:r w:rsidRPr="004C1FE9">
        <w:rPr>
          <w:rFonts w:eastAsia="Times New Roman" w:cs="Times New Roman"/>
          <w:color w:val="000000"/>
          <w:lang w:val="el-GR" w:bidi="ar-SA"/>
        </w:rPr>
        <w:t>ποι G3 και G9, καθώς παρουσίαζαν αντιπροσωπευτικές μορφολογικές διαφοροποιήσεις</w:t>
      </w:r>
      <w:r>
        <w:rPr>
          <w:rFonts w:eastAsia="Times New Roman" w:cs="Times New Roman"/>
          <w:color w:val="000000"/>
          <w:lang w:val="el-GR" w:bidi="ar-SA"/>
        </w:rPr>
        <w:t xml:space="preserve"> (</w:t>
      </w:r>
      <w:r w:rsidR="00A47FEC" w:rsidRPr="00A47FEC">
        <w:rPr>
          <w:rFonts w:eastAsia="Times New Roman" w:cs="Times New Roman"/>
          <w:szCs w:val="18"/>
          <w:lang w:val="el-GR" w:bidi="ar-SA"/>
        </w:rPr>
        <w:t>Εικόνα 30</w:t>
      </w:r>
      <w:r>
        <w:rPr>
          <w:rFonts w:eastAsia="Times New Roman" w:cs="Times New Roman"/>
          <w:color w:val="000000"/>
          <w:lang w:val="el-GR" w:bidi="ar-SA"/>
        </w:rPr>
        <w:t>)</w:t>
      </w:r>
      <w:r w:rsidRPr="004C1FE9">
        <w:rPr>
          <w:rFonts w:eastAsia="Times New Roman" w:cs="Times New Roman"/>
          <w:color w:val="000000"/>
          <w:lang w:val="el-GR" w:bidi="ar-SA"/>
        </w:rPr>
        <w:t xml:space="preserve">. Η G9 εμφάνισε πολύ υψηλότερη πυκνότητα αδενωδών τριχών τύπου VI (περίπου 70 τρίχες/μονάδα), ενώ η G3 παρουσίασε σημαντικά χαμηλότερη πυκνότητα (περίπου 30 τρίχες/μονάδα). Αντίθετα, στις μη αδενώδεις τρίχες τύπου I, ο </w:t>
      </w:r>
      <w:proofErr w:type="spellStart"/>
      <w:r w:rsidRPr="004C1FE9">
        <w:rPr>
          <w:rFonts w:eastAsia="Times New Roman" w:cs="Times New Roman"/>
          <w:color w:val="000000"/>
          <w:lang w:val="el-GR" w:bidi="ar-SA"/>
        </w:rPr>
        <w:t>γενότυπος</w:t>
      </w:r>
      <w:proofErr w:type="spellEnd"/>
      <w:r w:rsidRPr="004C1FE9">
        <w:rPr>
          <w:rFonts w:eastAsia="Times New Roman" w:cs="Times New Roman"/>
          <w:color w:val="000000"/>
          <w:lang w:val="el-GR" w:bidi="ar-SA"/>
        </w:rPr>
        <w:t xml:space="preserve"> G3 κατέγραψε περισσότερες τρίχες (≈13 τρίχες/μονάδα) σε σύγκριση με τον G9 (≈7 τρίχες/μονάδα).</w:t>
      </w:r>
    </w:p>
    <w:p w14:paraId="68301B03" w14:textId="77777777" w:rsidR="0010283B" w:rsidRDefault="007A5732" w:rsidP="007A5732">
      <w:pPr>
        <w:widowControl/>
        <w:spacing w:after="160" w:line="276" w:lineRule="auto"/>
        <w:jc w:val="center"/>
        <w:rPr>
          <w:rFonts w:eastAsia="Times New Roman" w:cs="Times New Roman"/>
          <w:color w:val="1F497D" w:themeColor="text2"/>
          <w:sz w:val="18"/>
          <w:szCs w:val="18"/>
          <w:lang w:val="el-GR" w:bidi="ar-SA"/>
        </w:rPr>
      </w:pPr>
      <w:r>
        <w:rPr>
          <w:rFonts w:eastAsia="Times New Roman" w:cs="Times New Roman"/>
          <w:noProof/>
          <w:color w:val="000000"/>
          <w:lang w:val="el-GR" w:eastAsia="el-GR" w:bidi="ar-SA"/>
        </w:rPr>
        <w:drawing>
          <wp:inline distT="0" distB="0" distL="0" distR="0" wp14:anchorId="68C20038" wp14:editId="758F61D8">
            <wp:extent cx="4177925" cy="218122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2998" cy="2183874"/>
                    </a:xfrm>
                    <a:prstGeom prst="rect">
                      <a:avLst/>
                    </a:prstGeom>
                    <a:noFill/>
                  </pic:spPr>
                </pic:pic>
              </a:graphicData>
            </a:graphic>
          </wp:inline>
        </w:drawing>
      </w:r>
      <w:r>
        <w:rPr>
          <w:rFonts w:eastAsia="Times New Roman" w:cs="Times New Roman"/>
          <w:color w:val="000000"/>
          <w:lang w:val="el-GR" w:bidi="ar-SA"/>
        </w:rPr>
        <w:br/>
      </w:r>
    </w:p>
    <w:p w14:paraId="64EB53DB" w14:textId="24682183" w:rsidR="007A5732" w:rsidRDefault="007A5732" w:rsidP="0010283B">
      <w:pPr>
        <w:widowControl/>
        <w:spacing w:after="160" w:line="276" w:lineRule="auto"/>
        <w:jc w:val="both"/>
        <w:rPr>
          <w:rFonts w:eastAsia="Times New Roman" w:cs="Times New Roman"/>
          <w:i/>
          <w:szCs w:val="18"/>
          <w:lang w:val="el-GR" w:bidi="ar-SA"/>
        </w:rPr>
      </w:pPr>
      <w:r w:rsidRPr="0010283B">
        <w:rPr>
          <w:rFonts w:eastAsia="Times New Roman" w:cs="Times New Roman"/>
          <w:b/>
          <w:i/>
          <w:szCs w:val="18"/>
          <w:lang w:val="el-GR" w:bidi="ar-SA"/>
        </w:rPr>
        <w:t xml:space="preserve">Εικόνα </w:t>
      </w:r>
      <w:r w:rsidR="00A47FEC">
        <w:rPr>
          <w:rFonts w:eastAsia="Times New Roman" w:cs="Times New Roman"/>
          <w:b/>
          <w:i/>
          <w:szCs w:val="18"/>
          <w:lang w:val="el-GR" w:bidi="ar-SA"/>
        </w:rPr>
        <w:t>30</w:t>
      </w:r>
      <w:r w:rsidRPr="0010283B">
        <w:rPr>
          <w:rFonts w:eastAsia="Times New Roman" w:cs="Times New Roman"/>
          <w:b/>
          <w:i/>
          <w:szCs w:val="18"/>
          <w:lang w:val="el-GR" w:bidi="ar-SA"/>
        </w:rPr>
        <w:t>.</w:t>
      </w:r>
      <w:r w:rsidRPr="0010283B">
        <w:rPr>
          <w:rFonts w:eastAsia="Times New Roman" w:cs="Times New Roman"/>
          <w:i/>
          <w:szCs w:val="18"/>
          <w:lang w:val="el-GR" w:bidi="ar-SA"/>
        </w:rPr>
        <w:t xml:space="preserve"> Μέσος αριθμός αδενωδών (τύπου </w:t>
      </w:r>
      <w:r w:rsidRPr="0010283B">
        <w:rPr>
          <w:rFonts w:eastAsia="Times New Roman" w:cs="Times New Roman"/>
          <w:i/>
          <w:szCs w:val="18"/>
          <w:lang w:bidi="ar-SA"/>
        </w:rPr>
        <w:t>VI</w:t>
      </w:r>
      <w:r w:rsidRPr="0010283B">
        <w:rPr>
          <w:rFonts w:eastAsia="Times New Roman" w:cs="Times New Roman"/>
          <w:i/>
          <w:szCs w:val="18"/>
          <w:lang w:val="el-GR" w:bidi="ar-SA"/>
        </w:rPr>
        <w:t xml:space="preserve">) και μη αδενωδών (τύπου </w:t>
      </w:r>
      <w:r w:rsidRPr="0010283B">
        <w:rPr>
          <w:rFonts w:eastAsia="Times New Roman" w:cs="Times New Roman"/>
          <w:i/>
          <w:szCs w:val="18"/>
          <w:lang w:bidi="ar-SA"/>
        </w:rPr>
        <w:t>I</w:t>
      </w:r>
      <w:r w:rsidRPr="0010283B">
        <w:rPr>
          <w:rFonts w:eastAsia="Times New Roman" w:cs="Times New Roman"/>
          <w:i/>
          <w:szCs w:val="18"/>
          <w:lang w:val="el-GR" w:bidi="ar-SA"/>
        </w:rPr>
        <w:t xml:space="preserve">) τριχών στο στέλεχος τομάτας στους γενοτύπους </w:t>
      </w:r>
      <w:r w:rsidRPr="0010283B">
        <w:rPr>
          <w:rFonts w:eastAsia="Times New Roman" w:cs="Times New Roman"/>
          <w:i/>
          <w:szCs w:val="18"/>
          <w:lang w:bidi="ar-SA"/>
        </w:rPr>
        <w:t>G</w:t>
      </w:r>
      <w:r w:rsidRPr="0010283B">
        <w:rPr>
          <w:rFonts w:eastAsia="Times New Roman" w:cs="Times New Roman"/>
          <w:i/>
          <w:szCs w:val="18"/>
          <w:lang w:val="el-GR" w:bidi="ar-SA"/>
        </w:rPr>
        <w:t xml:space="preserve">3 και </w:t>
      </w:r>
      <w:r w:rsidRPr="0010283B">
        <w:rPr>
          <w:rFonts w:eastAsia="Times New Roman" w:cs="Times New Roman"/>
          <w:i/>
          <w:szCs w:val="18"/>
          <w:lang w:bidi="ar-SA"/>
        </w:rPr>
        <w:t>G</w:t>
      </w:r>
      <w:r w:rsidRPr="0010283B">
        <w:rPr>
          <w:rFonts w:eastAsia="Times New Roman" w:cs="Times New Roman"/>
          <w:i/>
          <w:szCs w:val="18"/>
          <w:lang w:val="el-GR" w:bidi="ar-SA"/>
        </w:rPr>
        <w:t xml:space="preserve">9 (μέσες τιμές ± </w:t>
      </w:r>
      <w:r w:rsidRPr="0010283B">
        <w:rPr>
          <w:rFonts w:eastAsia="Times New Roman" w:cs="Times New Roman"/>
          <w:i/>
          <w:szCs w:val="18"/>
          <w:lang w:bidi="ar-SA"/>
        </w:rPr>
        <w:t>SE</w:t>
      </w:r>
      <w:r w:rsidRPr="0010283B">
        <w:rPr>
          <w:rFonts w:eastAsia="Times New Roman" w:cs="Times New Roman"/>
          <w:i/>
          <w:szCs w:val="18"/>
          <w:lang w:val="el-GR" w:bidi="ar-SA"/>
        </w:rPr>
        <w:t xml:space="preserve">), με σημαντικά υψηλότερη πυκνότητα αδενωδών τριχών στον </w:t>
      </w:r>
      <w:r w:rsidRPr="0010283B">
        <w:rPr>
          <w:rFonts w:eastAsia="Times New Roman" w:cs="Times New Roman"/>
          <w:i/>
          <w:szCs w:val="18"/>
          <w:lang w:bidi="ar-SA"/>
        </w:rPr>
        <w:t>G</w:t>
      </w:r>
      <w:r w:rsidRPr="0010283B">
        <w:rPr>
          <w:rFonts w:eastAsia="Times New Roman" w:cs="Times New Roman"/>
          <w:i/>
          <w:szCs w:val="18"/>
          <w:lang w:val="el-GR" w:bidi="ar-SA"/>
        </w:rPr>
        <w:t>9 (</w:t>
      </w:r>
      <w:r w:rsidRPr="0010283B">
        <w:rPr>
          <w:rFonts w:eastAsia="Times New Roman" w:cs="Times New Roman"/>
          <w:i/>
          <w:szCs w:val="18"/>
          <w:lang w:bidi="ar-SA"/>
        </w:rPr>
        <w:t>p</w:t>
      </w:r>
      <w:r w:rsidRPr="0010283B">
        <w:rPr>
          <w:rFonts w:eastAsia="Times New Roman" w:cs="Times New Roman"/>
          <w:i/>
          <w:szCs w:val="18"/>
          <w:lang w:val="el-GR" w:bidi="ar-SA"/>
        </w:rPr>
        <w:t xml:space="preserve"> &lt; 0.05).</w:t>
      </w:r>
    </w:p>
    <w:p w14:paraId="615FCFD8" w14:textId="77777777" w:rsidR="0010283B" w:rsidRPr="0010283B" w:rsidRDefault="0010283B" w:rsidP="0010283B">
      <w:pPr>
        <w:widowControl/>
        <w:spacing w:after="160" w:line="276" w:lineRule="auto"/>
        <w:jc w:val="both"/>
        <w:rPr>
          <w:rFonts w:eastAsia="Times New Roman" w:cs="Times New Roman"/>
          <w:szCs w:val="18"/>
          <w:lang w:val="el-GR" w:bidi="ar-SA"/>
        </w:rPr>
      </w:pPr>
    </w:p>
    <w:p w14:paraId="32FCF7CA" w14:textId="02646517" w:rsidR="007A5732" w:rsidRDefault="007A5732" w:rsidP="007A5732">
      <w:pPr>
        <w:widowControl/>
        <w:spacing w:after="160" w:line="276" w:lineRule="auto"/>
        <w:jc w:val="both"/>
        <w:rPr>
          <w:rFonts w:eastAsia="Times New Roman" w:cs="Times New Roman"/>
          <w:color w:val="000000"/>
          <w:lang w:val="el-GR" w:bidi="ar-SA"/>
        </w:rPr>
      </w:pPr>
      <w:r w:rsidRPr="004C1FE9">
        <w:rPr>
          <w:rFonts w:eastAsia="Times New Roman" w:cs="Times New Roman"/>
          <w:color w:val="000000"/>
          <w:lang w:val="el-GR" w:bidi="ar-SA"/>
        </w:rPr>
        <w:t xml:space="preserve">Οι μικροσκοπικές παρατηρήσεις επιβεβαίωσαν τα ποσοτικά δεδομένα. Στον </w:t>
      </w:r>
      <w:r w:rsidR="009939B2" w:rsidRPr="004C1FE9">
        <w:rPr>
          <w:rFonts w:eastAsia="Times New Roman" w:cs="Times New Roman"/>
          <w:color w:val="000000"/>
          <w:lang w:val="el-GR" w:bidi="ar-SA"/>
        </w:rPr>
        <w:t>γενότυπο</w:t>
      </w:r>
      <w:r w:rsidRPr="004C1FE9">
        <w:rPr>
          <w:rFonts w:eastAsia="Times New Roman" w:cs="Times New Roman"/>
          <w:color w:val="000000"/>
          <w:lang w:val="el-GR" w:bidi="ar-SA"/>
        </w:rPr>
        <w:t xml:space="preserve"> G3 διαπιστώθηκε πυκνή παρουσία μη αδενωδών τριχών μεγάλης κλίσης, οι οποίες κάλυπταν ομοιόμορφα την επιφάνεια του στελέχους. Αντίθετα, ο </w:t>
      </w:r>
      <w:r w:rsidR="009939B2" w:rsidRPr="004C1FE9">
        <w:rPr>
          <w:rFonts w:eastAsia="Times New Roman" w:cs="Times New Roman"/>
          <w:color w:val="000000"/>
          <w:lang w:val="el-GR" w:bidi="ar-SA"/>
        </w:rPr>
        <w:t>γενότυπος</w:t>
      </w:r>
      <w:r w:rsidRPr="004C1FE9">
        <w:rPr>
          <w:rFonts w:eastAsia="Times New Roman" w:cs="Times New Roman"/>
          <w:color w:val="000000"/>
          <w:lang w:val="el-GR" w:bidi="ar-SA"/>
        </w:rPr>
        <w:t xml:space="preserve"> G9 παρουσίασε αυξημένη συγκέντρωση αδενωδών τριχών με χαρακτηριστικές σφαιρικές </w:t>
      </w:r>
      <w:r w:rsidRPr="004C1FE9">
        <w:rPr>
          <w:rFonts w:eastAsia="Times New Roman" w:cs="Times New Roman"/>
          <w:color w:val="000000"/>
          <w:lang w:val="el-GR" w:bidi="ar-SA"/>
        </w:rPr>
        <w:lastRenderedPageBreak/>
        <w:t>κεφαλές, ενώ η παρουσία μη αδενωδών τριχών ήταν σαφώς μειωμένη. Οι παρατηρούμενες μορφολογικές διαφορές μεταξύ των δύο γενοτύπων συνάδουν με τις μετρήσεις πυκνότητας και υποδεικνύουν διακριτούς τύπους επιφανειακής δομής και πιθανούς διαφορετικούς μηχανισμούς άμυνας</w:t>
      </w:r>
      <w:r w:rsidR="00A47FEC">
        <w:rPr>
          <w:rFonts w:eastAsia="Times New Roman" w:cs="Times New Roman"/>
          <w:color w:val="000000"/>
          <w:lang w:val="el-GR" w:bidi="ar-SA"/>
        </w:rPr>
        <w:t xml:space="preserve"> (Εικόνα 31)</w:t>
      </w:r>
      <w:r w:rsidRPr="004C1FE9">
        <w:rPr>
          <w:rFonts w:eastAsia="Times New Roman" w:cs="Times New Roman"/>
          <w:color w:val="000000"/>
          <w:lang w:val="el-GR" w:bidi="ar-SA"/>
        </w:rPr>
        <w:t>.</w:t>
      </w:r>
    </w:p>
    <w:p w14:paraId="7406C0A6" w14:textId="77777777" w:rsidR="0010283B" w:rsidRDefault="007A5732" w:rsidP="007A5732">
      <w:pPr>
        <w:widowControl/>
        <w:spacing w:after="160" w:line="276" w:lineRule="auto"/>
        <w:jc w:val="center"/>
        <w:rPr>
          <w:rFonts w:eastAsia="Times New Roman" w:cs="Times New Roman"/>
          <w:color w:val="1F497D" w:themeColor="text2"/>
          <w:sz w:val="18"/>
          <w:szCs w:val="18"/>
          <w:lang w:val="el-GR" w:bidi="ar-SA"/>
        </w:rPr>
      </w:pPr>
      <w:r>
        <w:rPr>
          <w:rFonts w:eastAsia="Times New Roman" w:cs="Times New Roman"/>
          <w:noProof/>
          <w:color w:val="000000"/>
          <w:lang w:val="el-GR" w:eastAsia="el-GR" w:bidi="ar-SA"/>
        </w:rPr>
        <w:drawing>
          <wp:inline distT="0" distB="0" distL="0" distR="0" wp14:anchorId="18A9A531" wp14:editId="3F32F6E2">
            <wp:extent cx="4864735" cy="213995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4735" cy="2139950"/>
                    </a:xfrm>
                    <a:prstGeom prst="rect">
                      <a:avLst/>
                    </a:prstGeom>
                    <a:noFill/>
                  </pic:spPr>
                </pic:pic>
              </a:graphicData>
            </a:graphic>
          </wp:inline>
        </w:drawing>
      </w:r>
      <w:r>
        <w:rPr>
          <w:rFonts w:eastAsia="Times New Roman" w:cs="Times New Roman"/>
          <w:color w:val="000000"/>
          <w:lang w:val="el-GR" w:bidi="ar-SA"/>
        </w:rPr>
        <w:br/>
      </w:r>
    </w:p>
    <w:p w14:paraId="2DBAC432" w14:textId="1D514335" w:rsidR="007A5732" w:rsidRPr="0010283B" w:rsidRDefault="007A5732" w:rsidP="0010283B">
      <w:pPr>
        <w:widowControl/>
        <w:spacing w:after="160" w:line="276" w:lineRule="auto"/>
        <w:jc w:val="both"/>
        <w:rPr>
          <w:rFonts w:eastAsia="Times New Roman" w:cs="Times New Roman"/>
          <w:i/>
          <w:szCs w:val="18"/>
          <w:lang w:val="el-GR" w:bidi="ar-SA"/>
        </w:rPr>
      </w:pPr>
      <w:r w:rsidRPr="00A47FEC">
        <w:rPr>
          <w:rFonts w:eastAsia="Times New Roman" w:cs="Times New Roman"/>
          <w:b/>
          <w:i/>
          <w:szCs w:val="18"/>
          <w:lang w:val="el-GR" w:bidi="ar-SA"/>
        </w:rPr>
        <w:t xml:space="preserve">Εικόνα </w:t>
      </w:r>
      <w:r w:rsidR="00A47FEC" w:rsidRPr="00A47FEC">
        <w:rPr>
          <w:rFonts w:eastAsia="Times New Roman" w:cs="Times New Roman"/>
          <w:b/>
          <w:i/>
          <w:szCs w:val="18"/>
          <w:lang w:val="el-GR" w:bidi="ar-SA"/>
        </w:rPr>
        <w:t>31</w:t>
      </w:r>
      <w:r w:rsidRPr="00A47FEC">
        <w:rPr>
          <w:rFonts w:eastAsia="Times New Roman" w:cs="Times New Roman"/>
          <w:b/>
          <w:i/>
          <w:szCs w:val="18"/>
          <w:lang w:val="el-GR" w:bidi="ar-SA"/>
        </w:rPr>
        <w:t>.</w:t>
      </w:r>
      <w:r w:rsidRPr="0010283B">
        <w:rPr>
          <w:rFonts w:eastAsia="Times New Roman" w:cs="Times New Roman"/>
          <w:i/>
          <w:szCs w:val="18"/>
          <w:lang w:val="el-GR" w:bidi="ar-SA"/>
        </w:rPr>
        <w:t xml:space="preserve"> Μικροσκοπικές εικόνες επιφάνειας στελέχους τομάτας για τους γενοτύπους G3 και G9. Στην αριστερή εικόνα απεικονίζεται το στέλεχος του G3, με εμφανή παρουσία πολυάριθμων μη αδενωδών τριχών (τύπου I). Στη δεξιά εικόνα εμφανίζεται το στέλεχος του G9, όπου οι μη αδενώδεις τρίχες είναι αισθητά λιγότερες. Στην πάνω εικόνα του G9, διακρίνεται έντονα η αυξημένη πυκνότητα αδενωδών (τύπου VI) τριχών, αναγνωρίσιμων από τις σφαιρικές κεφαλές στην άκρη τους.</w:t>
      </w:r>
    </w:p>
    <w:p w14:paraId="71057466" w14:textId="77777777" w:rsidR="007A5732" w:rsidRPr="0019796B" w:rsidRDefault="007A5732" w:rsidP="007A5732">
      <w:pPr>
        <w:widowControl/>
        <w:spacing w:after="160" w:line="276" w:lineRule="auto"/>
        <w:jc w:val="center"/>
        <w:rPr>
          <w:rFonts w:eastAsia="Times New Roman" w:cs="Times New Roman"/>
          <w:color w:val="000000"/>
          <w:lang w:val="el-GR" w:bidi="ar-SA"/>
        </w:rPr>
      </w:pPr>
    </w:p>
    <w:p w14:paraId="2CDA2BC4" w14:textId="50A41F63" w:rsidR="58DCA531" w:rsidRPr="009E3420" w:rsidRDefault="007A5732" w:rsidP="0041284A">
      <w:pPr>
        <w:widowControl/>
        <w:spacing w:after="160" w:line="259" w:lineRule="auto"/>
        <w:jc w:val="both"/>
        <w:rPr>
          <w:lang w:val="el-GR"/>
        </w:rPr>
      </w:pPr>
      <w:r w:rsidRPr="0010283B">
        <w:rPr>
          <w:rFonts w:eastAsia="Times New Roman" w:cs="Times New Roman"/>
          <w:lang w:val="el-GR" w:bidi="ar-SA"/>
        </w:rPr>
        <w:t>Συγκεντρωτικά</w:t>
      </w:r>
      <w:r w:rsidR="0010283B" w:rsidRPr="0010283B">
        <w:rPr>
          <w:lang w:val="el-GR"/>
        </w:rPr>
        <w:t xml:space="preserve">, </w:t>
      </w:r>
      <w:r>
        <w:rPr>
          <w:lang w:val="el-GR"/>
        </w:rPr>
        <w:t>παρατηρήθηκαν σ</w:t>
      </w:r>
      <w:r w:rsidRPr="004C1FE9">
        <w:rPr>
          <w:lang w:val="el-GR"/>
        </w:rPr>
        <w:t xml:space="preserve">ημαντικές διαφορές στην πυκνότητα τριχών. Ο G9 παρουσίασε πολύ υψηλή πυκνότητα αδενωδών τριχών τύπου VI, ενώ ο G3 εμφάνισε περισσότερες μη αδενώδεις τρίχες τύπου I. Η κατανομή των τριχών </w:t>
      </w:r>
      <w:r w:rsidRPr="00117745">
        <w:rPr>
          <w:rFonts w:eastAsia="Times New Roman" w:cs="Times New Roman"/>
          <w:color w:val="000000"/>
          <w:lang w:val="el-GR" w:bidi="ar-SA"/>
        </w:rPr>
        <w:t>συνδέεται με διαφορετικούς μηχανισμούς άμυνας: χημικούς, μέσω εκκρίσεων που παράγονται από</w:t>
      </w:r>
      <w:r w:rsidRPr="004C1FE9">
        <w:rPr>
          <w:lang w:val="el-GR"/>
        </w:rPr>
        <w:t xml:space="preserve"> τ</w:t>
      </w:r>
      <w:r>
        <w:rPr>
          <w:lang w:val="el-GR"/>
        </w:rPr>
        <w:t>ις σφαιρικές κεφαλές των τριχών</w:t>
      </w:r>
      <w:r w:rsidRPr="004C1FE9">
        <w:rPr>
          <w:lang w:val="el-GR"/>
        </w:rPr>
        <w:t xml:space="preserve"> (G9) και μηχανικό εμπόδιο στην </w:t>
      </w:r>
      <w:r w:rsidRPr="00117745">
        <w:rPr>
          <w:rFonts w:eastAsia="Times New Roman" w:cs="Times New Roman"/>
          <w:color w:val="000000"/>
          <w:lang w:val="el-GR" w:bidi="ar-SA"/>
        </w:rPr>
        <w:t>εγκατάσταση</w:t>
      </w:r>
      <w:r w:rsidRPr="004C1FE9">
        <w:rPr>
          <w:lang w:val="el-GR"/>
        </w:rPr>
        <w:t xml:space="preserve"> και μετακίνηση μικρών φυτοφάγων οργανισμών (G3).</w:t>
      </w:r>
    </w:p>
    <w:p w14:paraId="53C86119" w14:textId="5CE9BBC4" w:rsidR="00E35CAD" w:rsidRPr="009E3420" w:rsidDel="00C01458" w:rsidRDefault="58DCA531" w:rsidP="00A76656">
      <w:pPr>
        <w:rPr>
          <w:lang w:val="el-GR"/>
        </w:rPr>
      </w:pPr>
      <w:r w:rsidRPr="009E3420">
        <w:rPr>
          <w:lang w:val="el-GR"/>
        </w:rPr>
        <w:br w:type="page"/>
      </w:r>
    </w:p>
    <w:p w14:paraId="2497933A" w14:textId="6E3D78D8" w:rsidR="00845280" w:rsidRPr="00577FB8" w:rsidRDefault="58DCA531" w:rsidP="008232D3">
      <w:pPr>
        <w:pStyle w:val="Heading1"/>
        <w:numPr>
          <w:ilvl w:val="0"/>
          <w:numId w:val="3"/>
        </w:numPr>
        <w:spacing w:after="120" w:line="276" w:lineRule="auto"/>
        <w:ind w:left="431" w:hanging="431"/>
        <w:jc w:val="both"/>
        <w:rPr>
          <w:lang w:val="el-GR"/>
        </w:rPr>
      </w:pPr>
      <w:bookmarkStart w:id="6" w:name="_Toc184738480"/>
      <w:r w:rsidRPr="00577FB8">
        <w:rPr>
          <w:lang w:val="el-GR"/>
        </w:rPr>
        <w:lastRenderedPageBreak/>
        <w:t>ΣΥΝΟΨΗ ΚΑΙ ΣΥΜΠΕΡΑΣΜΑΤΑ</w:t>
      </w:r>
      <w:bookmarkEnd w:id="6"/>
    </w:p>
    <w:p w14:paraId="0FFCACB4" w14:textId="5152A1FF" w:rsidR="00D46D0F" w:rsidRPr="008232D3" w:rsidRDefault="004F2DB3" w:rsidP="00577FB8">
      <w:pPr>
        <w:spacing w:after="120" w:line="276" w:lineRule="auto"/>
        <w:jc w:val="both"/>
        <w:rPr>
          <w:bCs/>
          <w:szCs w:val="28"/>
          <w:lang w:val="el-GR"/>
        </w:rPr>
      </w:pPr>
      <w:r w:rsidRPr="004F2DB3">
        <w:rPr>
          <w:bCs/>
          <w:szCs w:val="28"/>
          <w:lang w:val="el-GR"/>
        </w:rPr>
        <w:t xml:space="preserve">Τα αποτελέσματα της παρούσας μελέτης έδειξαν ότι οι εμπορικές ποικιλίες τομάτας διαφοροποιούνται σημαντικά ως προς την επίδρασή τους στη βιολογία και τη συμπεριφορά βασικών εχθρών της καλλιέργειας. Για τα είδη </w:t>
      </w:r>
      <w:r w:rsidRPr="008232D3">
        <w:rPr>
          <w:bCs/>
          <w:i/>
          <w:szCs w:val="28"/>
          <w:lang w:val="el-GR"/>
        </w:rPr>
        <w:t>T</w:t>
      </w:r>
      <w:r w:rsidR="008232D3" w:rsidRPr="008232D3">
        <w:rPr>
          <w:bCs/>
          <w:i/>
          <w:szCs w:val="28"/>
          <w:lang w:val="el-GR"/>
        </w:rPr>
        <w:t>.</w:t>
      </w:r>
      <w:r w:rsidRPr="008232D3">
        <w:rPr>
          <w:bCs/>
          <w:i/>
          <w:szCs w:val="28"/>
          <w:lang w:val="el-GR"/>
        </w:rPr>
        <w:t xml:space="preserve"> </w:t>
      </w:r>
      <w:proofErr w:type="spellStart"/>
      <w:r w:rsidRPr="008232D3">
        <w:rPr>
          <w:bCs/>
          <w:i/>
          <w:szCs w:val="28"/>
          <w:lang w:val="el-GR"/>
        </w:rPr>
        <w:t>urticae</w:t>
      </w:r>
      <w:proofErr w:type="spellEnd"/>
      <w:r w:rsidRPr="004F2DB3">
        <w:rPr>
          <w:bCs/>
          <w:szCs w:val="28"/>
          <w:lang w:val="el-GR"/>
        </w:rPr>
        <w:t xml:space="preserve">, </w:t>
      </w:r>
      <w:r w:rsidRPr="008232D3">
        <w:rPr>
          <w:bCs/>
          <w:i/>
          <w:szCs w:val="28"/>
          <w:lang w:val="el-GR"/>
        </w:rPr>
        <w:t>A</w:t>
      </w:r>
      <w:r w:rsidR="008232D3" w:rsidRPr="008232D3">
        <w:rPr>
          <w:bCs/>
          <w:i/>
          <w:szCs w:val="28"/>
          <w:lang w:val="el-GR"/>
        </w:rPr>
        <w:t>.</w:t>
      </w:r>
      <w:r w:rsidRPr="008232D3">
        <w:rPr>
          <w:bCs/>
          <w:i/>
          <w:szCs w:val="28"/>
          <w:lang w:val="el-GR"/>
        </w:rPr>
        <w:t xml:space="preserve"> </w:t>
      </w:r>
      <w:proofErr w:type="spellStart"/>
      <w:r w:rsidRPr="008232D3">
        <w:rPr>
          <w:bCs/>
          <w:i/>
          <w:szCs w:val="28"/>
          <w:lang w:val="el-GR"/>
        </w:rPr>
        <w:t>lycopersici</w:t>
      </w:r>
      <w:proofErr w:type="spellEnd"/>
      <w:r w:rsidRPr="004F2DB3">
        <w:rPr>
          <w:bCs/>
          <w:szCs w:val="28"/>
          <w:lang w:val="el-GR"/>
        </w:rPr>
        <w:t xml:space="preserve"> και </w:t>
      </w:r>
      <w:r w:rsidRPr="008232D3">
        <w:rPr>
          <w:bCs/>
          <w:i/>
          <w:szCs w:val="28"/>
          <w:lang w:val="el-GR"/>
        </w:rPr>
        <w:t>B</w:t>
      </w:r>
      <w:r w:rsidR="008232D3" w:rsidRPr="008232D3">
        <w:rPr>
          <w:bCs/>
          <w:i/>
          <w:szCs w:val="28"/>
          <w:lang w:val="el-GR"/>
        </w:rPr>
        <w:t>.</w:t>
      </w:r>
      <w:r w:rsidRPr="008232D3">
        <w:rPr>
          <w:bCs/>
          <w:i/>
          <w:szCs w:val="28"/>
          <w:lang w:val="el-GR"/>
        </w:rPr>
        <w:t xml:space="preserve"> </w:t>
      </w:r>
      <w:proofErr w:type="spellStart"/>
      <w:r w:rsidRPr="008232D3">
        <w:rPr>
          <w:bCs/>
          <w:i/>
          <w:szCs w:val="28"/>
          <w:lang w:val="el-GR"/>
        </w:rPr>
        <w:t>tabaci</w:t>
      </w:r>
      <w:proofErr w:type="spellEnd"/>
      <w:r w:rsidRPr="004F2DB3">
        <w:rPr>
          <w:bCs/>
          <w:szCs w:val="28"/>
          <w:lang w:val="el-GR"/>
        </w:rPr>
        <w:t xml:space="preserve">, ο παράγοντας ποικιλία επηρέασε στατιστικά σημαντικά παραμέτρους όπως η ωοτοκία, η επιβίωση και η συμπεριφορά προτίμησης. Ορισμένες ποικιλίες, όπως η </w:t>
      </w:r>
      <w:proofErr w:type="spellStart"/>
      <w:r w:rsidRPr="004F2DB3">
        <w:rPr>
          <w:bCs/>
          <w:szCs w:val="28"/>
          <w:lang w:val="el-GR"/>
        </w:rPr>
        <w:t>Optima</w:t>
      </w:r>
      <w:proofErr w:type="spellEnd"/>
      <w:r w:rsidRPr="004F2DB3">
        <w:rPr>
          <w:bCs/>
          <w:szCs w:val="28"/>
          <w:lang w:val="el-GR"/>
        </w:rPr>
        <w:t xml:space="preserve"> και σε </w:t>
      </w:r>
      <w:r w:rsidR="008232D3">
        <w:rPr>
          <w:bCs/>
          <w:szCs w:val="28"/>
          <w:lang w:val="el-GR"/>
        </w:rPr>
        <w:t>ορισμένες</w:t>
      </w:r>
      <w:r w:rsidRPr="004F2DB3">
        <w:rPr>
          <w:bCs/>
          <w:szCs w:val="28"/>
          <w:lang w:val="el-GR"/>
        </w:rPr>
        <w:t xml:space="preserve"> περιπτώσεις η </w:t>
      </w:r>
      <w:proofErr w:type="spellStart"/>
      <w:r w:rsidRPr="004F2DB3">
        <w:rPr>
          <w:bCs/>
          <w:szCs w:val="28"/>
          <w:lang w:val="el-GR"/>
        </w:rPr>
        <w:t>Meridian</w:t>
      </w:r>
      <w:proofErr w:type="spellEnd"/>
      <w:r w:rsidRPr="004F2DB3">
        <w:rPr>
          <w:bCs/>
          <w:szCs w:val="28"/>
          <w:lang w:val="el-GR"/>
        </w:rPr>
        <w:t xml:space="preserve">, συνδέθηκαν με μειωμένη ωοπαραγωγή, χαμηλότερη επιβίωση ή μικρότερη προσέλκυση των ενηλίκων, ενώ άλλες (π.χ. </w:t>
      </w:r>
      <w:r w:rsidR="009939B2">
        <w:rPr>
          <w:bCs/>
          <w:szCs w:val="28"/>
          <w:lang w:val="el-GR"/>
        </w:rPr>
        <w:t>ACE</w:t>
      </w:r>
      <w:r w:rsidRPr="004F2DB3">
        <w:rPr>
          <w:bCs/>
          <w:szCs w:val="28"/>
          <w:lang w:val="el-GR"/>
        </w:rPr>
        <w:t xml:space="preserve">, </w:t>
      </w:r>
      <w:proofErr w:type="spellStart"/>
      <w:r w:rsidRPr="004F2DB3">
        <w:rPr>
          <w:bCs/>
          <w:szCs w:val="28"/>
          <w:lang w:val="el-GR"/>
        </w:rPr>
        <w:t>Gallilea</w:t>
      </w:r>
      <w:proofErr w:type="spellEnd"/>
      <w:r w:rsidRPr="004F2DB3">
        <w:rPr>
          <w:bCs/>
          <w:szCs w:val="28"/>
          <w:lang w:val="el-GR"/>
        </w:rPr>
        <w:t xml:space="preserve">, </w:t>
      </w:r>
      <w:proofErr w:type="spellStart"/>
      <w:r w:rsidRPr="004F2DB3">
        <w:rPr>
          <w:bCs/>
          <w:szCs w:val="28"/>
          <w:lang w:val="el-GR"/>
        </w:rPr>
        <w:t>Alliance</w:t>
      </w:r>
      <w:proofErr w:type="spellEnd"/>
      <w:r w:rsidRPr="004F2DB3">
        <w:rPr>
          <w:bCs/>
          <w:szCs w:val="28"/>
          <w:lang w:val="el-GR"/>
        </w:rPr>
        <w:t xml:space="preserve">) εμφάνισαν υψηλότερες τιμές στις αντίστοιχες παραμέτρους, υποδηλώνοντας διαφοροποιήσεις στην απόκριση των φυτοφάγων </w:t>
      </w:r>
      <w:r w:rsidR="008232D3">
        <w:rPr>
          <w:bCs/>
          <w:szCs w:val="28"/>
          <w:lang w:val="el-GR"/>
        </w:rPr>
        <w:t>εχθρών</w:t>
      </w:r>
      <w:r w:rsidRPr="004F2DB3">
        <w:rPr>
          <w:bCs/>
          <w:szCs w:val="28"/>
          <w:lang w:val="el-GR"/>
        </w:rPr>
        <w:t xml:space="preserve"> ανάλογα με την ποικιλία. Για το </w:t>
      </w:r>
      <w:r w:rsidR="008232D3">
        <w:rPr>
          <w:bCs/>
          <w:szCs w:val="28"/>
          <w:lang w:val="el-GR"/>
        </w:rPr>
        <w:t>Λ</w:t>
      </w:r>
      <w:r w:rsidRPr="004F2DB3">
        <w:rPr>
          <w:bCs/>
          <w:szCs w:val="28"/>
          <w:lang w:val="el-GR"/>
        </w:rPr>
        <w:t xml:space="preserve">επιδόπτερο </w:t>
      </w:r>
      <w:r w:rsidRPr="008232D3">
        <w:rPr>
          <w:bCs/>
          <w:i/>
          <w:szCs w:val="28"/>
          <w:lang w:val="el-GR"/>
        </w:rPr>
        <w:t>T</w:t>
      </w:r>
      <w:r w:rsidR="008232D3" w:rsidRPr="008232D3">
        <w:rPr>
          <w:bCs/>
          <w:i/>
          <w:szCs w:val="28"/>
          <w:lang w:val="el-GR"/>
        </w:rPr>
        <w:t>.</w:t>
      </w:r>
      <w:r w:rsidRPr="008232D3">
        <w:rPr>
          <w:bCs/>
          <w:i/>
          <w:szCs w:val="28"/>
          <w:lang w:val="el-GR"/>
        </w:rPr>
        <w:t xml:space="preserve"> </w:t>
      </w:r>
      <w:proofErr w:type="spellStart"/>
      <w:r w:rsidRPr="008232D3">
        <w:rPr>
          <w:bCs/>
          <w:i/>
          <w:szCs w:val="28"/>
          <w:lang w:val="el-GR"/>
        </w:rPr>
        <w:t>absoluta</w:t>
      </w:r>
      <w:proofErr w:type="spellEnd"/>
      <w:r w:rsidRPr="004F2DB3">
        <w:rPr>
          <w:bCs/>
          <w:szCs w:val="28"/>
          <w:lang w:val="el-GR"/>
        </w:rPr>
        <w:t xml:space="preserve">, δεν παρατηρήθηκαν στατιστικά σημαντικές διαφορές στη διάρκεια ανάπτυξης μεταξύ των ποικιλιών, αν και καταγράφηκαν διαφοροποιήσεις σε επιμέρους στάδια, ενώ η ωοτοκία επηρεάστηκε σαφώς από την ποικιλία, με την </w:t>
      </w:r>
      <w:proofErr w:type="spellStart"/>
      <w:r w:rsidRPr="004F2DB3">
        <w:rPr>
          <w:bCs/>
          <w:szCs w:val="28"/>
          <w:lang w:val="el-GR"/>
        </w:rPr>
        <w:t>Optima</w:t>
      </w:r>
      <w:proofErr w:type="spellEnd"/>
      <w:r w:rsidRPr="004F2DB3">
        <w:rPr>
          <w:bCs/>
          <w:szCs w:val="28"/>
          <w:lang w:val="el-GR"/>
        </w:rPr>
        <w:t xml:space="preserve"> να εμφανίζει σταθερά χαμηλότερη </w:t>
      </w:r>
      <w:r w:rsidR="008232D3">
        <w:rPr>
          <w:bCs/>
          <w:szCs w:val="28"/>
          <w:lang w:val="el-GR"/>
        </w:rPr>
        <w:t>μικρότερη ωοτοκία</w:t>
      </w:r>
      <w:r w:rsidRPr="004F2DB3">
        <w:rPr>
          <w:bCs/>
          <w:szCs w:val="28"/>
          <w:lang w:val="el-GR"/>
        </w:rPr>
        <w:t xml:space="preserve"> σε σύγκριση με τις </w:t>
      </w:r>
      <w:r w:rsidR="009939B2">
        <w:rPr>
          <w:bCs/>
          <w:szCs w:val="28"/>
          <w:lang w:val="el-GR"/>
        </w:rPr>
        <w:t>ACE</w:t>
      </w:r>
      <w:r w:rsidRPr="004F2DB3">
        <w:rPr>
          <w:bCs/>
          <w:szCs w:val="28"/>
          <w:lang w:val="el-GR"/>
        </w:rPr>
        <w:t xml:space="preserve">, </w:t>
      </w:r>
      <w:proofErr w:type="spellStart"/>
      <w:r w:rsidRPr="004F2DB3">
        <w:rPr>
          <w:bCs/>
          <w:szCs w:val="28"/>
          <w:lang w:val="el-GR"/>
        </w:rPr>
        <w:t>Meridian</w:t>
      </w:r>
      <w:proofErr w:type="spellEnd"/>
      <w:r w:rsidRPr="004F2DB3">
        <w:rPr>
          <w:bCs/>
          <w:szCs w:val="28"/>
          <w:lang w:val="el-GR"/>
        </w:rPr>
        <w:t xml:space="preserve"> και </w:t>
      </w:r>
      <w:proofErr w:type="spellStart"/>
      <w:r w:rsidRPr="004F2DB3">
        <w:rPr>
          <w:bCs/>
          <w:szCs w:val="28"/>
          <w:lang w:val="el-GR"/>
        </w:rPr>
        <w:t>Gallilea</w:t>
      </w:r>
      <w:proofErr w:type="spellEnd"/>
      <w:r w:rsidRPr="004F2DB3">
        <w:rPr>
          <w:bCs/>
          <w:szCs w:val="28"/>
          <w:lang w:val="el-GR"/>
        </w:rPr>
        <w:t>.</w:t>
      </w:r>
      <w:r w:rsidR="008232D3">
        <w:rPr>
          <w:bCs/>
          <w:szCs w:val="28"/>
          <w:lang w:val="el-GR"/>
        </w:rPr>
        <w:t xml:space="preserve"> </w:t>
      </w:r>
      <w:r w:rsidRPr="004F2DB3">
        <w:rPr>
          <w:bCs/>
          <w:szCs w:val="28"/>
          <w:lang w:val="el-GR"/>
        </w:rPr>
        <w:t>Συνολικά, τα αποτελέσματα καταδεικνύουν ότι</w:t>
      </w:r>
      <w:r w:rsidR="008232D3">
        <w:rPr>
          <w:bCs/>
          <w:szCs w:val="28"/>
          <w:lang w:val="el-GR"/>
        </w:rPr>
        <w:t>,</w:t>
      </w:r>
      <w:r w:rsidRPr="004F2DB3">
        <w:rPr>
          <w:bCs/>
          <w:szCs w:val="28"/>
          <w:lang w:val="el-GR"/>
        </w:rPr>
        <w:t xml:space="preserve"> οι εμπορικές ποικιλίες τομάτας διαφοροποιούνται ως προς την επίδρασή τους στη βιολογία και τη συμπεριφορά των </w:t>
      </w:r>
      <w:r w:rsidR="008232D3">
        <w:rPr>
          <w:bCs/>
          <w:szCs w:val="28"/>
          <w:lang w:val="el-GR"/>
        </w:rPr>
        <w:t>υπό μελέτη</w:t>
      </w:r>
      <w:r w:rsidRPr="004F2DB3">
        <w:rPr>
          <w:bCs/>
          <w:szCs w:val="28"/>
          <w:lang w:val="el-GR"/>
        </w:rPr>
        <w:t xml:space="preserve"> εχθρών, όπως αυτή αποτυπώνεται άμεσα μέσω μεταβολών στην ωοτοκία, την επιβίωση, την ανάπτυξη και την προτίμηση. </w:t>
      </w:r>
      <w:r w:rsidR="008232D3">
        <w:rPr>
          <w:bCs/>
          <w:szCs w:val="28"/>
          <w:lang w:val="el-GR"/>
        </w:rPr>
        <w:t>Περαιτέρω έρευνα απαιτείται</w:t>
      </w:r>
      <w:r w:rsidRPr="004F2DB3">
        <w:rPr>
          <w:bCs/>
          <w:szCs w:val="28"/>
          <w:lang w:val="el-GR"/>
        </w:rPr>
        <w:t xml:space="preserve"> </w:t>
      </w:r>
      <w:r w:rsidR="008232D3">
        <w:rPr>
          <w:bCs/>
          <w:szCs w:val="28"/>
          <w:lang w:val="el-GR"/>
        </w:rPr>
        <w:t xml:space="preserve">για τη διερεύνηση του ρόλου </w:t>
      </w:r>
      <w:r w:rsidRPr="004F2DB3">
        <w:rPr>
          <w:bCs/>
          <w:szCs w:val="28"/>
          <w:lang w:val="el-GR"/>
        </w:rPr>
        <w:t>συγκεκριμένων μορφολογικών, φυσιολογικών</w:t>
      </w:r>
      <w:r w:rsidR="008232D3">
        <w:rPr>
          <w:bCs/>
          <w:szCs w:val="28"/>
          <w:lang w:val="el-GR"/>
        </w:rPr>
        <w:t>/</w:t>
      </w:r>
      <w:r w:rsidRPr="004F2DB3">
        <w:rPr>
          <w:bCs/>
          <w:szCs w:val="28"/>
          <w:lang w:val="el-GR"/>
        </w:rPr>
        <w:t xml:space="preserve">χημικών χαρακτηριστικών των εμπορικών ποικιλιών </w:t>
      </w:r>
      <w:r w:rsidR="008232D3">
        <w:rPr>
          <w:bCs/>
          <w:szCs w:val="28"/>
          <w:lang w:val="el-GR"/>
        </w:rPr>
        <w:t>σε σχέση με</w:t>
      </w:r>
      <w:r w:rsidRPr="004F2DB3">
        <w:rPr>
          <w:bCs/>
          <w:szCs w:val="28"/>
          <w:lang w:val="el-GR"/>
        </w:rPr>
        <w:t xml:space="preserve"> τις παρατηρούμενες διαφοροποιήσεις, καθώς και την αξιολόγηση των ίδιων ποικιλιών υπό συνθήκες αγρού, ώστε να εξεταστεί η σταθερότητα των καταγεγραμμένων</w:t>
      </w:r>
      <w:r w:rsidR="008232D3">
        <w:rPr>
          <w:bCs/>
          <w:szCs w:val="28"/>
          <w:lang w:val="el-GR"/>
        </w:rPr>
        <w:t xml:space="preserve"> αποκρίσεων</w:t>
      </w:r>
      <w:r w:rsidRPr="004F2DB3">
        <w:rPr>
          <w:bCs/>
          <w:szCs w:val="28"/>
          <w:lang w:val="el-GR"/>
        </w:rPr>
        <w:t>.</w:t>
      </w:r>
    </w:p>
    <w:p w14:paraId="31753BC5" w14:textId="616901DC" w:rsidR="00845280" w:rsidRPr="00D46D0F" w:rsidRDefault="008232D3" w:rsidP="00D46D0F">
      <w:pPr>
        <w:spacing w:after="120" w:line="276" w:lineRule="auto"/>
        <w:jc w:val="both"/>
        <w:rPr>
          <w:bCs/>
          <w:szCs w:val="28"/>
          <w:lang w:val="el-GR"/>
        </w:rPr>
      </w:pPr>
      <w:r>
        <w:rPr>
          <w:bCs/>
          <w:szCs w:val="28"/>
          <w:lang w:val="el-GR"/>
        </w:rPr>
        <w:t>Όσον αφορά στα πειράματα με τους</w:t>
      </w:r>
      <w:r w:rsidR="00577FB8" w:rsidRPr="00D46D0F">
        <w:rPr>
          <w:bCs/>
          <w:szCs w:val="28"/>
          <w:lang w:val="el-GR"/>
        </w:rPr>
        <w:t xml:space="preserve"> </w:t>
      </w:r>
      <w:proofErr w:type="spellStart"/>
      <w:r w:rsidR="00577FB8" w:rsidRPr="00D46D0F">
        <w:rPr>
          <w:bCs/>
          <w:szCs w:val="28"/>
          <w:lang w:val="el-GR"/>
        </w:rPr>
        <w:t>γ</w:t>
      </w:r>
      <w:r>
        <w:rPr>
          <w:bCs/>
          <w:szCs w:val="28"/>
          <w:lang w:val="el-GR"/>
        </w:rPr>
        <w:t>ενότυπους</w:t>
      </w:r>
      <w:proofErr w:type="spellEnd"/>
      <w:r w:rsidR="00577FB8" w:rsidRPr="00D46D0F">
        <w:rPr>
          <w:bCs/>
          <w:szCs w:val="28"/>
          <w:lang w:val="el-GR"/>
        </w:rPr>
        <w:t xml:space="preserve"> τομάτας</w:t>
      </w:r>
      <w:r>
        <w:rPr>
          <w:bCs/>
          <w:szCs w:val="28"/>
          <w:lang w:val="el-GR"/>
        </w:rPr>
        <w:t>,</w:t>
      </w:r>
      <w:r w:rsidR="009939B2" w:rsidRPr="009939B2">
        <w:rPr>
          <w:bCs/>
          <w:szCs w:val="28"/>
          <w:lang w:val="el-GR"/>
        </w:rPr>
        <w:t xml:space="preserve"> </w:t>
      </w:r>
      <w:r>
        <w:rPr>
          <w:bCs/>
          <w:szCs w:val="28"/>
          <w:lang w:val="el-GR"/>
        </w:rPr>
        <w:t>αυτοί</w:t>
      </w:r>
      <w:r w:rsidR="00577FB8" w:rsidRPr="00D46D0F">
        <w:rPr>
          <w:bCs/>
          <w:szCs w:val="28"/>
          <w:lang w:val="el-GR"/>
        </w:rPr>
        <w:t xml:space="preserve"> παρουσίασαν σαφείς διαφοροποιήσεις στην απόκριση στον </w:t>
      </w:r>
      <w:r w:rsidR="00577FB8" w:rsidRPr="00D46D0F">
        <w:rPr>
          <w:bCs/>
          <w:i/>
          <w:szCs w:val="28"/>
          <w:lang w:val="el-GR"/>
        </w:rPr>
        <w:t xml:space="preserve">T. </w:t>
      </w:r>
      <w:proofErr w:type="spellStart"/>
      <w:r w:rsidR="00577FB8" w:rsidRPr="00D46D0F">
        <w:rPr>
          <w:bCs/>
          <w:i/>
          <w:szCs w:val="28"/>
          <w:lang w:val="el-GR"/>
        </w:rPr>
        <w:t>urticae</w:t>
      </w:r>
      <w:proofErr w:type="spellEnd"/>
      <w:r w:rsidR="00577FB8" w:rsidRPr="00D46D0F">
        <w:rPr>
          <w:bCs/>
          <w:szCs w:val="28"/>
          <w:lang w:val="el-GR"/>
        </w:rPr>
        <w:t>. Ο G3 εμφάνισε υψηλότερη επιβίωση και σταθερό ρυθμό ωοτοκίας, ενώ ο G9 παρουσίασε πρώιμη κορύφωση ωοτοκίας και αυξημένη θνησιμότητα. Τα αποτελέσματα υποδεικνύουν την ύπαρξη διαφορετικών επιπέδων ανθεκτικότητας μεταξύ των γενοτύπων.</w:t>
      </w:r>
      <w:r w:rsidR="00D46D0F" w:rsidRPr="00D46D0F">
        <w:rPr>
          <w:bCs/>
          <w:szCs w:val="28"/>
          <w:lang w:val="el-GR"/>
        </w:rPr>
        <w:t xml:space="preserve"> Επιπλέον, η</w:t>
      </w:r>
      <w:r w:rsidR="00577FB8" w:rsidRPr="00D46D0F">
        <w:rPr>
          <w:bCs/>
          <w:szCs w:val="28"/>
          <w:lang w:val="el-GR"/>
        </w:rPr>
        <w:t xml:space="preserve"> ανάπτυξη τ</w:t>
      </w:r>
      <w:r w:rsidR="00D46D0F" w:rsidRPr="00D46D0F">
        <w:rPr>
          <w:bCs/>
          <w:szCs w:val="28"/>
          <w:lang w:val="el-GR"/>
        </w:rPr>
        <w:t>ου</w:t>
      </w:r>
      <w:r w:rsidR="00577FB8" w:rsidRPr="00D46D0F">
        <w:rPr>
          <w:bCs/>
          <w:szCs w:val="28"/>
          <w:lang w:val="el-GR"/>
        </w:rPr>
        <w:t xml:space="preserve"> </w:t>
      </w:r>
      <w:r w:rsidR="00577FB8" w:rsidRPr="00D46D0F">
        <w:rPr>
          <w:bCs/>
          <w:i/>
          <w:szCs w:val="28"/>
          <w:lang w:val="el-GR"/>
        </w:rPr>
        <w:t xml:space="preserve">B. </w:t>
      </w:r>
      <w:proofErr w:type="spellStart"/>
      <w:r w:rsidR="00577FB8" w:rsidRPr="00D46D0F">
        <w:rPr>
          <w:bCs/>
          <w:i/>
          <w:szCs w:val="28"/>
          <w:lang w:val="el-GR"/>
        </w:rPr>
        <w:t>tabaci</w:t>
      </w:r>
      <w:proofErr w:type="spellEnd"/>
      <w:r w:rsidR="00577FB8" w:rsidRPr="00D46D0F">
        <w:rPr>
          <w:bCs/>
          <w:szCs w:val="28"/>
          <w:lang w:val="el-GR"/>
        </w:rPr>
        <w:t xml:space="preserve"> διαφοροποιήθηκε μεταξύ των γενοτύπων τομάτας. Ο γενότυπος G4 εμφάνισε τη μεγαλύτερη συνολική προσβολή, ενώ οι G1 και G3 παρουσίασαν </w:t>
      </w:r>
      <w:r w:rsidR="00D46D0F" w:rsidRPr="00D46D0F">
        <w:rPr>
          <w:bCs/>
          <w:szCs w:val="28"/>
          <w:lang w:val="el-GR"/>
        </w:rPr>
        <w:t>μικρότερους</w:t>
      </w:r>
      <w:r w:rsidR="00577FB8" w:rsidRPr="00D46D0F">
        <w:rPr>
          <w:bCs/>
          <w:szCs w:val="28"/>
          <w:lang w:val="el-GR"/>
        </w:rPr>
        <w:t xml:space="preserve"> </w:t>
      </w:r>
      <w:r w:rsidR="00D46D0F" w:rsidRPr="00D46D0F">
        <w:rPr>
          <w:bCs/>
          <w:szCs w:val="28"/>
          <w:lang w:val="el-GR"/>
        </w:rPr>
        <w:t>αριθμούς</w:t>
      </w:r>
      <w:r w:rsidR="00577FB8" w:rsidRPr="00D46D0F">
        <w:rPr>
          <w:bCs/>
          <w:szCs w:val="28"/>
          <w:lang w:val="el-GR"/>
        </w:rPr>
        <w:t xml:space="preserve"> ενηλίκων και αυγών, υποδηλώνοντας πιθανή ανθεκτικότητα. Οι δοκιμές προτίμησης δεν ανέδειξαν στατιστικά σημαντικές διαφορές, αλλά το έντομο εγκαταστάθηκε </w:t>
      </w:r>
      <w:r w:rsidR="00D46D0F" w:rsidRPr="00D46D0F">
        <w:rPr>
          <w:bCs/>
          <w:szCs w:val="28"/>
          <w:lang w:val="el-GR"/>
        </w:rPr>
        <w:t>κυρίως</w:t>
      </w:r>
      <w:r w:rsidR="00577FB8" w:rsidRPr="00D46D0F">
        <w:rPr>
          <w:bCs/>
          <w:szCs w:val="28"/>
          <w:lang w:val="el-GR"/>
        </w:rPr>
        <w:t xml:space="preserve"> στον G5.</w:t>
      </w:r>
      <w:r w:rsidR="00D46D0F" w:rsidRPr="00D46D0F">
        <w:rPr>
          <w:bCs/>
          <w:szCs w:val="28"/>
          <w:lang w:val="el-GR"/>
        </w:rPr>
        <w:t xml:space="preserve"> </w:t>
      </w:r>
      <w:r w:rsidR="00577FB8" w:rsidRPr="00D46D0F">
        <w:rPr>
          <w:bCs/>
          <w:szCs w:val="28"/>
          <w:lang w:val="el-GR"/>
        </w:rPr>
        <w:t>Σημαντικές διαφορές παρατηρήθηκαν στην πυκνότητα τριχών. Ο G9 παρουσίασε υψηλή πυκνότητα αδενωδών τριχών τύπου VI, ενώ ο G3 περισσότερες μη αδενώδεις τρίχες τύπου I. Η κατανομή των τριχών συνδέεται με διαφορετικούς μηχανισμούς άμυνας: χημικούς, μέσω εκκρίσεων που παράγονται από τις σφαιρικές κεφαλές των τριχών (G9) και μηχανικ</w:t>
      </w:r>
      <w:r w:rsidR="00D46D0F" w:rsidRPr="00D46D0F">
        <w:rPr>
          <w:bCs/>
          <w:szCs w:val="28"/>
          <w:lang w:val="el-GR"/>
        </w:rPr>
        <w:t>ά</w:t>
      </w:r>
      <w:r w:rsidR="00577FB8" w:rsidRPr="00D46D0F">
        <w:rPr>
          <w:bCs/>
          <w:szCs w:val="28"/>
          <w:lang w:val="el-GR"/>
        </w:rPr>
        <w:t xml:space="preserve"> εμπόδι</w:t>
      </w:r>
      <w:r w:rsidR="00D46D0F" w:rsidRPr="00D46D0F">
        <w:rPr>
          <w:bCs/>
          <w:szCs w:val="28"/>
          <w:lang w:val="el-GR"/>
        </w:rPr>
        <w:t>α</w:t>
      </w:r>
      <w:r w:rsidR="00577FB8" w:rsidRPr="00D46D0F">
        <w:rPr>
          <w:bCs/>
          <w:szCs w:val="28"/>
          <w:lang w:val="el-GR"/>
        </w:rPr>
        <w:t xml:space="preserve"> στην εγκατάσταση και μετακίνηση μικρών φυτοφάγων οργανισμών (G3).</w:t>
      </w:r>
      <w:r w:rsidR="00D46D0F" w:rsidRPr="00D46D0F">
        <w:rPr>
          <w:bCs/>
          <w:szCs w:val="28"/>
          <w:lang w:val="el-GR"/>
        </w:rPr>
        <w:t xml:space="preserve"> </w:t>
      </w:r>
      <w:r w:rsidR="00577FB8" w:rsidRPr="00D46D0F">
        <w:rPr>
          <w:bCs/>
          <w:szCs w:val="28"/>
          <w:lang w:val="el-GR"/>
        </w:rPr>
        <w:t>Συνοψίζοντας</w:t>
      </w:r>
      <w:r w:rsidR="00D46D0F" w:rsidRPr="00D46D0F">
        <w:rPr>
          <w:bCs/>
          <w:szCs w:val="28"/>
          <w:lang w:val="el-GR"/>
        </w:rPr>
        <w:t>,</w:t>
      </w:r>
      <w:r w:rsidR="00577FB8" w:rsidRPr="00D46D0F">
        <w:rPr>
          <w:bCs/>
          <w:szCs w:val="28"/>
          <w:lang w:val="el-GR"/>
        </w:rPr>
        <w:t xml:space="preserve"> οι </w:t>
      </w:r>
      <w:proofErr w:type="spellStart"/>
      <w:r w:rsidR="00577FB8" w:rsidRPr="00D46D0F">
        <w:rPr>
          <w:bCs/>
          <w:szCs w:val="28"/>
          <w:lang w:val="el-GR"/>
        </w:rPr>
        <w:t>γενοτυπικές</w:t>
      </w:r>
      <w:proofErr w:type="spellEnd"/>
      <w:r w:rsidR="00577FB8" w:rsidRPr="00D46D0F">
        <w:rPr>
          <w:bCs/>
          <w:szCs w:val="28"/>
          <w:lang w:val="el-GR"/>
        </w:rPr>
        <w:t xml:space="preserve"> διαφορές στην τομάτα επηρεάζουν τη συμπεριφορά τόσο του </w:t>
      </w:r>
      <w:r w:rsidR="00577FB8" w:rsidRPr="00D46D0F">
        <w:rPr>
          <w:bCs/>
          <w:i/>
          <w:szCs w:val="28"/>
          <w:lang w:val="el-GR"/>
        </w:rPr>
        <w:t xml:space="preserve">T. </w:t>
      </w:r>
      <w:proofErr w:type="spellStart"/>
      <w:r w:rsidR="00577FB8" w:rsidRPr="00D46D0F">
        <w:rPr>
          <w:bCs/>
          <w:i/>
          <w:szCs w:val="28"/>
          <w:lang w:val="el-GR"/>
        </w:rPr>
        <w:t>urticae</w:t>
      </w:r>
      <w:proofErr w:type="spellEnd"/>
      <w:r w:rsidR="00577FB8" w:rsidRPr="00D46D0F">
        <w:rPr>
          <w:bCs/>
          <w:szCs w:val="28"/>
          <w:lang w:val="el-GR"/>
        </w:rPr>
        <w:t xml:space="preserve"> όσο και του </w:t>
      </w:r>
      <w:r w:rsidR="00577FB8" w:rsidRPr="00D46D0F">
        <w:rPr>
          <w:bCs/>
          <w:i/>
          <w:szCs w:val="28"/>
          <w:lang w:val="el-GR"/>
        </w:rPr>
        <w:t xml:space="preserve">B. </w:t>
      </w:r>
      <w:proofErr w:type="spellStart"/>
      <w:r w:rsidR="00577FB8" w:rsidRPr="00D46D0F">
        <w:rPr>
          <w:bCs/>
          <w:i/>
          <w:szCs w:val="28"/>
          <w:lang w:val="el-GR"/>
        </w:rPr>
        <w:t>tabaci</w:t>
      </w:r>
      <w:proofErr w:type="spellEnd"/>
      <w:r w:rsidR="00577FB8" w:rsidRPr="00D46D0F">
        <w:rPr>
          <w:bCs/>
          <w:szCs w:val="28"/>
          <w:lang w:val="el-GR"/>
        </w:rPr>
        <w:t xml:space="preserve">. Οι G1 και G3 αναδεικνύονται σε πιο ανθεκτικούς γενοτύπους, με </w:t>
      </w:r>
      <w:r w:rsidR="00D46D0F" w:rsidRPr="00D46D0F">
        <w:rPr>
          <w:bCs/>
          <w:szCs w:val="28"/>
          <w:lang w:val="el-GR"/>
        </w:rPr>
        <w:t>μικρότερη</w:t>
      </w:r>
      <w:r w:rsidR="00577FB8" w:rsidRPr="00D46D0F">
        <w:rPr>
          <w:bCs/>
          <w:szCs w:val="28"/>
          <w:lang w:val="el-GR"/>
        </w:rPr>
        <w:t xml:space="preserve"> προσβολή και </w:t>
      </w:r>
      <w:r w:rsidR="00D46D0F" w:rsidRPr="00D46D0F">
        <w:rPr>
          <w:bCs/>
          <w:szCs w:val="28"/>
          <w:lang w:val="el-GR"/>
        </w:rPr>
        <w:t>σημαντικά</w:t>
      </w:r>
      <w:r w:rsidR="00577FB8" w:rsidRPr="00D46D0F">
        <w:rPr>
          <w:bCs/>
          <w:szCs w:val="28"/>
          <w:lang w:val="el-GR"/>
        </w:rPr>
        <w:t xml:space="preserve"> μορφολογικά χαρακτηριστικά, ενώ ο</w:t>
      </w:r>
      <w:r w:rsidR="00D46D0F" w:rsidRPr="00D46D0F">
        <w:rPr>
          <w:bCs/>
          <w:szCs w:val="28"/>
          <w:lang w:val="el-GR"/>
        </w:rPr>
        <w:t>ι</w:t>
      </w:r>
      <w:r w:rsidR="00577FB8" w:rsidRPr="00D46D0F">
        <w:rPr>
          <w:bCs/>
          <w:szCs w:val="28"/>
          <w:lang w:val="el-GR"/>
        </w:rPr>
        <w:t xml:space="preserve"> G4 και G9 </w:t>
      </w:r>
      <w:r w:rsidR="00D46D0F" w:rsidRPr="00D46D0F">
        <w:rPr>
          <w:bCs/>
          <w:szCs w:val="28"/>
          <w:lang w:val="el-GR"/>
        </w:rPr>
        <w:t>παρουσιάζουν</w:t>
      </w:r>
      <w:r w:rsidR="00577FB8" w:rsidRPr="00D46D0F">
        <w:rPr>
          <w:bCs/>
          <w:szCs w:val="28"/>
          <w:lang w:val="el-GR"/>
        </w:rPr>
        <w:t xml:space="preserve"> μεγαλύτερη ευαισθησία. Η μορφολογία των τριχών αποτελεί βασικό παράγοντα που </w:t>
      </w:r>
      <w:r w:rsidR="00D46D0F" w:rsidRPr="00D46D0F">
        <w:rPr>
          <w:bCs/>
          <w:szCs w:val="28"/>
          <w:lang w:val="el-GR"/>
        </w:rPr>
        <w:t>μπορεί να εξηγήσει</w:t>
      </w:r>
      <w:r w:rsidR="00577FB8" w:rsidRPr="00D46D0F">
        <w:rPr>
          <w:bCs/>
          <w:szCs w:val="28"/>
          <w:lang w:val="el-GR"/>
        </w:rPr>
        <w:t xml:space="preserve"> μέρος της παρατηρούμενης </w:t>
      </w:r>
      <w:r w:rsidR="00D46D0F" w:rsidRPr="00D46D0F">
        <w:rPr>
          <w:bCs/>
          <w:szCs w:val="28"/>
          <w:lang w:val="el-GR"/>
        </w:rPr>
        <w:t>αντοχής</w:t>
      </w:r>
      <w:r w:rsidR="00577FB8" w:rsidRPr="00D46D0F">
        <w:rPr>
          <w:bCs/>
          <w:szCs w:val="28"/>
          <w:lang w:val="el-GR"/>
        </w:rPr>
        <w:t>.</w:t>
      </w:r>
    </w:p>
    <w:p w14:paraId="76485EDB" w14:textId="0C5B9965" w:rsidR="00845280" w:rsidRPr="00577FB8" w:rsidRDefault="00E145E5" w:rsidP="58DCA531">
      <w:pPr>
        <w:spacing w:after="120" w:line="276" w:lineRule="auto"/>
        <w:rPr>
          <w:lang w:val="el-GR"/>
        </w:rPr>
      </w:pPr>
      <w:r w:rsidRPr="00577FB8">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7" w:name="_Toc184738481"/>
      <w:r w:rsidRPr="00374659">
        <w:rPr>
          <w:lang w:val="el-GR"/>
        </w:rPr>
        <w:lastRenderedPageBreak/>
        <w:t>ΠΑΡΑΡΤΗΜΑ</w:t>
      </w:r>
      <w:bookmarkEnd w:id="7"/>
      <w:r w:rsidRPr="00374659">
        <w:rPr>
          <w:lang w:val="el-GR"/>
        </w:rPr>
        <w:t xml:space="preserve"> Ι</w:t>
      </w:r>
    </w:p>
    <w:p w14:paraId="3BF7E52D" w14:textId="153DCD12" w:rsidR="0000675B" w:rsidRPr="005302DA" w:rsidRDefault="00F467AE" w:rsidP="00113562">
      <w:pPr>
        <w:spacing w:after="120" w:line="276" w:lineRule="auto"/>
        <w:jc w:val="both"/>
        <w:rPr>
          <w:b/>
          <w:bCs/>
          <w:lang w:val="el-GR"/>
        </w:rPr>
      </w:pPr>
      <w:r w:rsidRPr="005302DA">
        <w:rPr>
          <w:b/>
          <w:bCs/>
          <w:lang w:val="el-GR"/>
        </w:rPr>
        <w:t>Βιβλιογραφικές Αναφορές</w:t>
      </w:r>
    </w:p>
    <w:p w14:paraId="780C6A85" w14:textId="141F932F" w:rsidR="002F6C8E" w:rsidRPr="002F6C8E" w:rsidRDefault="002F6C8E" w:rsidP="002F6C8E">
      <w:pPr>
        <w:pStyle w:val="ListParagraph"/>
        <w:numPr>
          <w:ilvl w:val="0"/>
          <w:numId w:val="22"/>
        </w:numPr>
        <w:spacing w:after="120" w:line="276" w:lineRule="auto"/>
        <w:ind w:left="426" w:hanging="426"/>
        <w:jc w:val="both"/>
        <w:rPr>
          <w:lang w:val="en-US"/>
        </w:rPr>
      </w:pPr>
      <w:r w:rsidRPr="002F6C8E">
        <w:t>Alba, J.M., Montserrat, M., &amp; Fernández-Muñoz, R. (2008). Resistance to the two-spotted spider mite (</w:t>
      </w:r>
      <w:proofErr w:type="spellStart"/>
      <w:r w:rsidRPr="002F6C8E">
        <w:t>Tetranychus</w:t>
      </w:r>
      <w:proofErr w:type="spellEnd"/>
      <w:r w:rsidRPr="002F6C8E">
        <w:t xml:space="preserve"> </w:t>
      </w:r>
      <w:proofErr w:type="spellStart"/>
      <w:r w:rsidRPr="002F6C8E">
        <w:t>urticae</w:t>
      </w:r>
      <w:proofErr w:type="spellEnd"/>
      <w:r w:rsidRPr="002F6C8E">
        <w:t xml:space="preserve">) by </w:t>
      </w:r>
      <w:proofErr w:type="spellStart"/>
      <w:r w:rsidRPr="002F6C8E">
        <w:t>acylsucroses</w:t>
      </w:r>
      <w:proofErr w:type="spellEnd"/>
      <w:r w:rsidRPr="002F6C8E">
        <w:t xml:space="preserve"> of wild tomato (Solanum </w:t>
      </w:r>
      <w:proofErr w:type="spellStart"/>
      <w:r w:rsidRPr="002F6C8E">
        <w:t>pimpinellifolium</w:t>
      </w:r>
      <w:proofErr w:type="spellEnd"/>
      <w:r w:rsidRPr="002F6C8E">
        <w:t>) trichomes studied in a recombinant inbred line population.</w:t>
      </w:r>
      <w:r>
        <w:t xml:space="preserve"> </w:t>
      </w:r>
      <w:r w:rsidRPr="002F6C8E">
        <w:rPr>
          <w:i/>
          <w:iCs/>
        </w:rPr>
        <w:t>Experimental and Applied Acarology, 47</w:t>
      </w:r>
      <w:r w:rsidRPr="002F6C8E">
        <w:t>, 35-47.</w:t>
      </w:r>
      <w:r>
        <w:t xml:space="preserve"> </w:t>
      </w:r>
      <w:proofErr w:type="spellStart"/>
      <w:r w:rsidRPr="002F6C8E">
        <w:t>doi</w:t>
      </w:r>
      <w:proofErr w:type="spellEnd"/>
      <w:r w:rsidRPr="002F6C8E">
        <w:t xml:space="preserve">: </w:t>
      </w:r>
      <w:hyperlink r:id="rId44" w:tgtFrame="_blank" w:history="1">
        <w:r w:rsidRPr="002F6C8E">
          <w:rPr>
            <w:rStyle w:val="Hyperlink"/>
            <w:lang w:val="en-US"/>
          </w:rPr>
          <w:t>10.1007/s10493-008-9192-4</w:t>
        </w:r>
      </w:hyperlink>
    </w:p>
    <w:p w14:paraId="4EC502DC" w14:textId="3C7F19BF" w:rsidR="00577FB8" w:rsidRPr="005302DA" w:rsidRDefault="00577FB8" w:rsidP="002F6C8E">
      <w:pPr>
        <w:pStyle w:val="ListParagraph"/>
        <w:numPr>
          <w:ilvl w:val="0"/>
          <w:numId w:val="22"/>
        </w:numPr>
        <w:spacing w:after="120" w:line="276" w:lineRule="auto"/>
        <w:ind w:left="426" w:hanging="426"/>
        <w:jc w:val="both"/>
        <w:rPr>
          <w:lang w:val="en-US"/>
        </w:rPr>
      </w:pPr>
      <w:r w:rsidRPr="005302DA">
        <w:rPr>
          <w:lang w:val="en-US"/>
        </w:rPr>
        <w:t>Álvarez, M. (2015). Insect resistance in tomato (</w:t>
      </w:r>
      <w:r w:rsidRPr="005302DA">
        <w:rPr>
          <w:i/>
          <w:lang w:val="en-US"/>
        </w:rPr>
        <w:t>Solanum</w:t>
      </w:r>
      <w:r w:rsidRPr="005302DA">
        <w:rPr>
          <w:lang w:val="en-US"/>
        </w:rPr>
        <w:t xml:space="preserve"> spp.). </w:t>
      </w:r>
      <w:proofErr w:type="spellStart"/>
      <w:r w:rsidRPr="005302DA">
        <w:rPr>
          <w:lang w:val="en-US"/>
        </w:rPr>
        <w:t>Cultivos</w:t>
      </w:r>
      <w:proofErr w:type="spellEnd"/>
      <w:r w:rsidRPr="005302DA">
        <w:rPr>
          <w:lang w:val="en-US"/>
        </w:rPr>
        <w:t xml:space="preserve"> </w:t>
      </w:r>
      <w:proofErr w:type="spellStart"/>
      <w:r w:rsidRPr="005302DA">
        <w:rPr>
          <w:lang w:val="en-US"/>
        </w:rPr>
        <w:t>Tropicales</w:t>
      </w:r>
      <w:proofErr w:type="spellEnd"/>
      <w:r w:rsidRPr="005302DA">
        <w:rPr>
          <w:lang w:val="en-US"/>
        </w:rPr>
        <w:t xml:space="preserve">, 36(2), 100–110. </w:t>
      </w:r>
      <w:hyperlink r:id="rId45" w:history="1">
        <w:r w:rsidR="002F6C8E" w:rsidRPr="00957B5D">
          <w:rPr>
            <w:rStyle w:val="Hyperlink"/>
            <w:lang w:val="en-US"/>
          </w:rPr>
          <w:t>http://dx.doi.org/10.13140/RG.2.2.34979.04640</w:t>
        </w:r>
      </w:hyperlink>
      <w:r w:rsidR="002F6C8E">
        <w:rPr>
          <w:lang w:val="en-US"/>
        </w:rPr>
        <w:t xml:space="preserve"> </w:t>
      </w:r>
    </w:p>
    <w:p w14:paraId="770B80E5" w14:textId="2CE0714A" w:rsidR="00577FB8" w:rsidRPr="002F6C8E" w:rsidRDefault="002F6C8E" w:rsidP="002F6C8E">
      <w:pPr>
        <w:pStyle w:val="ListParagraph"/>
        <w:numPr>
          <w:ilvl w:val="0"/>
          <w:numId w:val="22"/>
        </w:numPr>
        <w:spacing w:after="120" w:line="276" w:lineRule="auto"/>
        <w:ind w:left="426" w:hanging="426"/>
        <w:jc w:val="both"/>
        <w:rPr>
          <w:lang w:val="en-US"/>
        </w:rPr>
      </w:pPr>
      <w:r w:rsidRPr="002F6C8E">
        <w:t xml:space="preserve">Fridman, E., Wang, J., Iijima, Y., Froehlich, J., Gang, D.R., Ohlrogge, J.B., &amp; Pichersky, E. (2005). Metabolic, Genomic, and Biochemical Analyses of Glandular Trichomes from the Wild Tomato Species </w:t>
      </w:r>
      <w:r w:rsidRPr="002F6C8E">
        <w:rPr>
          <w:i/>
          <w:iCs/>
        </w:rPr>
        <w:t>Lycopersicon hirsutum</w:t>
      </w:r>
      <w:r w:rsidRPr="002F6C8E">
        <w:t xml:space="preserve"> Identify a Key Enzyme in the Biosynthesis of </w:t>
      </w:r>
      <w:proofErr w:type="spellStart"/>
      <w:r w:rsidRPr="002F6C8E">
        <w:t>Methylketones</w:t>
      </w:r>
      <w:proofErr w:type="spellEnd"/>
      <w:r w:rsidRPr="002F6C8E">
        <w:t>.</w:t>
      </w:r>
      <w:r>
        <w:t xml:space="preserve"> </w:t>
      </w:r>
      <w:r w:rsidRPr="002F6C8E">
        <w:rPr>
          <w:i/>
          <w:iCs/>
        </w:rPr>
        <w:t>T</w:t>
      </w:r>
      <w:r w:rsidRPr="002F6C8E">
        <w:rPr>
          <w:i/>
          <w:iCs/>
        </w:rPr>
        <w:t>he Plant Cell Online, 17</w:t>
      </w:r>
      <w:r w:rsidRPr="002F6C8E">
        <w:t>, 1252 - 1267.</w:t>
      </w:r>
      <w:r>
        <w:rPr>
          <w:lang w:val="en-US"/>
        </w:rPr>
        <w:t xml:space="preserve"> </w:t>
      </w:r>
      <w:r w:rsidRPr="002F6C8E">
        <w:rPr>
          <w:lang w:val="en-US"/>
        </w:rPr>
        <w:t>DOI:</w:t>
      </w:r>
      <w:hyperlink r:id="rId46" w:tgtFrame="_blank" w:history="1">
        <w:r w:rsidRPr="002F6C8E">
          <w:rPr>
            <w:rStyle w:val="Hyperlink"/>
            <w:lang w:val="en-US"/>
          </w:rPr>
          <w:t>10.1105/tpc.104.029736</w:t>
        </w:r>
      </w:hyperlink>
      <w:r w:rsidR="00577FB8" w:rsidRPr="002F6C8E">
        <w:rPr>
          <w:lang w:val="en-US"/>
        </w:rPr>
        <w:t xml:space="preserve"> </w:t>
      </w:r>
    </w:p>
    <w:p w14:paraId="0F5CBC44" w14:textId="12922A8D" w:rsidR="00577FB8" w:rsidRPr="005302DA" w:rsidRDefault="00577FB8" w:rsidP="002F6C8E">
      <w:pPr>
        <w:pStyle w:val="ListParagraph"/>
        <w:numPr>
          <w:ilvl w:val="0"/>
          <w:numId w:val="22"/>
        </w:numPr>
        <w:spacing w:after="120" w:line="276" w:lineRule="auto"/>
        <w:ind w:left="426" w:hanging="426"/>
        <w:jc w:val="both"/>
        <w:rPr>
          <w:lang w:val="en-US"/>
        </w:rPr>
      </w:pPr>
      <w:r w:rsidRPr="005302DA">
        <w:rPr>
          <w:lang w:val="en-US"/>
        </w:rPr>
        <w:t xml:space="preserve">Glas, J. J., Schimmel, B. C. J., Alba, J. M., Escobar-Bravo, R., </w:t>
      </w:r>
      <w:proofErr w:type="spellStart"/>
      <w:r w:rsidRPr="005302DA">
        <w:rPr>
          <w:lang w:val="en-US"/>
        </w:rPr>
        <w:t>Schuurink</w:t>
      </w:r>
      <w:proofErr w:type="spellEnd"/>
      <w:r w:rsidRPr="005302DA">
        <w:rPr>
          <w:lang w:val="en-US"/>
        </w:rPr>
        <w:t xml:space="preserve">, R. C., &amp; Kant, M. R. (2012). Plant glandular trichomes as targets for breeding or engineering of resistance to herbivores. International Journal of Molecular Sciences, 13(12), 17077-17103. </w:t>
      </w:r>
      <w:hyperlink r:id="rId47" w:history="1">
        <w:r w:rsidR="002F6C8E" w:rsidRPr="002F6C8E">
          <w:rPr>
            <w:rStyle w:val="Hyperlink"/>
          </w:rPr>
          <w:t>https://doi.org/10.3390/ijms131217077</w:t>
        </w:r>
      </w:hyperlink>
      <w:r w:rsidR="002F6C8E">
        <w:rPr>
          <w:lang w:val="en-US"/>
        </w:rPr>
        <w:t xml:space="preserve"> </w:t>
      </w:r>
    </w:p>
    <w:p w14:paraId="73AF45E8" w14:textId="0C652EE3" w:rsidR="00577FB8" w:rsidRPr="005302DA" w:rsidRDefault="002F6C8E" w:rsidP="002F6C8E">
      <w:pPr>
        <w:pStyle w:val="ListParagraph"/>
        <w:numPr>
          <w:ilvl w:val="0"/>
          <w:numId w:val="22"/>
        </w:numPr>
        <w:spacing w:after="120" w:line="276" w:lineRule="auto"/>
        <w:ind w:left="426" w:hanging="426"/>
        <w:jc w:val="both"/>
        <w:rPr>
          <w:lang w:val="en-US"/>
        </w:rPr>
      </w:pPr>
      <w:r w:rsidRPr="002F6C8E">
        <w:t>Karabourniotis, G., Liakopoulos, G., Nikolopoulos, D., &amp; Bresta, P. (2019). Protective and defensive roles of non-glandular trichomes against multiple stresses: structure–function coordination.</w:t>
      </w:r>
      <w:r>
        <w:t xml:space="preserve"> </w:t>
      </w:r>
      <w:r w:rsidRPr="002F6C8E">
        <w:rPr>
          <w:i/>
          <w:iCs/>
        </w:rPr>
        <w:t>Journal of Forestry Research, 31</w:t>
      </w:r>
      <w:r w:rsidRPr="002F6C8E">
        <w:t>, 1-12.</w:t>
      </w:r>
      <w:r>
        <w:rPr>
          <w:lang w:val="en-US"/>
        </w:rPr>
        <w:t xml:space="preserve"> </w:t>
      </w:r>
      <w:hyperlink r:id="rId48" w:history="1">
        <w:r w:rsidRPr="00957B5D">
          <w:rPr>
            <w:rStyle w:val="Hyperlink"/>
            <w:lang w:val="en-US"/>
          </w:rPr>
          <w:t>https://doi.org/10.1007/s11676-019-01034-4</w:t>
        </w:r>
      </w:hyperlink>
      <w:r>
        <w:rPr>
          <w:lang w:val="en-US"/>
        </w:rPr>
        <w:t xml:space="preserve"> </w:t>
      </w:r>
    </w:p>
    <w:p w14:paraId="2619C0E1" w14:textId="6C95C33F" w:rsidR="00577FB8" w:rsidRPr="002F6C8E" w:rsidRDefault="00577FB8" w:rsidP="002F6C8E">
      <w:pPr>
        <w:pStyle w:val="ListParagraph"/>
        <w:numPr>
          <w:ilvl w:val="0"/>
          <w:numId w:val="22"/>
        </w:numPr>
        <w:spacing w:after="120" w:line="276" w:lineRule="auto"/>
        <w:ind w:left="426" w:hanging="426"/>
        <w:jc w:val="both"/>
        <w:rPr>
          <w:lang w:val="en-US"/>
        </w:rPr>
      </w:pPr>
      <w:r w:rsidRPr="005302DA">
        <w:rPr>
          <w:lang w:val="en-US"/>
        </w:rPr>
        <w:t xml:space="preserve">Kennedy, G. G. (2003). Tomato, pests, parasitoids, and predators: </w:t>
      </w:r>
      <w:proofErr w:type="spellStart"/>
      <w:r w:rsidRPr="005302DA">
        <w:rPr>
          <w:lang w:val="en-US"/>
        </w:rPr>
        <w:t>tritrophic</w:t>
      </w:r>
      <w:proofErr w:type="spellEnd"/>
      <w:r w:rsidRPr="005302DA">
        <w:rPr>
          <w:lang w:val="en-US"/>
        </w:rPr>
        <w:t xml:space="preserve"> interactions involving the genus </w:t>
      </w:r>
      <w:r w:rsidRPr="005302DA">
        <w:rPr>
          <w:i/>
          <w:lang w:val="en-US"/>
        </w:rPr>
        <w:t>Lycopersicon</w:t>
      </w:r>
      <w:r w:rsidRPr="005302DA">
        <w:rPr>
          <w:lang w:val="en-US"/>
        </w:rPr>
        <w:t>. Annual Review of Entomology, 48(1), 51-72.</w:t>
      </w:r>
      <w:r w:rsidR="002F6C8E">
        <w:rPr>
          <w:lang w:val="en-US"/>
        </w:rPr>
        <w:t xml:space="preserve"> </w:t>
      </w:r>
      <w:r w:rsidR="002F6C8E" w:rsidRPr="002F6C8E">
        <w:rPr>
          <w:lang w:val="en-US"/>
        </w:rPr>
        <w:t>DOI:</w:t>
      </w:r>
      <w:hyperlink r:id="rId49" w:tgtFrame="_blank" w:history="1">
        <w:r w:rsidR="002F6C8E" w:rsidRPr="002F6C8E">
          <w:rPr>
            <w:rStyle w:val="Hyperlink"/>
            <w:lang w:val="en-US"/>
          </w:rPr>
          <w:t>10.1146/annurev.ento.48.091801.112733</w:t>
        </w:r>
      </w:hyperlink>
    </w:p>
    <w:p w14:paraId="1AA54156" w14:textId="77777777" w:rsidR="002F6C8E" w:rsidRPr="002F6C8E" w:rsidRDefault="002F6C8E" w:rsidP="002F6C8E">
      <w:pPr>
        <w:pStyle w:val="ListParagraph"/>
        <w:numPr>
          <w:ilvl w:val="0"/>
          <w:numId w:val="22"/>
        </w:numPr>
        <w:spacing w:after="120" w:line="276" w:lineRule="auto"/>
        <w:ind w:left="426" w:hanging="426"/>
        <w:jc w:val="both"/>
        <w:rPr>
          <w:lang w:val="en-US"/>
        </w:rPr>
      </w:pPr>
      <w:r w:rsidRPr="002F6C8E">
        <w:t xml:space="preserve">Lucini, T., Faria, M.V., Rohde, C., Resende, J.T., &amp; de Oliveira, J.R. (2015). </w:t>
      </w:r>
      <w:proofErr w:type="spellStart"/>
      <w:r w:rsidRPr="002F6C8E">
        <w:t>Acylsugar</w:t>
      </w:r>
      <w:proofErr w:type="spellEnd"/>
      <w:r w:rsidRPr="002F6C8E">
        <w:t xml:space="preserve"> and the role of trichomes in tomato genotypes resistance to </w:t>
      </w:r>
      <w:proofErr w:type="spellStart"/>
      <w:r w:rsidRPr="002F6C8E">
        <w:rPr>
          <w:i/>
          <w:iCs/>
        </w:rPr>
        <w:t>Tetranychus</w:t>
      </w:r>
      <w:proofErr w:type="spellEnd"/>
      <w:r w:rsidRPr="002F6C8E">
        <w:rPr>
          <w:i/>
          <w:iCs/>
        </w:rPr>
        <w:t xml:space="preserve"> </w:t>
      </w:r>
      <w:proofErr w:type="spellStart"/>
      <w:r w:rsidRPr="002F6C8E">
        <w:rPr>
          <w:i/>
          <w:iCs/>
        </w:rPr>
        <w:t>urticae</w:t>
      </w:r>
      <w:proofErr w:type="spellEnd"/>
      <w:r w:rsidRPr="002F6C8E">
        <w:rPr>
          <w:i/>
          <w:iCs/>
        </w:rPr>
        <w:t>.</w:t>
      </w:r>
      <w:r>
        <w:t xml:space="preserve"> </w:t>
      </w:r>
      <w:r w:rsidRPr="002F6C8E">
        <w:rPr>
          <w:i/>
          <w:iCs/>
        </w:rPr>
        <w:t>Arthropod-Plant Interactions, 9</w:t>
      </w:r>
      <w:r w:rsidRPr="002F6C8E">
        <w:t>, 45-53.</w:t>
      </w:r>
      <w:r w:rsidR="00577FB8" w:rsidRPr="002F6C8E">
        <w:rPr>
          <w:lang w:val="en-US"/>
        </w:rPr>
        <w:t xml:space="preserve"> </w:t>
      </w:r>
      <w:hyperlink r:id="rId50" w:history="1">
        <w:r w:rsidRPr="00957B5D">
          <w:rPr>
            <w:rStyle w:val="Hyperlink"/>
          </w:rPr>
          <w:t>https://doi.org/10.1007/s11829-014-9347-7</w:t>
        </w:r>
      </w:hyperlink>
      <w:r>
        <w:t xml:space="preserve"> </w:t>
      </w:r>
    </w:p>
    <w:p w14:paraId="1099F74E" w14:textId="2F7EB963" w:rsidR="00577FB8" w:rsidRPr="002F6C8E" w:rsidRDefault="00577FB8" w:rsidP="002F6C8E">
      <w:pPr>
        <w:pStyle w:val="ListParagraph"/>
        <w:numPr>
          <w:ilvl w:val="0"/>
          <w:numId w:val="22"/>
        </w:numPr>
        <w:spacing w:after="120" w:line="276" w:lineRule="auto"/>
        <w:ind w:left="426" w:hanging="426"/>
        <w:jc w:val="both"/>
        <w:rPr>
          <w:lang w:val="en-US"/>
        </w:rPr>
      </w:pPr>
      <w:proofErr w:type="spellStart"/>
      <w:r w:rsidRPr="002F6C8E">
        <w:rPr>
          <w:lang w:val="en-US"/>
        </w:rPr>
        <w:t>Paspati</w:t>
      </w:r>
      <w:proofErr w:type="spellEnd"/>
      <w:r w:rsidRPr="002F6C8E">
        <w:rPr>
          <w:lang w:val="en-US"/>
        </w:rPr>
        <w:t xml:space="preserve">, A., Rambla, J. L., López Gresa, M. P., Arbona, V., Gómez-Cadenas, A., Granell, A., González-Cabrera, J., &amp; Urbaneja, A. (2021). Tomato trichomes are deadly hurdles limiting the establishment of </w:t>
      </w:r>
      <w:proofErr w:type="spellStart"/>
      <w:r w:rsidRPr="002F6C8E">
        <w:rPr>
          <w:i/>
          <w:lang w:val="en-US"/>
        </w:rPr>
        <w:t>Amblyseius</w:t>
      </w:r>
      <w:proofErr w:type="spellEnd"/>
      <w:r w:rsidRPr="002F6C8E">
        <w:rPr>
          <w:i/>
          <w:lang w:val="en-US"/>
        </w:rPr>
        <w:t xml:space="preserve"> </w:t>
      </w:r>
      <w:proofErr w:type="spellStart"/>
      <w:r w:rsidRPr="002F6C8E">
        <w:rPr>
          <w:i/>
          <w:lang w:val="en-US"/>
        </w:rPr>
        <w:t>swirskii</w:t>
      </w:r>
      <w:proofErr w:type="spellEnd"/>
      <w:r w:rsidRPr="002F6C8E">
        <w:rPr>
          <w:lang w:val="en-US"/>
        </w:rPr>
        <w:t xml:space="preserve"> </w:t>
      </w:r>
      <w:proofErr w:type="spellStart"/>
      <w:r w:rsidRPr="002F6C8E">
        <w:rPr>
          <w:lang w:val="en-US"/>
        </w:rPr>
        <w:t>Athias</w:t>
      </w:r>
      <w:proofErr w:type="spellEnd"/>
      <w:r w:rsidRPr="002F6C8E">
        <w:rPr>
          <w:lang w:val="en-US"/>
        </w:rPr>
        <w:t xml:space="preserve">-Henriot (Acari: </w:t>
      </w:r>
      <w:proofErr w:type="spellStart"/>
      <w:r w:rsidRPr="002F6C8E">
        <w:rPr>
          <w:lang w:val="en-US"/>
        </w:rPr>
        <w:t>Phytoseiidae</w:t>
      </w:r>
      <w:proofErr w:type="spellEnd"/>
      <w:r w:rsidRPr="002F6C8E">
        <w:rPr>
          <w:lang w:val="en-US"/>
        </w:rPr>
        <w:t>). Biological Control, 157, 104572.</w:t>
      </w:r>
      <w:r w:rsidR="002F6C8E">
        <w:rPr>
          <w:lang w:val="en-US"/>
        </w:rPr>
        <w:t xml:space="preserve"> </w:t>
      </w:r>
      <w:hyperlink r:id="rId51" w:tgtFrame="_blank" w:tooltip="Persistent link using digital object identifier" w:history="1">
        <w:r w:rsidR="002F6C8E" w:rsidRPr="002F6C8E">
          <w:rPr>
            <w:rStyle w:val="Hyperlink"/>
          </w:rPr>
          <w:t>https://doi.org/10.1016/j.biocontrol.2021.104572</w:t>
        </w:r>
      </w:hyperlink>
      <w:r w:rsidR="002F6C8E">
        <w:rPr>
          <w:lang w:val="en-US"/>
        </w:rPr>
        <w:t xml:space="preserve"> </w:t>
      </w:r>
    </w:p>
    <w:p w14:paraId="7DB11F42" w14:textId="1DE7350F" w:rsidR="00577FB8" w:rsidRPr="005302DA" w:rsidRDefault="00577FB8" w:rsidP="005302DA">
      <w:pPr>
        <w:pStyle w:val="ListParagraph"/>
        <w:numPr>
          <w:ilvl w:val="0"/>
          <w:numId w:val="22"/>
        </w:numPr>
        <w:spacing w:after="120" w:line="276" w:lineRule="auto"/>
        <w:ind w:left="426" w:hanging="426"/>
        <w:jc w:val="both"/>
        <w:rPr>
          <w:lang w:val="en-US"/>
        </w:rPr>
      </w:pPr>
      <w:r w:rsidRPr="005302DA">
        <w:rPr>
          <w:lang w:val="en-US"/>
        </w:rPr>
        <w:t xml:space="preserve">Pérez-Hedo, M., </w:t>
      </w:r>
      <w:proofErr w:type="spellStart"/>
      <w:r w:rsidRPr="005302DA">
        <w:rPr>
          <w:lang w:val="en-US"/>
        </w:rPr>
        <w:t>Suay</w:t>
      </w:r>
      <w:proofErr w:type="spellEnd"/>
      <w:r w:rsidRPr="005302DA">
        <w:rPr>
          <w:lang w:val="en-US"/>
        </w:rPr>
        <w:t xml:space="preserve">, R., Alonso, M., Ruocco, M., Giorgini, M., Poncet, C., &amp; Urbaneja, A. (2017). Resilience and robustness of IPM in protected horticulture in the </w:t>
      </w:r>
      <w:proofErr w:type="spellStart"/>
      <w:r w:rsidRPr="005302DA">
        <w:rPr>
          <w:lang w:val="en-US"/>
        </w:rPr>
        <w:t>f</w:t>
      </w:r>
      <w:r w:rsidR="009939B2">
        <w:rPr>
          <w:lang w:val="en-US"/>
        </w:rPr>
        <w:t>ACE</w:t>
      </w:r>
      <w:proofErr w:type="spellEnd"/>
      <w:r w:rsidRPr="005302DA">
        <w:rPr>
          <w:lang w:val="en-US"/>
        </w:rPr>
        <w:t xml:space="preserve"> of potential invasive pests. Crop Protection, 97, 119–127. </w:t>
      </w:r>
      <w:hyperlink r:id="rId52" w:history="1">
        <w:r w:rsidR="002F6C8E" w:rsidRPr="00957B5D">
          <w:rPr>
            <w:rStyle w:val="Hyperlink"/>
            <w:lang w:val="en-US"/>
          </w:rPr>
          <w:t>https://doi.org/10.1016/j.cropro.2016.11.001</w:t>
        </w:r>
      </w:hyperlink>
      <w:r w:rsidR="002F6C8E">
        <w:rPr>
          <w:lang w:val="en-US"/>
        </w:rPr>
        <w:t xml:space="preserve"> </w:t>
      </w:r>
    </w:p>
    <w:p w14:paraId="0606CC78" w14:textId="12079CB5" w:rsidR="00A22E42" w:rsidRPr="005302DA" w:rsidRDefault="00577FB8" w:rsidP="005302DA">
      <w:pPr>
        <w:pStyle w:val="ListParagraph"/>
        <w:numPr>
          <w:ilvl w:val="0"/>
          <w:numId w:val="22"/>
        </w:numPr>
        <w:spacing w:after="120" w:line="276" w:lineRule="auto"/>
        <w:ind w:left="426" w:hanging="426"/>
        <w:jc w:val="both"/>
        <w:rPr>
          <w:lang w:val="en-US"/>
        </w:rPr>
      </w:pPr>
      <w:r w:rsidRPr="005302DA">
        <w:rPr>
          <w:lang w:val="en-US"/>
        </w:rPr>
        <w:t xml:space="preserve">van </w:t>
      </w:r>
      <w:proofErr w:type="spellStart"/>
      <w:r w:rsidRPr="005302DA">
        <w:rPr>
          <w:lang w:val="en-US"/>
        </w:rPr>
        <w:t>Lenteren</w:t>
      </w:r>
      <w:proofErr w:type="spellEnd"/>
      <w:r w:rsidRPr="005302DA">
        <w:rPr>
          <w:lang w:val="en-US"/>
        </w:rPr>
        <w:t xml:space="preserve">, J. C. (2012). The state of commercial augmentative biological control: Plenty of natural enemies, but a frustrating lack of uptake. </w:t>
      </w:r>
      <w:proofErr w:type="spellStart"/>
      <w:r w:rsidRPr="005302DA">
        <w:rPr>
          <w:lang w:val="en-US"/>
        </w:rPr>
        <w:t>BioControl</w:t>
      </w:r>
      <w:proofErr w:type="spellEnd"/>
      <w:r w:rsidRPr="005302DA">
        <w:rPr>
          <w:lang w:val="en-US"/>
        </w:rPr>
        <w:t xml:space="preserve">, 57(1), 1–20. </w:t>
      </w:r>
      <w:hyperlink r:id="rId53" w:history="1">
        <w:r w:rsidR="002F6C8E" w:rsidRPr="00957B5D">
          <w:rPr>
            <w:rStyle w:val="Hyperlink"/>
            <w:lang w:val="en-US"/>
          </w:rPr>
          <w:t>https://doi.org/10.1007/s10526-011-9395-1</w:t>
        </w:r>
      </w:hyperlink>
      <w:r w:rsidR="002F6C8E">
        <w:rPr>
          <w:lang w:val="en-US"/>
        </w:rPr>
        <w:t xml:space="preserve"> </w:t>
      </w:r>
    </w:p>
    <w:sectPr w:rsidR="00A22E42" w:rsidRPr="005302DA">
      <w:headerReference w:type="even" r:id="rId54"/>
      <w:headerReference w:type="default" r:id="rId55"/>
      <w:footerReference w:type="even" r:id="rId56"/>
      <w:footerReference w:type="default" r:id="rId57"/>
      <w:headerReference w:type="first" r:id="rId58"/>
      <w:footerReference w:type="first" r:id="rId59"/>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AD266" w14:textId="77777777" w:rsidR="00114F39" w:rsidRDefault="00114F39">
      <w:r>
        <w:separator/>
      </w:r>
    </w:p>
  </w:endnote>
  <w:endnote w:type="continuationSeparator" w:id="0">
    <w:p w14:paraId="76D51F94" w14:textId="77777777" w:rsidR="00114F39" w:rsidRDefault="00114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85A6F820-DDA1-40F5-AF50-6B126ED8BA7F}"/>
    <w:embedBold r:id="rId2" w:fontKey="{FC8FD06B-0A4A-4FA5-8888-2707D6EED84E}"/>
    <w:embedItalic r:id="rId3" w:fontKey="{F852CEE6-3A32-4553-AFB1-48BDD9444D5D}"/>
    <w:embedBoldItalic r:id="rId4" w:fontKey="{1AEC00CD-5177-4A6F-9EC7-425BC9DC2535}"/>
  </w:font>
  <w:font w:name="Trebuchet MS">
    <w:panose1 w:val="020B0603020202020204"/>
    <w:charset w:val="00"/>
    <w:family w:val="swiss"/>
    <w:pitch w:val="variable"/>
    <w:sig w:usb0="00000687" w:usb1="00000000" w:usb2="00000000" w:usb3="00000000" w:csb0="0000009F" w:csb1="00000000"/>
    <w:embedRegular r:id="rId5" w:fontKey="{AE984874-35AF-4F92-B8FB-4F9D7701560D}"/>
    <w:embedBold r:id="rId6" w:fontKey="{323F100E-B7F2-41A8-9CF9-7A9D539A8B05}"/>
    <w:embedBoldItalic r:id="rId7" w:fontKey="{1B6203FB-3B47-4B56-887D-D3241677CAEF}"/>
  </w:font>
  <w:font w:name="Tahoma">
    <w:panose1 w:val="020B0604030504040204"/>
    <w:charset w:val="00"/>
    <w:family w:val="swiss"/>
    <w:pitch w:val="variable"/>
    <w:sig w:usb0="E1002EFF" w:usb1="C000605B" w:usb2="00000029" w:usb3="00000000" w:csb0="000101FF" w:csb1="00000000"/>
    <w:embedRegular r:id="rId8" w:fontKey="{180DE52D-B640-4131-BC55-12CE9EFD7A97}"/>
    <w:embedBold r:id="rId9" w:fontKey="{82274625-A0D6-48D5-BCEB-FE9891DEB900}"/>
    <w:embedItalic r:id="rId10" w:fontKey="{10DBAA86-19A3-4590-BB11-B719B88FB98F}"/>
  </w:font>
  <w:font w:name="Arial Black">
    <w:panose1 w:val="020B0A04020102020204"/>
    <w:charset w:val="00"/>
    <w:family w:val="swiss"/>
    <w:pitch w:val="variable"/>
    <w:sig w:usb0="A00002AF" w:usb1="400078FB" w:usb2="00000000" w:usb3="00000000" w:csb0="0000009F" w:csb1="00000000"/>
    <w:embedRegular r:id="rId11" w:fontKey="{6B222EDE-F3C4-45B8-8676-5621696EC271}"/>
    <w:embedItalic r:id="rId12" w:fontKey="{72FE91EA-4470-4070-8C96-112C58804C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3" w:fontKey="{ACF7D5DF-A2C7-46B4-B540-8D3CEF867F4C}"/>
    <w:embedBold r:id="rId14" w:fontKey="{C2FABD2A-124B-45C8-8257-2237FA2E8F98}"/>
    <w:embedBoldItalic r:id="rId15" w:fontKey="{1336F87C-E688-4D71-A4A4-F6F10FB4A1B7}"/>
  </w:font>
  <w:font w:name="Georgia">
    <w:panose1 w:val="02040502050405020303"/>
    <w:charset w:val="00"/>
    <w:family w:val="roman"/>
    <w:pitch w:val="variable"/>
    <w:sig w:usb0="00000287" w:usb1="00000000" w:usb2="00000000" w:usb3="00000000" w:csb0="0000009F" w:csb1="00000000"/>
    <w:embedRegular r:id="rId16" w:fontKey="{47067239-70B7-485E-8460-FDB36BB50A53}"/>
    <w:embedItalic r:id="rId17" w:fontKey="{E952C657-D5C7-4D7F-9697-966840FEE1EA}"/>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F6216C" w:rsidRDefault="00F6216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F6216C" w:rsidRDefault="00F6216C">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w:t>
    </w:r>
  </w:p>
  <w:p w14:paraId="69E0676D" w14:textId="77777777" w:rsidR="00F6216C" w:rsidRDefault="00F6216C">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F6216C" w:rsidRDefault="00F6216C">
    <w:pPr>
      <w:pBdr>
        <w:top w:val="nil"/>
        <w:left w:val="nil"/>
        <w:bottom w:val="nil"/>
        <w:right w:val="nil"/>
        <w:between w:val="nil"/>
      </w:pBdr>
      <w:tabs>
        <w:tab w:val="center" w:pos="4153"/>
        <w:tab w:val="right" w:pos="8306"/>
      </w:tabs>
      <w:ind w:right="360"/>
      <w:rPr>
        <w:color w:val="000000"/>
        <w:sz w:val="20"/>
        <w:szCs w:val="20"/>
      </w:rPr>
    </w:pPr>
    <w:bookmarkStart w:id="8" w:name="_heading=h.23ckvvd" w:colFirst="0" w:colLast="0"/>
    <w:bookmarkEnd w:id="8"/>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F6216C" w:rsidRDefault="00F6216C">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F6216C" w:rsidRDefault="00F6216C">
                    <w:pPr>
                      <w:textDirection w:val="btLr"/>
                    </w:pPr>
                  </w:p>
                </w:txbxContent>
              </v:textbox>
            </v:rect>
          </w:pict>
        </mc:Fallback>
      </mc:AlternateContent>
    </w:r>
  </w:p>
  <w:p w14:paraId="40D025E5" w14:textId="52A0B5DC" w:rsidR="00F6216C" w:rsidRDefault="00F6216C">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F6216C" w:rsidRPr="000F31CE" w:rsidRDefault="00F6216C"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F6216C" w:rsidRPr="000F31CE" w:rsidRDefault="00F6216C"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F6216C" w:rsidRPr="000F31CE" w:rsidRDefault="00F6216C"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F6216C" w:rsidRPr="000F31CE" w:rsidRDefault="00F6216C"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F6216C" w:rsidRPr="000F31CE" w:rsidRDefault="00F6216C"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F6216C" w:rsidRPr="000F31CE" w:rsidRDefault="00F6216C"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F6216C" w:rsidRDefault="00F6216C">
    <w:pPr>
      <w:pBdr>
        <w:top w:val="nil"/>
        <w:left w:val="nil"/>
        <w:bottom w:val="nil"/>
        <w:right w:val="nil"/>
        <w:between w:val="nil"/>
      </w:pBdr>
      <w:tabs>
        <w:tab w:val="center" w:pos="4153"/>
        <w:tab w:val="right" w:pos="8306"/>
      </w:tabs>
      <w:rPr>
        <w:color w:val="000000"/>
      </w:rPr>
    </w:pPr>
  </w:p>
  <w:p w14:paraId="27281B5F" w14:textId="77777777" w:rsidR="00F6216C" w:rsidRDefault="00F6216C">
    <w:pPr>
      <w:pBdr>
        <w:top w:val="nil"/>
        <w:left w:val="nil"/>
        <w:bottom w:val="nil"/>
        <w:right w:val="nil"/>
        <w:between w:val="nil"/>
      </w:pBdr>
      <w:tabs>
        <w:tab w:val="center" w:pos="4153"/>
        <w:tab w:val="right" w:pos="8306"/>
      </w:tabs>
      <w:rPr>
        <w:color w:val="000000"/>
      </w:rPr>
    </w:pPr>
  </w:p>
  <w:p w14:paraId="48AECD39" w14:textId="77777777" w:rsidR="00F6216C" w:rsidRDefault="00F6216C">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7768A" w14:textId="77777777" w:rsidR="00114F39" w:rsidRDefault="00114F39">
      <w:r>
        <w:separator/>
      </w:r>
    </w:p>
  </w:footnote>
  <w:footnote w:type="continuationSeparator" w:id="0">
    <w:p w14:paraId="14EE3D13" w14:textId="77777777" w:rsidR="00114F39" w:rsidRDefault="00114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F6216C" w:rsidRDefault="00F6216C">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F6216C" w14:paraId="12ABE71B" w14:textId="77777777" w:rsidTr="00F6216C">
      <w:trPr>
        <w:trHeight w:val="359"/>
      </w:trPr>
      <w:tc>
        <w:tcPr>
          <w:tcW w:w="2290" w:type="dxa"/>
          <w:vAlign w:val="center"/>
        </w:tcPr>
        <w:p w14:paraId="056A4AA3" w14:textId="53A790F8" w:rsidR="00F6216C" w:rsidRDefault="00F6216C"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F6216C" w:rsidRDefault="00F6216C"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F6216C" w:rsidRDefault="00F6216C"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F6216C" w:rsidRPr="0057417C" w:rsidRDefault="00F6216C"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F6216C" w14:paraId="79E752D1" w14:textId="77777777" w:rsidTr="002E0D68">
      <w:trPr>
        <w:trHeight w:val="359"/>
      </w:trPr>
      <w:tc>
        <w:tcPr>
          <w:tcW w:w="2290" w:type="dxa"/>
          <w:shd w:val="clear" w:color="auto" w:fill="auto"/>
          <w:vAlign w:val="center"/>
        </w:tcPr>
        <w:p w14:paraId="7AAD2076" w14:textId="658E8C1F" w:rsidR="00F6216C" w:rsidRDefault="00F6216C"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F6216C" w:rsidRDefault="00F6216C">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F6216C" w:rsidRDefault="00F6216C">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F6216C" w:rsidRDefault="00F6216C"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4391"/>
    <w:multiLevelType w:val="hybridMultilevel"/>
    <w:tmpl w:val="AC385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21240CA2"/>
    <w:multiLevelType w:val="multilevel"/>
    <w:tmpl w:val="BB64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6" w15:restartNumberingAfterBreak="0">
    <w:nsid w:val="55CF2335"/>
    <w:multiLevelType w:val="multilevel"/>
    <w:tmpl w:val="C420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9B6BDF"/>
    <w:multiLevelType w:val="multilevel"/>
    <w:tmpl w:val="2E20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7418196">
    <w:abstractNumId w:val="2"/>
  </w:num>
  <w:num w:numId="2" w16cid:durableId="1281837608">
    <w:abstractNumId w:val="1"/>
  </w:num>
  <w:num w:numId="3" w16cid:durableId="582957154">
    <w:abstractNumId w:val="9"/>
  </w:num>
  <w:num w:numId="4" w16cid:durableId="316880845">
    <w:abstractNumId w:val="3"/>
  </w:num>
  <w:num w:numId="5" w16cid:durableId="2025008822">
    <w:abstractNumId w:val="3"/>
  </w:num>
  <w:num w:numId="6" w16cid:durableId="1059284827">
    <w:abstractNumId w:val="3"/>
  </w:num>
  <w:num w:numId="7" w16cid:durableId="2105344139">
    <w:abstractNumId w:val="3"/>
  </w:num>
  <w:num w:numId="8" w16cid:durableId="1487938261">
    <w:abstractNumId w:val="3"/>
  </w:num>
  <w:num w:numId="9" w16cid:durableId="1022630593">
    <w:abstractNumId w:val="3"/>
  </w:num>
  <w:num w:numId="10" w16cid:durableId="419062967">
    <w:abstractNumId w:val="3"/>
  </w:num>
  <w:num w:numId="11" w16cid:durableId="1513107420">
    <w:abstractNumId w:val="3"/>
  </w:num>
  <w:num w:numId="12" w16cid:durableId="2054845813">
    <w:abstractNumId w:val="3"/>
  </w:num>
  <w:num w:numId="13" w16cid:durableId="1534995443">
    <w:abstractNumId w:val="3"/>
  </w:num>
  <w:num w:numId="14" w16cid:durableId="1594971447">
    <w:abstractNumId w:val="3"/>
  </w:num>
  <w:num w:numId="15" w16cid:durableId="683214703">
    <w:abstractNumId w:val="3"/>
  </w:num>
  <w:num w:numId="16" w16cid:durableId="1707371185">
    <w:abstractNumId w:val="8"/>
  </w:num>
  <w:num w:numId="17" w16cid:durableId="1096750221">
    <w:abstractNumId w:val="10"/>
  </w:num>
  <w:num w:numId="18" w16cid:durableId="288973744">
    <w:abstractNumId w:val="3"/>
  </w:num>
  <w:num w:numId="19" w16cid:durableId="734162150">
    <w:abstractNumId w:val="3"/>
  </w:num>
  <w:num w:numId="20" w16cid:durableId="1574393974">
    <w:abstractNumId w:val="3"/>
  </w:num>
  <w:num w:numId="21" w16cid:durableId="894507290">
    <w:abstractNumId w:val="5"/>
  </w:num>
  <w:num w:numId="22" w16cid:durableId="404887418">
    <w:abstractNumId w:val="0"/>
  </w:num>
  <w:num w:numId="23" w16cid:durableId="1825704601">
    <w:abstractNumId w:val="7"/>
  </w:num>
  <w:num w:numId="24" w16cid:durableId="1086270090">
    <w:abstractNumId w:val="6"/>
  </w:num>
  <w:num w:numId="25" w16cid:durableId="2520158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37777"/>
    <w:rsid w:val="000834C0"/>
    <w:rsid w:val="000A3CCE"/>
    <w:rsid w:val="000C73E9"/>
    <w:rsid w:val="000D1DC4"/>
    <w:rsid w:val="000F31CE"/>
    <w:rsid w:val="000F6BEA"/>
    <w:rsid w:val="00102338"/>
    <w:rsid w:val="0010283B"/>
    <w:rsid w:val="001124CA"/>
    <w:rsid w:val="00113562"/>
    <w:rsid w:val="00114F39"/>
    <w:rsid w:val="00123B8D"/>
    <w:rsid w:val="001340DF"/>
    <w:rsid w:val="0016031F"/>
    <w:rsid w:val="00167E6D"/>
    <w:rsid w:val="001733C7"/>
    <w:rsid w:val="00183B14"/>
    <w:rsid w:val="001A20CD"/>
    <w:rsid w:val="001D137F"/>
    <w:rsid w:val="001D70C6"/>
    <w:rsid w:val="001F2FB1"/>
    <w:rsid w:val="00224EE3"/>
    <w:rsid w:val="00227FB9"/>
    <w:rsid w:val="002353DF"/>
    <w:rsid w:val="00245514"/>
    <w:rsid w:val="002478EE"/>
    <w:rsid w:val="002674D8"/>
    <w:rsid w:val="002771CB"/>
    <w:rsid w:val="002B764B"/>
    <w:rsid w:val="002E0D68"/>
    <w:rsid w:val="002F6C8E"/>
    <w:rsid w:val="002F711C"/>
    <w:rsid w:val="00310BD9"/>
    <w:rsid w:val="0034376D"/>
    <w:rsid w:val="0034533E"/>
    <w:rsid w:val="0035206B"/>
    <w:rsid w:val="00374659"/>
    <w:rsid w:val="00386EAC"/>
    <w:rsid w:val="00392F7E"/>
    <w:rsid w:val="003A6472"/>
    <w:rsid w:val="003B2E4F"/>
    <w:rsid w:val="003B3BA9"/>
    <w:rsid w:val="003C071E"/>
    <w:rsid w:val="003D2F10"/>
    <w:rsid w:val="003D416E"/>
    <w:rsid w:val="003D5410"/>
    <w:rsid w:val="003E2DE9"/>
    <w:rsid w:val="003F0E21"/>
    <w:rsid w:val="003F1041"/>
    <w:rsid w:val="0041284A"/>
    <w:rsid w:val="004400C3"/>
    <w:rsid w:val="00471643"/>
    <w:rsid w:val="00481FE7"/>
    <w:rsid w:val="00487B80"/>
    <w:rsid w:val="004D4974"/>
    <w:rsid w:val="004F2DB3"/>
    <w:rsid w:val="005264FE"/>
    <w:rsid w:val="005302DA"/>
    <w:rsid w:val="00544480"/>
    <w:rsid w:val="0055397F"/>
    <w:rsid w:val="00566AAE"/>
    <w:rsid w:val="0057417C"/>
    <w:rsid w:val="005750D8"/>
    <w:rsid w:val="00577FB8"/>
    <w:rsid w:val="00582225"/>
    <w:rsid w:val="0058428C"/>
    <w:rsid w:val="005918D0"/>
    <w:rsid w:val="0059355F"/>
    <w:rsid w:val="005B2B2E"/>
    <w:rsid w:val="005B318B"/>
    <w:rsid w:val="005B6F50"/>
    <w:rsid w:val="005C0B4A"/>
    <w:rsid w:val="005C3BB7"/>
    <w:rsid w:val="005C643D"/>
    <w:rsid w:val="005D33E5"/>
    <w:rsid w:val="005D680C"/>
    <w:rsid w:val="005E3FE9"/>
    <w:rsid w:val="005E6B69"/>
    <w:rsid w:val="005F1A17"/>
    <w:rsid w:val="005F58EF"/>
    <w:rsid w:val="00616C36"/>
    <w:rsid w:val="00624028"/>
    <w:rsid w:val="00625C58"/>
    <w:rsid w:val="00661F95"/>
    <w:rsid w:val="0068753B"/>
    <w:rsid w:val="00691E40"/>
    <w:rsid w:val="006A67BF"/>
    <w:rsid w:val="006E6ED7"/>
    <w:rsid w:val="0072154B"/>
    <w:rsid w:val="00721E80"/>
    <w:rsid w:val="00722206"/>
    <w:rsid w:val="00724324"/>
    <w:rsid w:val="00732593"/>
    <w:rsid w:val="00741DA1"/>
    <w:rsid w:val="00751105"/>
    <w:rsid w:val="0076767B"/>
    <w:rsid w:val="0077027E"/>
    <w:rsid w:val="00796F33"/>
    <w:rsid w:val="007A5732"/>
    <w:rsid w:val="007C730C"/>
    <w:rsid w:val="007D23E5"/>
    <w:rsid w:val="007D5FA2"/>
    <w:rsid w:val="007D6106"/>
    <w:rsid w:val="007D72AD"/>
    <w:rsid w:val="00801E6B"/>
    <w:rsid w:val="008232D3"/>
    <w:rsid w:val="00827AA0"/>
    <w:rsid w:val="00843353"/>
    <w:rsid w:val="00845280"/>
    <w:rsid w:val="00864C01"/>
    <w:rsid w:val="00876735"/>
    <w:rsid w:val="00877982"/>
    <w:rsid w:val="00884913"/>
    <w:rsid w:val="00884FB5"/>
    <w:rsid w:val="008856EB"/>
    <w:rsid w:val="00892FCE"/>
    <w:rsid w:val="008A2711"/>
    <w:rsid w:val="008C4B9C"/>
    <w:rsid w:val="008C5218"/>
    <w:rsid w:val="008C6936"/>
    <w:rsid w:val="008D7F90"/>
    <w:rsid w:val="008E0983"/>
    <w:rsid w:val="008F2FC9"/>
    <w:rsid w:val="008F4A2C"/>
    <w:rsid w:val="00920050"/>
    <w:rsid w:val="00922073"/>
    <w:rsid w:val="00947A8C"/>
    <w:rsid w:val="0095789D"/>
    <w:rsid w:val="00960AA2"/>
    <w:rsid w:val="00961887"/>
    <w:rsid w:val="00983FDF"/>
    <w:rsid w:val="00986152"/>
    <w:rsid w:val="009939B2"/>
    <w:rsid w:val="009B231E"/>
    <w:rsid w:val="009B3B87"/>
    <w:rsid w:val="009B5089"/>
    <w:rsid w:val="009D7C4C"/>
    <w:rsid w:val="009E3420"/>
    <w:rsid w:val="009F015B"/>
    <w:rsid w:val="009F1204"/>
    <w:rsid w:val="009F2DE3"/>
    <w:rsid w:val="009F4793"/>
    <w:rsid w:val="00A22E42"/>
    <w:rsid w:val="00A231FC"/>
    <w:rsid w:val="00A35052"/>
    <w:rsid w:val="00A47FEC"/>
    <w:rsid w:val="00A50100"/>
    <w:rsid w:val="00A53840"/>
    <w:rsid w:val="00A76656"/>
    <w:rsid w:val="00A91F31"/>
    <w:rsid w:val="00AA6395"/>
    <w:rsid w:val="00AB6314"/>
    <w:rsid w:val="00AC200D"/>
    <w:rsid w:val="00AC3EC2"/>
    <w:rsid w:val="00AD5AA9"/>
    <w:rsid w:val="00AF222C"/>
    <w:rsid w:val="00B11CCE"/>
    <w:rsid w:val="00B6314F"/>
    <w:rsid w:val="00B6589D"/>
    <w:rsid w:val="00B73327"/>
    <w:rsid w:val="00BB5EB9"/>
    <w:rsid w:val="00BC56EB"/>
    <w:rsid w:val="00BE0B72"/>
    <w:rsid w:val="00BE10B4"/>
    <w:rsid w:val="00BE39CD"/>
    <w:rsid w:val="00BF27F0"/>
    <w:rsid w:val="00BF740F"/>
    <w:rsid w:val="00C01458"/>
    <w:rsid w:val="00C12356"/>
    <w:rsid w:val="00C12EB6"/>
    <w:rsid w:val="00C22135"/>
    <w:rsid w:val="00C32A22"/>
    <w:rsid w:val="00C43BA6"/>
    <w:rsid w:val="00C56585"/>
    <w:rsid w:val="00C63BCA"/>
    <w:rsid w:val="00C66A5D"/>
    <w:rsid w:val="00C703F8"/>
    <w:rsid w:val="00C73577"/>
    <w:rsid w:val="00C740CE"/>
    <w:rsid w:val="00C76334"/>
    <w:rsid w:val="00CA3BD1"/>
    <w:rsid w:val="00CA513E"/>
    <w:rsid w:val="00CA6D44"/>
    <w:rsid w:val="00CA6E1F"/>
    <w:rsid w:val="00CD1B86"/>
    <w:rsid w:val="00CE0E1E"/>
    <w:rsid w:val="00CF3C79"/>
    <w:rsid w:val="00CF3D2F"/>
    <w:rsid w:val="00D003A3"/>
    <w:rsid w:val="00D46825"/>
    <w:rsid w:val="00D46D0F"/>
    <w:rsid w:val="00DB1633"/>
    <w:rsid w:val="00DC3AEA"/>
    <w:rsid w:val="00DD3A64"/>
    <w:rsid w:val="00DF3A30"/>
    <w:rsid w:val="00E145E5"/>
    <w:rsid w:val="00E14B27"/>
    <w:rsid w:val="00E21BCD"/>
    <w:rsid w:val="00E22962"/>
    <w:rsid w:val="00E35CAD"/>
    <w:rsid w:val="00E36B37"/>
    <w:rsid w:val="00E40C5A"/>
    <w:rsid w:val="00E415CE"/>
    <w:rsid w:val="00E83991"/>
    <w:rsid w:val="00E95DCC"/>
    <w:rsid w:val="00EA75E8"/>
    <w:rsid w:val="00EB3408"/>
    <w:rsid w:val="00EB42C8"/>
    <w:rsid w:val="00EC72BA"/>
    <w:rsid w:val="00ED7BBC"/>
    <w:rsid w:val="00F05EE8"/>
    <w:rsid w:val="00F300FC"/>
    <w:rsid w:val="00F31292"/>
    <w:rsid w:val="00F467AE"/>
    <w:rsid w:val="00F6216C"/>
    <w:rsid w:val="00FA04CA"/>
    <w:rsid w:val="00FB0DA1"/>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doi.org/10.3390/ijms131217077" TargetMode="External"/><Relationship Id="rId50" Type="http://schemas.openxmlformats.org/officeDocument/2006/relationships/hyperlink" Target="https://doi.org/10.1007/s11829-014-9347-7"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dx.doi.org/10.13140/RG.2.2.34979.04640" TargetMode="External"/><Relationship Id="rId53" Type="http://schemas.openxmlformats.org/officeDocument/2006/relationships/hyperlink" Target="https://doi.org/10.1007/s10526-011-9395-1" TargetMode="External"/><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doi.org/10.1007/s11676-019-01034-4"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doi.org/10.1016/j.biocontrol.2021.104572"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oi.org/10.1105/tpc.104.029736" TargetMode="External"/><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s://doi.org/10.1146/annurev.ento.48.091801.112733" TargetMode="External"/><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doi.org/10.1007/s10493-008-9192-4" TargetMode="External"/><Relationship Id="rId52" Type="http://schemas.openxmlformats.org/officeDocument/2006/relationships/hyperlink" Target="https://doi.org/10.1016/j.cropro.2016.11.001"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Phd\&#917;&#915;&#915;&#929;&#913;&#934;&#913;%20phd\EURAAC%202024\&#964;&#949;&#955;&#953;&#954;&#940;\results%20for%20EURAA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dirty="0" err="1"/>
              <a:t>Tetranychus</a:t>
            </a:r>
            <a:r>
              <a:rPr lang="en-US" i="1" baseline="0" dirty="0"/>
              <a:t> </a:t>
            </a:r>
            <a:r>
              <a:rPr lang="en-US" i="1" baseline="0" dirty="0" err="1"/>
              <a:t>urticae</a:t>
            </a:r>
            <a:r>
              <a:rPr lang="el-GR" i="1" baseline="0" dirty="0"/>
              <a:t> </a:t>
            </a:r>
            <a:r>
              <a:rPr lang="el-GR" i="0" baseline="0" dirty="0"/>
              <a:t>σε ολόκληρα φυτά</a:t>
            </a:r>
            <a:endParaRPr lang="en-US" i="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'[2]γραφήματα-PLANTS(1)'!$G$3</c:f>
              <c:strCache>
                <c:ptCount val="1"/>
                <c:pt idx="0">
                  <c:v>TOTAL</c:v>
                </c:pt>
              </c:strCache>
            </c:strRef>
          </c:tx>
          <c:spPr>
            <a:solidFill>
              <a:schemeClr val="accent1"/>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E3C3-43C9-9376-98F99732092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3C3-43C9-9376-98F99732092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5-E3C3-43C9-9376-98F997320927}"/>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7-E3C3-43C9-9376-98F997320927}"/>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9-E3C3-43C9-9376-98F997320927}"/>
              </c:ext>
            </c:extLst>
          </c:dPt>
          <c:errBars>
            <c:errBarType val="both"/>
            <c:errValType val="cust"/>
            <c:noEndCap val="0"/>
            <c:plus>
              <c:numRef>
                <c:f>Φύλλο1!$C$6:$C$11</c:f>
                <c:numCache>
                  <c:formatCode>General</c:formatCode>
                  <c:ptCount val="6"/>
                  <c:pt idx="0">
                    <c:v>243</c:v>
                  </c:pt>
                  <c:pt idx="1">
                    <c:v>90</c:v>
                  </c:pt>
                  <c:pt idx="2">
                    <c:v>7</c:v>
                  </c:pt>
                  <c:pt idx="3">
                    <c:v>58</c:v>
                  </c:pt>
                  <c:pt idx="4">
                    <c:v>190</c:v>
                  </c:pt>
                  <c:pt idx="5">
                    <c:v>326</c:v>
                  </c:pt>
                </c:numCache>
              </c:numRef>
            </c:plus>
            <c:minus>
              <c:numRef>
                <c:f>Φύλλο1!$C$6:$C$11</c:f>
                <c:numCache>
                  <c:formatCode>General</c:formatCode>
                  <c:ptCount val="6"/>
                  <c:pt idx="0">
                    <c:v>243</c:v>
                  </c:pt>
                  <c:pt idx="1">
                    <c:v>90</c:v>
                  </c:pt>
                  <c:pt idx="2">
                    <c:v>7</c:v>
                  </c:pt>
                  <c:pt idx="3">
                    <c:v>58</c:v>
                  </c:pt>
                  <c:pt idx="4">
                    <c:v>190</c:v>
                  </c:pt>
                  <c:pt idx="5">
                    <c:v>326</c:v>
                  </c:pt>
                </c:numCache>
              </c:numRef>
            </c:minus>
            <c:spPr>
              <a:noFill/>
              <a:ln w="9525" cap="flat" cmpd="sng" algn="ctr">
                <a:solidFill>
                  <a:schemeClr val="tx1">
                    <a:lumMod val="65000"/>
                    <a:lumOff val="35000"/>
                  </a:schemeClr>
                </a:solidFill>
                <a:round/>
              </a:ln>
              <a:effectLst/>
            </c:spPr>
          </c:errBars>
          <c:cat>
            <c:strRef>
              <c:f>Φύλλο1!$A$6:$A$11</c:f>
              <c:strCache>
                <c:ptCount val="6"/>
                <c:pt idx="0">
                  <c:v>Tc</c:v>
                </c:pt>
                <c:pt idx="1">
                  <c:v>TG1</c:v>
                </c:pt>
                <c:pt idx="2">
                  <c:v>TG3</c:v>
                </c:pt>
                <c:pt idx="3">
                  <c:v>TG4</c:v>
                </c:pt>
                <c:pt idx="4">
                  <c:v>TG5</c:v>
                </c:pt>
                <c:pt idx="5">
                  <c:v>TG9</c:v>
                </c:pt>
              </c:strCache>
            </c:strRef>
          </c:cat>
          <c:val>
            <c:numRef>
              <c:f>'[2]γραφήματα-PLANTS(1)'!$G$4:$G$9</c:f>
              <c:numCache>
                <c:formatCode>General</c:formatCode>
                <c:ptCount val="6"/>
                <c:pt idx="0">
                  <c:v>328</c:v>
                </c:pt>
                <c:pt idx="1">
                  <c:v>176</c:v>
                </c:pt>
                <c:pt idx="2">
                  <c:v>28</c:v>
                </c:pt>
                <c:pt idx="3">
                  <c:v>170</c:v>
                </c:pt>
                <c:pt idx="4">
                  <c:v>256</c:v>
                </c:pt>
                <c:pt idx="5">
                  <c:v>2953</c:v>
                </c:pt>
              </c:numCache>
            </c:numRef>
          </c:val>
          <c:extLst>
            <c:ext xmlns:c16="http://schemas.microsoft.com/office/drawing/2014/chart" uri="{C3380CC4-5D6E-409C-BE32-E72D297353CC}">
              <c16:uniqueId val="{0000000A-E3C3-43C9-9376-98F997320927}"/>
            </c:ext>
          </c:extLst>
        </c:ser>
        <c:dLbls>
          <c:showLegendKey val="0"/>
          <c:showVal val="0"/>
          <c:showCatName val="0"/>
          <c:showSerName val="0"/>
          <c:showPercent val="0"/>
          <c:showBubbleSize val="0"/>
        </c:dLbls>
        <c:gapWidth val="219"/>
        <c:overlap val="-27"/>
        <c:axId val="139980392"/>
        <c:axId val="139980784"/>
      </c:barChart>
      <c:catAx>
        <c:axId val="139980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Tomato Genotypes</a:t>
                </a:r>
                <a:endParaRPr lang="el-G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39980784"/>
        <c:crosses val="autoZero"/>
        <c:auto val="1"/>
        <c:lblAlgn val="ctr"/>
        <c:lblOffset val="100"/>
        <c:noMultiLvlLbl val="0"/>
      </c:catAx>
      <c:valAx>
        <c:axId val="13998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i="1" baseline="0" dirty="0"/>
                  <a:t>Συνολικός πληθυσμός</a:t>
                </a:r>
                <a:r>
                  <a:rPr lang="en-US" i="1" baseline="0" dirty="0"/>
                  <a:t> </a:t>
                </a:r>
                <a:r>
                  <a:rPr lang="en-US" i="1" baseline="0" dirty="0" err="1"/>
                  <a:t>T.urticae</a:t>
                </a:r>
                <a:endParaRPr lang="el-GR" i="1" dirty="0"/>
              </a:p>
            </c:rich>
          </c:tx>
          <c:layout>
            <c:manualLayout>
              <c:xMode val="edge"/>
              <c:yMode val="edge"/>
              <c:x val="3.3684667175759964E-2"/>
              <c:y val="0.210543160589904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980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81DA22-02C1-44D5-A27F-1D24A1447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9886</Words>
  <Characters>56353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Giorgos Broufas</cp:lastModifiedBy>
  <cp:revision>4</cp:revision>
  <dcterms:created xsi:type="dcterms:W3CDTF">2025-12-28T22:33:00Z</dcterms:created>
  <dcterms:modified xsi:type="dcterms:W3CDTF">2025-12-28T22:33:00Z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GrammarlyDocumentId">
    <vt:lpwstr>a88a2c28-bcc5-41ee-b973-873e533d35cc</vt:lpwstr>
  </property>
</Properties>
</file>