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sz w:val="20"/>
          <w:szCs w:val="20"/>
          <w:lang w:val="en-US"/>
        </w:rPr>
        <w:drawing>
          <wp:inline distT="0" distB="0" distL="0" distR="0" wp14:anchorId="46DF472B" wp14:editId="5F236DAC">
            <wp:extent cx="4208720" cy="2236206"/>
            <wp:effectExtent l="0" t="0" r="1905"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33624" cy="2249438"/>
                    </a:xfrm>
                    <a:prstGeom prst="rect">
                      <a:avLst/>
                    </a:prstGeom>
                  </pic:spPr>
                </pic:pic>
              </a:graphicData>
            </a:graphic>
          </wp:inline>
        </w:drawing>
      </w:r>
    </w:p>
    <w:p w14:paraId="2B078BE7" w14:textId="2FC97403" w:rsidR="00884913" w:rsidRPr="00A50100" w:rsidRDefault="00C43BA6" w:rsidP="00020AAA">
      <w:pPr>
        <w:spacing w:before="240"/>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B4060B">
      <w:pPr>
        <w:spacing w:after="0" w:line="360" w:lineRule="auto"/>
        <w:rPr>
          <w:sz w:val="20"/>
          <w:szCs w:val="20"/>
          <w:lang w:val="el-GR"/>
        </w:rPr>
      </w:pPr>
    </w:p>
    <w:p w14:paraId="7F648F90" w14:textId="7F65C44E" w:rsidR="00960AA2" w:rsidRPr="00E22962" w:rsidRDefault="000834C0" w:rsidP="00B4060B">
      <w:pPr>
        <w:pStyle w:val="Title"/>
        <w:spacing w:after="0"/>
        <w:ind w:left="0" w:right="-6"/>
        <w:rPr>
          <w:b w:val="0"/>
          <w:color w:val="0061A9"/>
          <w:sz w:val="30"/>
          <w:szCs w:val="30"/>
          <w:lang w:val="el-GR"/>
        </w:rPr>
      </w:pPr>
      <w:r w:rsidRPr="00E22962">
        <w:rPr>
          <w:color w:val="0061A9"/>
          <w:sz w:val="30"/>
          <w:szCs w:val="30"/>
          <w:lang w:val="el-GR"/>
        </w:rPr>
        <w:t>Παραδοτέο Π.</w:t>
      </w:r>
      <w:r w:rsidR="00E22962" w:rsidRPr="00E22962">
        <w:rPr>
          <w:color w:val="0061A9"/>
          <w:sz w:val="30"/>
          <w:szCs w:val="30"/>
          <w:lang w:val="el-GR"/>
        </w:rPr>
        <w:t>3</w:t>
      </w:r>
      <w:r w:rsidRPr="00E22962">
        <w:rPr>
          <w:color w:val="0061A9"/>
          <w:sz w:val="30"/>
          <w:szCs w:val="30"/>
          <w:lang w:val="el-GR"/>
        </w:rPr>
        <w:t>.</w:t>
      </w:r>
      <w:r w:rsidR="00E22962" w:rsidRPr="00E22962">
        <w:rPr>
          <w:color w:val="0061A9"/>
          <w:sz w:val="30"/>
          <w:szCs w:val="30"/>
          <w:lang w:val="el-GR"/>
        </w:rPr>
        <w:t>1</w:t>
      </w:r>
      <w:r w:rsidR="00AA03B8">
        <w:rPr>
          <w:color w:val="0061A9"/>
          <w:sz w:val="30"/>
          <w:szCs w:val="30"/>
          <w:lang w:val="el-GR"/>
        </w:rPr>
        <w:t>3</w:t>
      </w:r>
      <w:r w:rsidR="00E22962" w:rsidRPr="00E22962">
        <w:rPr>
          <w:color w:val="0061A9"/>
          <w:sz w:val="30"/>
          <w:szCs w:val="30"/>
          <w:lang w:val="el-GR"/>
        </w:rPr>
        <w:t>.</w:t>
      </w:r>
      <w:r w:rsidR="00AA03B8">
        <w:rPr>
          <w:color w:val="0061A9"/>
          <w:sz w:val="30"/>
          <w:szCs w:val="30"/>
          <w:lang w:val="el-GR"/>
        </w:rPr>
        <w:t>4</w:t>
      </w:r>
      <w:r w:rsidRPr="00E22962">
        <w:rPr>
          <w:color w:val="0061A9"/>
          <w:sz w:val="30"/>
          <w:szCs w:val="30"/>
          <w:lang w:val="el-GR"/>
        </w:rPr>
        <w:t xml:space="preserve">: </w:t>
      </w:r>
      <w:r w:rsidR="00AA03B8" w:rsidRPr="00367BB5">
        <w:rPr>
          <w:b w:val="0"/>
          <w:color w:val="0061A9"/>
          <w:sz w:val="30"/>
          <w:szCs w:val="30"/>
          <w:lang w:val="el-GR"/>
        </w:rPr>
        <w:t>Έκθεση</w:t>
      </w:r>
      <w:r w:rsidR="00AA03B8">
        <w:rPr>
          <w:b w:val="0"/>
          <w:color w:val="0061A9"/>
          <w:sz w:val="30"/>
          <w:szCs w:val="30"/>
          <w:lang w:val="el-GR"/>
        </w:rPr>
        <w:t xml:space="preserve"> </w:t>
      </w:r>
      <w:r w:rsidR="00AA03B8" w:rsidRPr="00367BB5">
        <w:rPr>
          <w:b w:val="0"/>
          <w:color w:val="0061A9"/>
          <w:sz w:val="30"/>
          <w:szCs w:val="30"/>
          <w:lang w:val="el-GR"/>
        </w:rPr>
        <w:t>επιδράσεων</w:t>
      </w:r>
      <w:r w:rsidR="00AA03B8">
        <w:rPr>
          <w:b w:val="0"/>
          <w:color w:val="0061A9"/>
          <w:sz w:val="30"/>
          <w:szCs w:val="30"/>
          <w:lang w:val="el-GR"/>
        </w:rPr>
        <w:t xml:space="preserve"> </w:t>
      </w:r>
      <w:r w:rsidR="00AA03B8" w:rsidRPr="00367BB5">
        <w:rPr>
          <w:b w:val="0"/>
          <w:color w:val="0061A9"/>
          <w:sz w:val="30"/>
          <w:szCs w:val="30"/>
          <w:lang w:val="el-GR"/>
        </w:rPr>
        <w:t>ανθεκτικών</w:t>
      </w:r>
      <w:r w:rsidR="00AA03B8">
        <w:rPr>
          <w:b w:val="0"/>
          <w:color w:val="0061A9"/>
          <w:sz w:val="30"/>
          <w:szCs w:val="30"/>
          <w:lang w:val="el-GR"/>
        </w:rPr>
        <w:t xml:space="preserve"> </w:t>
      </w:r>
      <w:r w:rsidR="00AA03B8" w:rsidRPr="00367BB5">
        <w:rPr>
          <w:b w:val="0"/>
          <w:color w:val="0061A9"/>
          <w:sz w:val="30"/>
          <w:szCs w:val="30"/>
          <w:lang w:val="el-GR"/>
        </w:rPr>
        <w:t>ποικιλιών/γενοτύπων</w:t>
      </w:r>
      <w:r w:rsidR="00AA03B8">
        <w:rPr>
          <w:b w:val="0"/>
          <w:color w:val="0061A9"/>
          <w:sz w:val="30"/>
          <w:szCs w:val="30"/>
          <w:lang w:val="el-GR"/>
        </w:rPr>
        <w:t xml:space="preserve"> τ</w:t>
      </w:r>
      <w:r w:rsidR="00AA03B8" w:rsidRPr="00367BB5">
        <w:rPr>
          <w:b w:val="0"/>
          <w:color w:val="0061A9"/>
          <w:sz w:val="30"/>
          <w:szCs w:val="30"/>
          <w:lang w:val="el-GR"/>
        </w:rPr>
        <w:t>ομάτας</w:t>
      </w:r>
      <w:r w:rsidR="00AA03B8">
        <w:rPr>
          <w:b w:val="0"/>
          <w:color w:val="0061A9"/>
          <w:sz w:val="30"/>
          <w:szCs w:val="30"/>
          <w:lang w:val="el-GR"/>
        </w:rPr>
        <w:t xml:space="preserve"> </w:t>
      </w:r>
      <w:r w:rsidR="00AA03B8" w:rsidRPr="00367BB5">
        <w:rPr>
          <w:b w:val="0"/>
          <w:color w:val="0061A9"/>
          <w:sz w:val="30"/>
          <w:szCs w:val="30"/>
          <w:lang w:val="el-GR"/>
        </w:rPr>
        <w:t>και</w:t>
      </w:r>
      <w:r w:rsidR="00AA03B8">
        <w:rPr>
          <w:b w:val="0"/>
          <w:color w:val="0061A9"/>
          <w:sz w:val="30"/>
          <w:szCs w:val="30"/>
          <w:lang w:val="el-GR"/>
        </w:rPr>
        <w:t xml:space="preserve"> </w:t>
      </w:r>
      <w:r w:rsidR="00AA03B8" w:rsidRPr="00367BB5">
        <w:rPr>
          <w:b w:val="0"/>
          <w:color w:val="0061A9"/>
          <w:sz w:val="30"/>
          <w:szCs w:val="30"/>
          <w:lang w:val="el-GR"/>
        </w:rPr>
        <w:t>πεπονιού</w:t>
      </w:r>
      <w:r w:rsidR="00AA03B8">
        <w:rPr>
          <w:b w:val="0"/>
          <w:color w:val="0061A9"/>
          <w:sz w:val="30"/>
          <w:szCs w:val="30"/>
          <w:lang w:val="el-GR"/>
        </w:rPr>
        <w:t xml:space="preserve"> </w:t>
      </w:r>
      <w:r w:rsidR="00AA03B8" w:rsidRPr="00367BB5">
        <w:rPr>
          <w:b w:val="0"/>
          <w:color w:val="0061A9"/>
          <w:sz w:val="30"/>
          <w:szCs w:val="30"/>
          <w:lang w:val="el-GR"/>
        </w:rPr>
        <w:t>σε</w:t>
      </w:r>
      <w:r w:rsidR="00AA03B8">
        <w:rPr>
          <w:b w:val="0"/>
          <w:color w:val="0061A9"/>
          <w:sz w:val="30"/>
          <w:szCs w:val="30"/>
          <w:lang w:val="el-GR"/>
        </w:rPr>
        <w:t xml:space="preserve"> </w:t>
      </w:r>
      <w:r w:rsidR="00AA03B8" w:rsidRPr="00367BB5">
        <w:rPr>
          <w:b w:val="0"/>
          <w:color w:val="0061A9"/>
          <w:sz w:val="30"/>
          <w:szCs w:val="30"/>
          <w:lang w:val="el-GR"/>
        </w:rPr>
        <w:t>φυσικούς</w:t>
      </w:r>
      <w:r w:rsidR="00AA03B8">
        <w:rPr>
          <w:b w:val="0"/>
          <w:color w:val="0061A9"/>
          <w:sz w:val="30"/>
          <w:szCs w:val="30"/>
          <w:lang w:val="el-GR"/>
        </w:rPr>
        <w:t xml:space="preserve"> </w:t>
      </w:r>
      <w:r w:rsidR="00AA03B8" w:rsidRPr="00367BB5">
        <w:rPr>
          <w:b w:val="0"/>
          <w:color w:val="0061A9"/>
          <w:sz w:val="30"/>
          <w:szCs w:val="30"/>
          <w:lang w:val="el-GR"/>
        </w:rPr>
        <w:t>εχθρούς</w:t>
      </w:r>
    </w:p>
    <w:p w14:paraId="1F471CFE" w14:textId="77777777" w:rsidR="00020AAA" w:rsidRDefault="00020AAA" w:rsidP="00B4060B">
      <w:pPr>
        <w:pStyle w:val="Title"/>
        <w:spacing w:after="0" w:line="360" w:lineRule="auto"/>
        <w:ind w:left="0" w:right="-6"/>
        <w:jc w:val="both"/>
        <w:rPr>
          <w:b w:val="0"/>
          <w:color w:val="0061A9"/>
          <w:sz w:val="20"/>
          <w:szCs w:val="20"/>
          <w:lang w:val="el-GR"/>
        </w:rPr>
      </w:pPr>
    </w:p>
    <w:p w14:paraId="04422D19" w14:textId="77777777" w:rsidR="000834C0" w:rsidRPr="00A50100" w:rsidRDefault="000834C0" w:rsidP="00A50100">
      <w:pPr>
        <w:rPr>
          <w:b/>
          <w:color w:val="002060"/>
          <w:sz w:val="28"/>
          <w:szCs w:val="28"/>
          <w:lang w:val="el-GR"/>
        </w:rPr>
      </w:pPr>
      <w:r w:rsidRPr="00A50100">
        <w:rPr>
          <w:b/>
          <w:color w:val="002060"/>
          <w:sz w:val="28"/>
          <w:szCs w:val="28"/>
          <w:lang w:val="el-GR"/>
        </w:rPr>
        <w:t>Πληροφορίες για το έγγραφο</w:t>
      </w:r>
    </w:p>
    <w:p w14:paraId="456AA1F9" w14:textId="59A357E5" w:rsidR="000834C0" w:rsidRPr="006139BA" w:rsidRDefault="000834C0" w:rsidP="006139BA">
      <w:pPr>
        <w:spacing w:after="60" w:line="240" w:lineRule="auto"/>
        <w:rPr>
          <w:b/>
          <w:bCs/>
          <w:color w:val="808080"/>
          <w:lang w:val="el-GR"/>
        </w:rPr>
      </w:pPr>
      <w:r w:rsidRPr="00A50100">
        <w:rPr>
          <w:color w:val="808080"/>
          <w:lang w:val="el-GR"/>
        </w:rPr>
        <w:t xml:space="preserve">Αριθμός παραδοτέου: </w:t>
      </w:r>
      <w:r w:rsidRPr="00A50100">
        <w:rPr>
          <w:b/>
          <w:bCs/>
          <w:color w:val="808080"/>
          <w:lang w:val="el-GR"/>
        </w:rPr>
        <w:t>Π</w:t>
      </w:r>
      <w:r w:rsidR="00D003A3" w:rsidRPr="00D003A3">
        <w:rPr>
          <w:b/>
          <w:bCs/>
          <w:color w:val="808080"/>
          <w:lang w:val="el-GR"/>
        </w:rPr>
        <w:t>3.1</w:t>
      </w:r>
      <w:r w:rsidR="00AA03B8">
        <w:rPr>
          <w:b/>
          <w:bCs/>
          <w:color w:val="808080"/>
          <w:lang w:val="el-GR"/>
        </w:rPr>
        <w:t>3</w:t>
      </w:r>
      <w:r w:rsidR="00D003A3" w:rsidRPr="00D003A3">
        <w:rPr>
          <w:b/>
          <w:bCs/>
          <w:color w:val="808080"/>
          <w:lang w:val="el-GR"/>
        </w:rPr>
        <w:t>.</w:t>
      </w:r>
      <w:r w:rsidR="00AA03B8">
        <w:rPr>
          <w:b/>
          <w:bCs/>
          <w:color w:val="808080"/>
          <w:lang w:val="el-GR"/>
        </w:rPr>
        <w:t>4</w:t>
      </w:r>
    </w:p>
    <w:p w14:paraId="26D4A281" w14:textId="31839988" w:rsidR="000834C0" w:rsidRPr="00A50100" w:rsidRDefault="000834C0" w:rsidP="006139BA">
      <w:pPr>
        <w:spacing w:after="60" w:line="240" w:lineRule="auto"/>
        <w:rPr>
          <w:color w:val="808080"/>
          <w:lang w:val="el-GR"/>
        </w:rPr>
      </w:pPr>
      <w:r w:rsidRPr="00A50100">
        <w:rPr>
          <w:color w:val="808080"/>
          <w:lang w:val="el-GR"/>
        </w:rPr>
        <w:t xml:space="preserve">Ενότητα εργασίας: </w:t>
      </w:r>
      <w:r w:rsidRPr="00A50100">
        <w:rPr>
          <w:b/>
          <w:bCs/>
          <w:color w:val="808080"/>
          <w:lang w:val="el-GR"/>
        </w:rPr>
        <w:t>ΕΕ</w:t>
      </w:r>
      <w:r w:rsidR="00D003A3">
        <w:rPr>
          <w:b/>
          <w:bCs/>
          <w:color w:val="808080"/>
          <w:lang w:val="el-GR"/>
        </w:rPr>
        <w:t>3</w:t>
      </w:r>
    </w:p>
    <w:p w14:paraId="466AE88F" w14:textId="0C627811" w:rsidR="000834C0" w:rsidRPr="00E36B37" w:rsidRDefault="000834C0" w:rsidP="006139BA">
      <w:pPr>
        <w:spacing w:after="60" w:line="240" w:lineRule="auto"/>
        <w:rPr>
          <w:i/>
          <w:iCs/>
          <w:color w:val="808080"/>
          <w:lang w:val="el-GR"/>
        </w:rPr>
      </w:pPr>
      <w:r w:rsidRPr="00A50100">
        <w:rPr>
          <w:color w:val="808080"/>
          <w:lang w:val="el-GR"/>
        </w:rPr>
        <w:t>Επικεφαλής δικαιούχος:</w:t>
      </w:r>
      <w:r w:rsidR="00E36B37">
        <w:rPr>
          <w:color w:val="808080"/>
          <w:lang w:val="el-GR"/>
        </w:rPr>
        <w:t xml:space="preserve"> </w:t>
      </w:r>
      <w:r w:rsidR="005E4EF3">
        <w:rPr>
          <w:b/>
          <w:bCs/>
          <w:color w:val="808080"/>
          <w:lang w:val="el-GR"/>
        </w:rPr>
        <w:t>ΔΠΘ</w:t>
      </w:r>
    </w:p>
    <w:p w14:paraId="0E688A8C" w14:textId="38A4DAE0" w:rsidR="000834C0" w:rsidRPr="00E36B37" w:rsidRDefault="000834C0" w:rsidP="006139BA">
      <w:pPr>
        <w:spacing w:after="60" w:line="240" w:lineRule="auto"/>
        <w:rPr>
          <w:b/>
          <w:bCs/>
          <w:color w:val="808080"/>
          <w:lang w:val="el-GR"/>
        </w:rPr>
      </w:pPr>
      <w:r w:rsidRPr="00A50100">
        <w:rPr>
          <w:color w:val="808080"/>
          <w:lang w:val="el-GR"/>
        </w:rPr>
        <w:t xml:space="preserve">Συγγραφείς: </w:t>
      </w:r>
      <w:r w:rsidR="00CA79CB" w:rsidRPr="00BA387B">
        <w:rPr>
          <w:b/>
          <w:bCs/>
          <w:color w:val="808080"/>
          <w:lang w:val="el-GR"/>
        </w:rPr>
        <w:t>Μαρία Παππά</w:t>
      </w:r>
    </w:p>
    <w:p w14:paraId="5B97D31B" w14:textId="7A4E16A7" w:rsidR="000834C0" w:rsidRPr="00A50100" w:rsidRDefault="000834C0" w:rsidP="006139BA">
      <w:pPr>
        <w:spacing w:after="60" w:line="240" w:lineRule="auto"/>
        <w:rPr>
          <w:b/>
          <w:bCs/>
          <w:color w:val="808080"/>
          <w:lang w:val="el-GR"/>
        </w:rPr>
      </w:pPr>
      <w:r w:rsidRPr="00A50100">
        <w:rPr>
          <w:color w:val="808080"/>
          <w:lang w:val="el-GR"/>
        </w:rPr>
        <w:t xml:space="preserve">Έκδοση: </w:t>
      </w:r>
      <w:r w:rsidRPr="00A50100">
        <w:rPr>
          <w:b/>
          <w:bCs/>
          <w:color w:val="808080"/>
          <w:lang w:val="el-GR"/>
        </w:rPr>
        <w:t>1.</w:t>
      </w:r>
      <w:r w:rsidR="00D003A3">
        <w:rPr>
          <w:b/>
          <w:bCs/>
          <w:color w:val="808080"/>
          <w:lang w:val="el-GR"/>
        </w:rPr>
        <w:t>0</w:t>
      </w:r>
    </w:p>
    <w:p w14:paraId="6A8AA020" w14:textId="2E25A346" w:rsidR="000834C0" w:rsidRPr="00A50100" w:rsidRDefault="00004E3F" w:rsidP="006139BA">
      <w:pPr>
        <w:spacing w:after="60" w:line="240" w:lineRule="auto"/>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00517449" w:rsidR="000834C0" w:rsidRPr="00A50100" w:rsidRDefault="000834C0" w:rsidP="006139BA">
      <w:pPr>
        <w:spacing w:after="60" w:line="240" w:lineRule="auto"/>
        <w:rPr>
          <w:color w:val="808080"/>
          <w:lang w:val="el-GR"/>
        </w:rPr>
      </w:pPr>
      <w:r w:rsidRPr="00A50100">
        <w:rPr>
          <w:color w:val="808080"/>
          <w:lang w:val="el-GR"/>
        </w:rPr>
        <w:t xml:space="preserve">Ημερομηνία παράδοσης: </w:t>
      </w:r>
      <w:r w:rsidR="00BA387B">
        <w:rPr>
          <w:b/>
          <w:bCs/>
          <w:color w:val="808080"/>
          <w:lang w:val="el-GR"/>
        </w:rPr>
        <w:t>29</w:t>
      </w:r>
      <w:r w:rsidR="00D003A3">
        <w:rPr>
          <w:b/>
          <w:bCs/>
          <w:color w:val="808080"/>
          <w:lang w:val="el-GR"/>
        </w:rPr>
        <w:t xml:space="preserve"> Δεκεμβρίου</w:t>
      </w:r>
      <w:r w:rsidRPr="00A50100">
        <w:rPr>
          <w:b/>
          <w:bCs/>
          <w:color w:val="808080"/>
          <w:lang w:val="el-GR"/>
        </w:rPr>
        <w:t xml:space="preserve"> </w:t>
      </w:r>
      <w:r w:rsidR="00D003A3">
        <w:rPr>
          <w:b/>
          <w:bCs/>
          <w:color w:val="808080"/>
          <w:lang w:val="el-GR"/>
        </w:rPr>
        <w:t>202</w:t>
      </w:r>
      <w:r w:rsidR="00BA387B">
        <w:rPr>
          <w:b/>
          <w:bCs/>
          <w:color w:val="808080"/>
          <w:lang w:val="el-GR"/>
        </w:rPr>
        <w:t>5</w:t>
      </w:r>
    </w:p>
    <w:p w14:paraId="279F7A7E" w14:textId="77777777" w:rsidR="00843353" w:rsidRPr="00A50100" w:rsidRDefault="00843353" w:rsidP="006139BA">
      <w:pPr>
        <w:spacing w:after="60" w:line="240" w:lineRule="auto"/>
        <w:rPr>
          <w:b/>
          <w:color w:val="002060"/>
          <w:sz w:val="20"/>
          <w:szCs w:val="20"/>
          <w:lang w:val="el-GR"/>
        </w:rPr>
      </w:pPr>
    </w:p>
    <w:p w14:paraId="5CBE6E04" w14:textId="5368931A" w:rsidR="00845280" w:rsidRPr="00A50100" w:rsidRDefault="00843353" w:rsidP="00A50100">
      <w:pPr>
        <w:spacing w:before="120"/>
        <w:rPr>
          <w:b/>
          <w:color w:val="002060"/>
          <w:sz w:val="28"/>
          <w:szCs w:val="28"/>
          <w:lang w:val="el-GR"/>
        </w:rPr>
      </w:pPr>
      <w:r w:rsidRPr="00A50100">
        <w:rPr>
          <w:b/>
          <w:color w:val="002060"/>
          <w:sz w:val="28"/>
          <w:szCs w:val="28"/>
          <w:lang w:val="el-GR"/>
        </w:rPr>
        <w:t>Στοιχεία Πράξης</w:t>
      </w:r>
    </w:p>
    <w:p w14:paraId="0669F6F0" w14:textId="4B0431DF" w:rsidR="00960AA2" w:rsidRPr="006139BA" w:rsidRDefault="00960AA2" w:rsidP="006139BA">
      <w:pPr>
        <w:spacing w:after="0" w:line="240" w:lineRule="auto"/>
        <w:rPr>
          <w:color w:val="808080"/>
          <w:sz w:val="20"/>
          <w:szCs w:val="20"/>
          <w:lang w:val="el-GR"/>
        </w:rPr>
      </w:pPr>
      <w:r w:rsidRPr="006139BA">
        <w:rPr>
          <w:color w:val="808080"/>
          <w:sz w:val="20"/>
          <w:szCs w:val="20"/>
          <w:lang w:val="el-GR"/>
        </w:rPr>
        <w:t>Τίτλος: Καινοτόμες λύσεις για τη βιώσιμη και περιβαλλοντικά φιλική φυτοπροστασία</w:t>
      </w:r>
      <w:r w:rsidR="00843353" w:rsidRPr="006139BA">
        <w:rPr>
          <w:color w:val="808080"/>
          <w:sz w:val="20"/>
          <w:szCs w:val="20"/>
          <w:lang w:val="el-GR"/>
        </w:rPr>
        <w:t xml:space="preserve"> </w:t>
      </w:r>
      <w:r w:rsidRPr="006139BA">
        <w:rPr>
          <w:color w:val="808080"/>
          <w:sz w:val="20"/>
          <w:szCs w:val="20"/>
          <w:lang w:val="el-GR"/>
        </w:rPr>
        <w:t xml:space="preserve">των </w:t>
      </w:r>
      <w:proofErr w:type="spellStart"/>
      <w:r w:rsidRPr="006139BA">
        <w:rPr>
          <w:color w:val="808080"/>
          <w:sz w:val="20"/>
          <w:szCs w:val="20"/>
          <w:lang w:val="el-GR"/>
        </w:rPr>
        <w:t>οπωροκηπευτικών</w:t>
      </w:r>
      <w:proofErr w:type="spellEnd"/>
      <w:r w:rsidRPr="006139BA">
        <w:rPr>
          <w:color w:val="808080"/>
          <w:sz w:val="20"/>
          <w:szCs w:val="20"/>
          <w:lang w:val="el-GR"/>
        </w:rPr>
        <w:t xml:space="preserve"> της Ελλάδας, στην Ευρώπη του μέλλοντος</w:t>
      </w:r>
    </w:p>
    <w:p w14:paraId="42008920" w14:textId="518334CB" w:rsidR="00843353" w:rsidRPr="006139BA" w:rsidRDefault="00843353" w:rsidP="006139BA">
      <w:pPr>
        <w:spacing w:after="0" w:line="240" w:lineRule="auto"/>
        <w:rPr>
          <w:color w:val="808080"/>
          <w:sz w:val="20"/>
          <w:szCs w:val="20"/>
          <w:lang w:val="en-US"/>
        </w:rPr>
      </w:pPr>
      <w:r w:rsidRPr="006139BA">
        <w:rPr>
          <w:color w:val="808080"/>
          <w:sz w:val="20"/>
          <w:szCs w:val="20"/>
          <w:lang w:val="el-GR"/>
        </w:rPr>
        <w:t>Τίτλος</w:t>
      </w:r>
      <w:r w:rsidRPr="006139BA">
        <w:rPr>
          <w:color w:val="808080"/>
          <w:sz w:val="20"/>
          <w:szCs w:val="20"/>
          <w:lang w:val="en-US"/>
        </w:rPr>
        <w:t xml:space="preserve"> (EN): </w:t>
      </w:r>
      <w:proofErr w:type="spellStart"/>
      <w:r w:rsidRPr="006139BA">
        <w:rPr>
          <w:color w:val="808080"/>
          <w:sz w:val="20"/>
          <w:szCs w:val="20"/>
          <w:lang w:val="en-US"/>
        </w:rPr>
        <w:t>InnoPP</w:t>
      </w:r>
      <w:proofErr w:type="spellEnd"/>
      <w:r w:rsidRPr="006139BA">
        <w:rPr>
          <w:color w:val="808080"/>
          <w:sz w:val="20"/>
          <w:szCs w:val="20"/>
          <w:lang w:val="en-US"/>
        </w:rPr>
        <w:t>-Innovations in Plant Protection for sustainable and environmentally friendly pest control</w:t>
      </w:r>
    </w:p>
    <w:p w14:paraId="68060B0D" w14:textId="77777777" w:rsidR="006139BA" w:rsidRDefault="00960AA2" w:rsidP="006139BA">
      <w:pPr>
        <w:spacing w:after="0" w:line="240" w:lineRule="auto"/>
        <w:rPr>
          <w:color w:val="808080"/>
          <w:sz w:val="20"/>
          <w:szCs w:val="20"/>
          <w:lang w:val="el-GR"/>
        </w:rPr>
      </w:pPr>
      <w:r w:rsidRPr="006139BA">
        <w:rPr>
          <w:color w:val="808080"/>
          <w:sz w:val="20"/>
          <w:szCs w:val="20"/>
          <w:lang w:val="el-GR"/>
        </w:rPr>
        <w:t>Κωδικός πράξης: TAEDR-0535675</w:t>
      </w:r>
    </w:p>
    <w:p w14:paraId="14D621BE" w14:textId="6FDC0DB0" w:rsidR="00960AA2" w:rsidRPr="006139BA" w:rsidRDefault="00960AA2" w:rsidP="006139BA">
      <w:pPr>
        <w:spacing w:after="0" w:line="240" w:lineRule="auto"/>
        <w:rPr>
          <w:color w:val="808080"/>
          <w:sz w:val="20"/>
          <w:szCs w:val="20"/>
          <w:lang w:val="el-GR"/>
        </w:rPr>
      </w:pPr>
      <w:r w:rsidRPr="006139BA">
        <w:rPr>
          <w:color w:val="808080"/>
          <w:sz w:val="20"/>
          <w:szCs w:val="20"/>
          <w:lang w:val="el-GR"/>
        </w:rPr>
        <w:t xml:space="preserve">Ακρωνύμιο έργου: </w:t>
      </w:r>
      <w:proofErr w:type="spellStart"/>
      <w:r w:rsidRPr="006139BA">
        <w:rPr>
          <w:color w:val="808080"/>
          <w:sz w:val="20"/>
          <w:szCs w:val="20"/>
          <w:lang w:val="el-GR"/>
        </w:rPr>
        <w:t>InnoPP</w:t>
      </w:r>
      <w:proofErr w:type="spellEnd"/>
    </w:p>
    <w:p w14:paraId="75D92FF1" w14:textId="46CC182B" w:rsidR="00960AA2" w:rsidRPr="006139BA" w:rsidRDefault="00960AA2" w:rsidP="006139BA">
      <w:pPr>
        <w:spacing w:after="0" w:line="240" w:lineRule="auto"/>
        <w:rPr>
          <w:color w:val="808080"/>
          <w:sz w:val="20"/>
          <w:szCs w:val="20"/>
          <w:lang w:val="el-GR"/>
        </w:rPr>
      </w:pPr>
      <w:r w:rsidRPr="006139BA">
        <w:rPr>
          <w:color w:val="808080"/>
          <w:sz w:val="20"/>
          <w:szCs w:val="20"/>
          <w:lang w:val="el-GR"/>
        </w:rPr>
        <w:t>Ημερομηνία έναρξης: 15 Μαΐου 2023</w:t>
      </w:r>
    </w:p>
    <w:p w14:paraId="7A36B7AA" w14:textId="53A2985C" w:rsidR="00960AA2" w:rsidRPr="006139BA" w:rsidRDefault="00960AA2" w:rsidP="006139BA">
      <w:pPr>
        <w:spacing w:after="0" w:line="240" w:lineRule="auto"/>
        <w:rPr>
          <w:color w:val="808080"/>
          <w:sz w:val="20"/>
          <w:szCs w:val="20"/>
          <w:lang w:val="el-GR"/>
        </w:rPr>
      </w:pPr>
      <w:r w:rsidRPr="006139BA">
        <w:rPr>
          <w:color w:val="808080"/>
          <w:sz w:val="20"/>
          <w:szCs w:val="20"/>
          <w:lang w:val="el-GR"/>
        </w:rPr>
        <w:t>Διάρκεια: 28 Μήνες</w:t>
      </w:r>
    </w:p>
    <w:p w14:paraId="28111A0D" w14:textId="56EF0FA4" w:rsidR="00960AA2" w:rsidRPr="006139BA" w:rsidRDefault="00960AA2" w:rsidP="006139BA">
      <w:pPr>
        <w:spacing w:after="0" w:line="240" w:lineRule="auto"/>
        <w:rPr>
          <w:color w:val="808080"/>
          <w:sz w:val="20"/>
          <w:szCs w:val="20"/>
          <w:lang w:val="el-GR"/>
        </w:rPr>
      </w:pPr>
      <w:r w:rsidRPr="006139BA">
        <w:rPr>
          <w:color w:val="808080"/>
          <w:sz w:val="20"/>
          <w:szCs w:val="20"/>
          <w:lang w:val="el-GR"/>
        </w:rPr>
        <w:t>Συντονιστής Φορέας: Γεωπονικό Πανεπιστήμιο Αθηνών</w:t>
      </w:r>
    </w:p>
    <w:p w14:paraId="2B0DA679" w14:textId="77777777" w:rsidR="00B4060B" w:rsidRDefault="00960AA2" w:rsidP="006139BA">
      <w:pPr>
        <w:spacing w:after="0" w:line="240" w:lineRule="auto"/>
        <w:rPr>
          <w:color w:val="808080"/>
          <w:sz w:val="20"/>
          <w:szCs w:val="20"/>
          <w:lang w:val="el-GR"/>
        </w:rPr>
      </w:pPr>
      <w:r w:rsidRPr="006139BA">
        <w:rPr>
          <w:color w:val="808080"/>
          <w:sz w:val="20"/>
          <w:szCs w:val="20"/>
          <w:lang w:val="el-GR"/>
        </w:rPr>
        <w:t>Συντονιστής/</w:t>
      </w:r>
      <w:r w:rsidRPr="006139BA">
        <w:rPr>
          <w:rFonts w:ascii="Roboto-Regular" w:hAnsi="Roboto-Regular" w:cs="Roboto-Regular"/>
          <w:sz w:val="16"/>
          <w:szCs w:val="16"/>
          <w:lang w:val="el-GR"/>
        </w:rPr>
        <w:t xml:space="preserve"> </w:t>
      </w:r>
      <w:r w:rsidRPr="006139BA">
        <w:rPr>
          <w:color w:val="808080"/>
          <w:sz w:val="20"/>
          <w:szCs w:val="20"/>
          <w:lang w:val="el-GR"/>
        </w:rPr>
        <w:t xml:space="preserve">Επιστημονικός Υπεύθυνος: Ιωάννης </w:t>
      </w:r>
      <w:proofErr w:type="spellStart"/>
      <w:r w:rsidRPr="006139BA">
        <w:rPr>
          <w:color w:val="808080"/>
          <w:sz w:val="20"/>
          <w:szCs w:val="20"/>
          <w:lang w:val="el-GR"/>
        </w:rPr>
        <w:t>Βόντας</w:t>
      </w:r>
      <w:proofErr w:type="spellEnd"/>
      <w:r w:rsidR="006139BA">
        <w:rPr>
          <w:color w:val="808080"/>
          <w:sz w:val="20"/>
          <w:szCs w:val="20"/>
          <w:lang w:val="el-GR"/>
        </w:rPr>
        <w:t xml:space="preserve"> </w:t>
      </w:r>
    </w:p>
    <w:p w14:paraId="7E85486A" w14:textId="34F3A5B7" w:rsidR="006139BA" w:rsidRPr="006139BA" w:rsidRDefault="00B4060B" w:rsidP="006139BA">
      <w:pPr>
        <w:spacing w:after="0" w:line="240" w:lineRule="auto"/>
        <w:rPr>
          <w:color w:val="808080"/>
          <w:sz w:val="20"/>
          <w:szCs w:val="20"/>
          <w:lang w:val="el-GR"/>
        </w:rPr>
      </w:pP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sidR="006139BA">
        <w:rPr>
          <w:color w:val="808080"/>
          <w:lang w:val="el-GR"/>
        </w:rPr>
        <w:br w:type="page"/>
      </w:r>
    </w:p>
    <w:p w14:paraId="5B0B84DD" w14:textId="2FC974F8" w:rsidR="00845280" w:rsidRPr="00A50100" w:rsidRDefault="001F2FB1" w:rsidP="00A50100">
      <w:pPr>
        <w:keepNext/>
        <w:keepLines/>
        <w:pBdr>
          <w:top w:val="nil"/>
          <w:left w:val="nil"/>
          <w:bottom w:val="nil"/>
          <w:right w:val="nil"/>
          <w:between w:val="nil"/>
        </w:pBdr>
        <w:spacing w:before="240" w:line="360" w:lineRule="auto"/>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pBdr>
          <w:top w:val="nil"/>
          <w:left w:val="nil"/>
          <w:bottom w:val="nil"/>
          <w:right w:val="nil"/>
          <w:between w:val="nil"/>
        </w:pBdr>
        <w:spacing w:before="240" w:line="360" w:lineRule="auto"/>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1B116CDB" w:rsidR="000D1DC4" w:rsidRPr="001A20CD" w:rsidRDefault="00000000"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BA387B">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182B80BE"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BA387B">
              <w:rPr>
                <w:rFonts w:ascii="Verdana" w:hAnsi="Verdana"/>
                <w:noProof/>
                <w:webHidden/>
                <w:sz w:val="24"/>
                <w:szCs w:val="24"/>
              </w:rPr>
              <w:t>5</w:t>
            </w:r>
            <w:r w:rsidRPr="001A20CD">
              <w:rPr>
                <w:rFonts w:ascii="Verdana" w:hAnsi="Verdana"/>
                <w:noProof/>
                <w:webHidden/>
                <w:sz w:val="24"/>
                <w:szCs w:val="24"/>
              </w:rPr>
              <w:fldChar w:fldCharType="end"/>
            </w:r>
          </w:hyperlink>
        </w:p>
        <w:p w14:paraId="64820979" w14:textId="277C9C97"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BA387B">
              <w:rPr>
                <w:rFonts w:ascii="Verdana" w:hAnsi="Verdana"/>
                <w:noProof/>
                <w:webHidden/>
                <w:sz w:val="22"/>
                <w:szCs w:val="22"/>
              </w:rPr>
              <w:t>5</w:t>
            </w:r>
            <w:r w:rsidRPr="001A20CD">
              <w:rPr>
                <w:rFonts w:ascii="Verdana" w:hAnsi="Verdana"/>
                <w:noProof/>
                <w:webHidden/>
                <w:sz w:val="22"/>
                <w:szCs w:val="22"/>
              </w:rPr>
              <w:fldChar w:fldCharType="end"/>
            </w:r>
          </w:hyperlink>
        </w:p>
        <w:p w14:paraId="6BB25BEB" w14:textId="75F355F5"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Hyperlink"/>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BA387B">
              <w:rPr>
                <w:rFonts w:ascii="Verdana" w:hAnsi="Verdana"/>
                <w:noProof/>
                <w:webHidden/>
                <w:sz w:val="22"/>
                <w:szCs w:val="22"/>
              </w:rPr>
              <w:t>8</w:t>
            </w:r>
            <w:r w:rsidRPr="001A20CD">
              <w:rPr>
                <w:rFonts w:ascii="Verdana" w:hAnsi="Verdana"/>
                <w:noProof/>
                <w:webHidden/>
                <w:sz w:val="22"/>
                <w:szCs w:val="22"/>
              </w:rPr>
              <w:fldChar w:fldCharType="end"/>
            </w:r>
          </w:hyperlink>
        </w:p>
        <w:p w14:paraId="347D34F7" w14:textId="1E985112"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BA387B">
              <w:rPr>
                <w:rFonts w:ascii="Verdana" w:hAnsi="Verdana"/>
                <w:noProof/>
                <w:webHidden/>
                <w:sz w:val="24"/>
                <w:szCs w:val="24"/>
              </w:rPr>
              <w:t>15</w:t>
            </w:r>
            <w:r w:rsidRPr="001A20CD">
              <w:rPr>
                <w:rFonts w:ascii="Verdana" w:hAnsi="Verdana"/>
                <w:noProof/>
                <w:webHidden/>
                <w:sz w:val="24"/>
                <w:szCs w:val="24"/>
              </w:rPr>
              <w:fldChar w:fldCharType="end"/>
            </w:r>
          </w:hyperlink>
        </w:p>
        <w:p w14:paraId="4265C577" w14:textId="4C5E351D"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BA387B">
              <w:rPr>
                <w:rFonts w:ascii="Verdana" w:hAnsi="Verdana"/>
                <w:noProof/>
                <w:webHidden/>
                <w:sz w:val="24"/>
                <w:szCs w:val="24"/>
              </w:rPr>
              <w:t>16</w:t>
            </w:r>
            <w:r w:rsidRPr="001A20CD">
              <w:rPr>
                <w:rFonts w:ascii="Verdana" w:hAnsi="Verdana"/>
                <w:noProof/>
                <w:webHidden/>
                <w:sz w:val="24"/>
                <w:szCs w:val="24"/>
              </w:rPr>
              <w:fldChar w:fldCharType="end"/>
            </w:r>
          </w:hyperlink>
        </w:p>
        <w:p w14:paraId="5C12865E" w14:textId="555548FC" w:rsidR="00845280" w:rsidRPr="00A50100" w:rsidRDefault="00000000" w:rsidP="00A50100">
          <w:pPr>
            <w:spacing w:after="480" w:line="360" w:lineRule="auto"/>
            <w:rPr>
              <w:b/>
              <w:smallCaps/>
              <w:sz w:val="20"/>
              <w:szCs w:val="20"/>
              <w:lang w:val="el-GR"/>
            </w:rPr>
          </w:pPr>
          <w:r w:rsidRPr="00A50100">
            <w:rPr>
              <w:lang w:val="el-GR"/>
            </w:rPr>
            <w:fldChar w:fldCharType="end"/>
          </w:r>
        </w:p>
      </w:sdtContent>
    </w:sdt>
    <w:p w14:paraId="4DB9ACF9" w14:textId="77777777" w:rsidR="00845280" w:rsidRPr="00A50100" w:rsidRDefault="00000000" w:rsidP="00A50100">
      <w:pPr>
        <w:rPr>
          <w:b/>
          <w:smallCaps/>
          <w:sz w:val="20"/>
          <w:szCs w:val="20"/>
          <w:lang w:val="el-GR"/>
        </w:rPr>
      </w:pPr>
      <w:r w:rsidRPr="00A50100">
        <w:rPr>
          <w:lang w:val="el-GR"/>
        </w:rPr>
        <w:br w:type="page"/>
      </w:r>
    </w:p>
    <w:p w14:paraId="662373C9" w14:textId="77777777" w:rsidR="00AA03B8" w:rsidRPr="00A50100" w:rsidRDefault="00AA03B8" w:rsidP="00EB7665">
      <w:pPr>
        <w:rPr>
          <w:b/>
          <w:color w:val="0061A9"/>
          <w:sz w:val="28"/>
          <w:szCs w:val="28"/>
          <w:lang w:val="el-GR"/>
        </w:rPr>
      </w:pPr>
      <w:r w:rsidRPr="00A50100">
        <w:rPr>
          <w:b/>
          <w:color w:val="0061A9"/>
          <w:sz w:val="28"/>
          <w:szCs w:val="28"/>
          <w:lang w:val="el-GR"/>
        </w:rPr>
        <w:lastRenderedPageBreak/>
        <w:t>Περίληψη</w:t>
      </w:r>
      <w:r>
        <w:rPr>
          <w:b/>
          <w:color w:val="0061A9"/>
          <w:sz w:val="28"/>
          <w:szCs w:val="28"/>
          <w:lang w:val="el-GR"/>
        </w:rPr>
        <w:t xml:space="preserve"> </w:t>
      </w:r>
      <w:r w:rsidRPr="00A50100">
        <w:rPr>
          <w:b/>
          <w:color w:val="0061A9"/>
          <w:sz w:val="28"/>
          <w:szCs w:val="28"/>
          <w:lang w:val="el-GR"/>
        </w:rPr>
        <w:t>του</w:t>
      </w:r>
      <w:r>
        <w:rPr>
          <w:b/>
          <w:color w:val="0061A9"/>
          <w:sz w:val="28"/>
          <w:szCs w:val="28"/>
          <w:lang w:val="el-GR"/>
        </w:rPr>
        <w:t xml:space="preserve"> </w:t>
      </w:r>
      <w:r w:rsidRPr="00A50100">
        <w:rPr>
          <w:b/>
          <w:color w:val="0061A9"/>
          <w:sz w:val="28"/>
          <w:szCs w:val="28"/>
          <w:lang w:val="el-GR"/>
        </w:rPr>
        <w:t>Έργου</w:t>
      </w:r>
    </w:p>
    <w:p w14:paraId="791DD236" w14:textId="77777777" w:rsidR="00AA03B8" w:rsidRDefault="00AA03B8" w:rsidP="00EB7665">
      <w:pPr>
        <w:rPr>
          <w:lang w:val="el-GR"/>
        </w:rPr>
      </w:pPr>
      <w:r w:rsidRPr="00A50100">
        <w:rPr>
          <w:lang w:val="el-GR"/>
        </w:rPr>
        <w:t>Το</w:t>
      </w:r>
      <w:r>
        <w:rPr>
          <w:lang w:val="el-GR"/>
        </w:rPr>
        <w:t xml:space="preserve"> </w:t>
      </w:r>
      <w:r w:rsidRPr="00A50100">
        <w:rPr>
          <w:lang w:val="el-GR"/>
        </w:rPr>
        <w:t>έργο</w:t>
      </w:r>
      <w:r>
        <w:rPr>
          <w:lang w:val="el-GR"/>
        </w:rPr>
        <w:t xml:space="preserve"> «</w:t>
      </w:r>
      <w:r w:rsidRPr="00AB6314">
        <w:rPr>
          <w:lang w:val="el-GR"/>
        </w:rPr>
        <w:t>Καινοτόμες</w:t>
      </w:r>
      <w:r>
        <w:rPr>
          <w:lang w:val="el-GR"/>
        </w:rPr>
        <w:t xml:space="preserve"> </w:t>
      </w:r>
      <w:r w:rsidRPr="00AB6314">
        <w:rPr>
          <w:lang w:val="el-GR"/>
        </w:rPr>
        <w:t>λύσεις</w:t>
      </w:r>
      <w:r>
        <w:rPr>
          <w:lang w:val="el-GR"/>
        </w:rPr>
        <w:t xml:space="preserve"> </w:t>
      </w:r>
      <w:r w:rsidRPr="00AB6314">
        <w:rPr>
          <w:lang w:val="el-GR"/>
        </w:rPr>
        <w:t>για</w:t>
      </w:r>
      <w:r>
        <w:rPr>
          <w:lang w:val="el-GR"/>
        </w:rPr>
        <w:t xml:space="preserve"> </w:t>
      </w:r>
      <w:r w:rsidRPr="00AB6314">
        <w:rPr>
          <w:lang w:val="el-GR"/>
        </w:rPr>
        <w:t>τη</w:t>
      </w:r>
      <w:r>
        <w:rPr>
          <w:lang w:val="el-GR"/>
        </w:rPr>
        <w:t xml:space="preserve"> </w:t>
      </w:r>
      <w:r w:rsidRPr="00AB6314">
        <w:rPr>
          <w:lang w:val="el-GR"/>
        </w:rPr>
        <w:t>βιώσιμη</w:t>
      </w:r>
      <w:r>
        <w:rPr>
          <w:lang w:val="el-GR"/>
        </w:rPr>
        <w:t xml:space="preserve"> </w:t>
      </w:r>
      <w:r w:rsidRPr="00AB6314">
        <w:rPr>
          <w:lang w:val="el-GR"/>
        </w:rPr>
        <w:t>και</w:t>
      </w:r>
      <w:r>
        <w:rPr>
          <w:lang w:val="el-GR"/>
        </w:rPr>
        <w:t xml:space="preserve"> </w:t>
      </w:r>
      <w:r w:rsidRPr="00AB6314">
        <w:rPr>
          <w:lang w:val="el-GR"/>
        </w:rPr>
        <w:t>περιβαλλοντικά</w:t>
      </w:r>
      <w:r>
        <w:rPr>
          <w:lang w:val="el-GR"/>
        </w:rPr>
        <w:t xml:space="preserve"> </w:t>
      </w:r>
      <w:r w:rsidRPr="00AB6314">
        <w:rPr>
          <w:lang w:val="el-GR"/>
        </w:rPr>
        <w:t>φιλική</w:t>
      </w:r>
      <w:r>
        <w:rPr>
          <w:lang w:val="el-GR"/>
        </w:rPr>
        <w:t xml:space="preserve"> </w:t>
      </w:r>
      <w:r w:rsidRPr="00AB6314">
        <w:rPr>
          <w:lang w:val="el-GR"/>
        </w:rPr>
        <w:t>φυτοπροστασία</w:t>
      </w:r>
      <w:r>
        <w:rPr>
          <w:lang w:val="el-GR"/>
        </w:rPr>
        <w:t xml:space="preserve"> </w:t>
      </w:r>
      <w:r w:rsidRPr="00AB6314">
        <w:rPr>
          <w:lang w:val="el-GR"/>
        </w:rPr>
        <w:t>των</w:t>
      </w:r>
      <w:r>
        <w:rPr>
          <w:lang w:val="el-GR"/>
        </w:rPr>
        <w:t xml:space="preserve"> </w:t>
      </w:r>
      <w:proofErr w:type="spellStart"/>
      <w:r w:rsidRPr="00AB6314">
        <w:rPr>
          <w:lang w:val="el-GR"/>
        </w:rPr>
        <w:t>οπωροκηπευτικών</w:t>
      </w:r>
      <w:proofErr w:type="spellEnd"/>
      <w:r>
        <w:rPr>
          <w:lang w:val="el-GR"/>
        </w:rPr>
        <w:t xml:space="preserve"> </w:t>
      </w:r>
      <w:r w:rsidRPr="00AB6314">
        <w:rPr>
          <w:lang w:val="el-GR"/>
        </w:rPr>
        <w:t>της</w:t>
      </w:r>
      <w:r>
        <w:rPr>
          <w:lang w:val="el-GR"/>
        </w:rPr>
        <w:t xml:space="preserve"> </w:t>
      </w:r>
      <w:r w:rsidRPr="00AB6314">
        <w:rPr>
          <w:lang w:val="el-GR"/>
        </w:rPr>
        <w:t>Ελλάδας,</w:t>
      </w:r>
      <w:r>
        <w:rPr>
          <w:lang w:val="el-GR"/>
        </w:rPr>
        <w:t xml:space="preserve"> </w:t>
      </w:r>
      <w:r w:rsidRPr="00AB6314">
        <w:rPr>
          <w:lang w:val="el-GR"/>
        </w:rPr>
        <w:t>στην</w:t>
      </w:r>
      <w:r>
        <w:rPr>
          <w:lang w:val="el-GR"/>
        </w:rPr>
        <w:t xml:space="preserve"> </w:t>
      </w:r>
      <w:r w:rsidRPr="00AB6314">
        <w:rPr>
          <w:lang w:val="el-GR"/>
        </w:rPr>
        <w:t>Ευρώπη</w:t>
      </w:r>
      <w:r>
        <w:rPr>
          <w:lang w:val="el-GR"/>
        </w:rPr>
        <w:t xml:space="preserve"> </w:t>
      </w:r>
      <w:r w:rsidRPr="00AB6314">
        <w:rPr>
          <w:lang w:val="el-GR"/>
        </w:rPr>
        <w:t>του</w:t>
      </w:r>
      <w:r>
        <w:rPr>
          <w:lang w:val="el-GR"/>
        </w:rPr>
        <w:t xml:space="preserve"> </w:t>
      </w:r>
      <w:r w:rsidRPr="00AB6314">
        <w:rPr>
          <w:lang w:val="el-GR"/>
        </w:rPr>
        <w:t>μέλλοντος</w:t>
      </w:r>
      <w:r>
        <w:rPr>
          <w:lang w:val="el-GR"/>
        </w:rPr>
        <w:t xml:space="preserve">» </w:t>
      </w:r>
      <w:r w:rsidRPr="00ED7BBC">
        <w:rPr>
          <w:lang w:val="el-GR"/>
        </w:rPr>
        <w:t>στοχεύει</w:t>
      </w:r>
      <w:r>
        <w:rPr>
          <w:lang w:val="el-GR"/>
        </w:rPr>
        <w:t xml:space="preserve"> </w:t>
      </w:r>
      <w:r w:rsidRPr="00ED7BBC">
        <w:rPr>
          <w:lang w:val="el-GR"/>
        </w:rPr>
        <w:t>στην</w:t>
      </w:r>
      <w:r>
        <w:rPr>
          <w:lang w:val="el-GR"/>
        </w:rPr>
        <w:t xml:space="preserve"> </w:t>
      </w:r>
      <w:r w:rsidRPr="00ED7BBC">
        <w:rPr>
          <w:lang w:val="el-GR"/>
        </w:rPr>
        <w:t>ανάπτυξη</w:t>
      </w:r>
      <w:r>
        <w:rPr>
          <w:lang w:val="el-GR"/>
        </w:rPr>
        <w:t xml:space="preserve"> </w:t>
      </w:r>
      <w:r w:rsidRPr="00ED7BBC">
        <w:rPr>
          <w:lang w:val="el-GR"/>
        </w:rPr>
        <w:t>σύγχρονων</w:t>
      </w:r>
      <w:r>
        <w:rPr>
          <w:lang w:val="el-GR"/>
        </w:rPr>
        <w:t xml:space="preserve"> </w:t>
      </w:r>
      <w:r w:rsidRPr="00ED7BBC">
        <w:rPr>
          <w:lang w:val="el-GR"/>
        </w:rPr>
        <w:t>και</w:t>
      </w:r>
      <w:r>
        <w:rPr>
          <w:lang w:val="el-GR"/>
        </w:rPr>
        <w:t xml:space="preserve"> </w:t>
      </w:r>
      <w:r w:rsidRPr="00ED7BBC">
        <w:rPr>
          <w:lang w:val="el-GR"/>
        </w:rPr>
        <w:t>καινοτόμων</w:t>
      </w:r>
      <w:r>
        <w:rPr>
          <w:lang w:val="el-GR"/>
        </w:rPr>
        <w:t xml:space="preserve"> </w:t>
      </w:r>
      <w:r w:rsidRPr="00ED7BBC">
        <w:rPr>
          <w:lang w:val="el-GR"/>
        </w:rPr>
        <w:t>μεθόδων</w:t>
      </w:r>
      <w:r>
        <w:rPr>
          <w:lang w:val="el-GR"/>
        </w:rPr>
        <w:t xml:space="preserve"> </w:t>
      </w:r>
      <w:r w:rsidRPr="00ED7BBC">
        <w:rPr>
          <w:lang w:val="el-GR"/>
        </w:rPr>
        <w:t>για</w:t>
      </w:r>
      <w:r>
        <w:rPr>
          <w:lang w:val="el-GR"/>
        </w:rPr>
        <w:t xml:space="preserve"> </w:t>
      </w:r>
      <w:r w:rsidRPr="00ED7BBC">
        <w:rPr>
          <w:lang w:val="el-GR"/>
        </w:rPr>
        <w:t>την</w:t>
      </w:r>
      <w:r>
        <w:rPr>
          <w:lang w:val="el-GR"/>
        </w:rPr>
        <w:t xml:space="preserve"> </w:t>
      </w:r>
      <w:r w:rsidRPr="00ED7BBC">
        <w:rPr>
          <w:lang w:val="el-GR"/>
        </w:rPr>
        <w:t>προστασία</w:t>
      </w:r>
      <w:r>
        <w:rPr>
          <w:lang w:val="el-GR"/>
        </w:rPr>
        <w:t xml:space="preserve"> </w:t>
      </w:r>
      <w:r w:rsidRPr="00ED7BBC">
        <w:rPr>
          <w:lang w:val="el-GR"/>
        </w:rPr>
        <w:t>των</w:t>
      </w:r>
      <w:r>
        <w:rPr>
          <w:lang w:val="el-GR"/>
        </w:rPr>
        <w:t xml:space="preserve"> </w:t>
      </w:r>
      <w:r w:rsidRPr="00ED7BBC">
        <w:rPr>
          <w:lang w:val="el-GR"/>
        </w:rPr>
        <w:t>καλλιεργειών</w:t>
      </w:r>
      <w:r>
        <w:rPr>
          <w:lang w:val="el-GR"/>
        </w:rPr>
        <w:t xml:space="preserve"> </w:t>
      </w:r>
      <w:r w:rsidRPr="00ED7BBC">
        <w:rPr>
          <w:lang w:val="el-GR"/>
        </w:rPr>
        <w:t>όπως</w:t>
      </w:r>
      <w:r>
        <w:rPr>
          <w:lang w:val="el-GR"/>
        </w:rPr>
        <w:t xml:space="preserve"> </w:t>
      </w:r>
      <w:r w:rsidRPr="00ED7BBC">
        <w:rPr>
          <w:lang w:val="el-GR"/>
        </w:rPr>
        <w:t>τα</w:t>
      </w:r>
      <w:r>
        <w:rPr>
          <w:lang w:val="el-GR"/>
        </w:rPr>
        <w:t xml:space="preserve"> </w:t>
      </w:r>
      <w:r w:rsidRPr="00ED7BBC">
        <w:rPr>
          <w:lang w:val="el-GR"/>
        </w:rPr>
        <w:t>κηπευτικά,</w:t>
      </w:r>
      <w:r>
        <w:rPr>
          <w:lang w:val="el-GR"/>
        </w:rPr>
        <w:t xml:space="preserve"> </w:t>
      </w:r>
      <w:r w:rsidRPr="00ED7BBC">
        <w:rPr>
          <w:lang w:val="el-GR"/>
        </w:rPr>
        <w:t>τα</w:t>
      </w:r>
      <w:r>
        <w:rPr>
          <w:lang w:val="el-GR"/>
        </w:rPr>
        <w:t xml:space="preserve"> </w:t>
      </w:r>
      <w:r w:rsidRPr="00ED7BBC">
        <w:rPr>
          <w:lang w:val="el-GR"/>
        </w:rPr>
        <w:t>εσπεριδοειδή</w:t>
      </w:r>
      <w:r>
        <w:rPr>
          <w:lang w:val="el-GR"/>
        </w:rPr>
        <w:t xml:space="preserve"> </w:t>
      </w:r>
      <w:r w:rsidRPr="00ED7BBC">
        <w:rPr>
          <w:lang w:val="el-GR"/>
        </w:rPr>
        <w:t>και</w:t>
      </w:r>
      <w:r>
        <w:rPr>
          <w:lang w:val="el-GR"/>
        </w:rPr>
        <w:t xml:space="preserve"> </w:t>
      </w:r>
      <w:r w:rsidRPr="00ED7BBC">
        <w:rPr>
          <w:lang w:val="el-GR"/>
        </w:rPr>
        <w:t>το</w:t>
      </w:r>
      <w:r>
        <w:rPr>
          <w:lang w:val="el-GR"/>
        </w:rPr>
        <w:t xml:space="preserve"> </w:t>
      </w:r>
      <w:r w:rsidRPr="00ED7BBC">
        <w:rPr>
          <w:lang w:val="el-GR"/>
        </w:rPr>
        <w:t>επιτραπέζιο</w:t>
      </w:r>
      <w:r>
        <w:rPr>
          <w:lang w:val="el-GR"/>
        </w:rPr>
        <w:t xml:space="preserve"> </w:t>
      </w:r>
      <w:r w:rsidRPr="00ED7BBC">
        <w:rPr>
          <w:lang w:val="el-GR"/>
        </w:rPr>
        <w:t>σταφύλι.</w:t>
      </w:r>
      <w:r>
        <w:rPr>
          <w:lang w:val="el-GR"/>
        </w:rPr>
        <w:t xml:space="preserve"> </w:t>
      </w:r>
      <w:r w:rsidRPr="00ED7BBC">
        <w:rPr>
          <w:lang w:val="el-GR"/>
        </w:rPr>
        <w:t>Περιλαμβάνει</w:t>
      </w:r>
      <w:r>
        <w:rPr>
          <w:lang w:val="el-GR"/>
        </w:rPr>
        <w:t xml:space="preserve"> </w:t>
      </w:r>
      <w:r w:rsidRPr="00ED7BBC">
        <w:rPr>
          <w:lang w:val="el-GR"/>
        </w:rPr>
        <w:t>τη</w:t>
      </w:r>
      <w:r>
        <w:rPr>
          <w:lang w:val="el-GR"/>
        </w:rPr>
        <w:t xml:space="preserve"> </w:t>
      </w:r>
      <w:r w:rsidRPr="00ED7BBC">
        <w:rPr>
          <w:lang w:val="el-GR"/>
        </w:rPr>
        <w:t>δημιουργία</w:t>
      </w:r>
      <w:r>
        <w:rPr>
          <w:lang w:val="el-GR"/>
        </w:rPr>
        <w:t xml:space="preserve"> </w:t>
      </w:r>
      <w:r w:rsidRPr="00ED7BBC">
        <w:rPr>
          <w:lang w:val="el-GR"/>
        </w:rPr>
        <w:t>προηγμένων</w:t>
      </w:r>
      <w:r>
        <w:rPr>
          <w:lang w:val="el-GR"/>
        </w:rPr>
        <w:t xml:space="preserve"> </w:t>
      </w:r>
      <w:r w:rsidRPr="00ED7BBC">
        <w:rPr>
          <w:lang w:val="el-GR"/>
        </w:rPr>
        <w:t>διαγνωστικών</w:t>
      </w:r>
      <w:r>
        <w:rPr>
          <w:lang w:val="el-GR"/>
        </w:rPr>
        <w:t xml:space="preserve"> </w:t>
      </w:r>
      <w:r w:rsidRPr="00ED7BBC">
        <w:rPr>
          <w:lang w:val="el-GR"/>
        </w:rPr>
        <w:t>εργαλείων</w:t>
      </w:r>
      <w:r>
        <w:rPr>
          <w:lang w:val="el-GR"/>
        </w:rPr>
        <w:t xml:space="preserve"> </w:t>
      </w:r>
      <w:r w:rsidRPr="00ED7BBC">
        <w:rPr>
          <w:lang w:val="el-GR"/>
        </w:rPr>
        <w:t>για</w:t>
      </w:r>
      <w:r>
        <w:rPr>
          <w:lang w:val="el-GR"/>
        </w:rPr>
        <w:t xml:space="preserve"> </w:t>
      </w:r>
      <w:r w:rsidRPr="00ED7BBC">
        <w:rPr>
          <w:lang w:val="el-GR"/>
        </w:rPr>
        <w:t>την</w:t>
      </w:r>
      <w:r>
        <w:rPr>
          <w:lang w:val="el-GR"/>
        </w:rPr>
        <w:t xml:space="preserve"> </w:t>
      </w:r>
      <w:r w:rsidRPr="00ED7BBC">
        <w:rPr>
          <w:lang w:val="el-GR"/>
        </w:rPr>
        <w:t>ανίχνευση</w:t>
      </w:r>
      <w:r>
        <w:rPr>
          <w:lang w:val="el-GR"/>
        </w:rPr>
        <w:t xml:space="preserve"> </w:t>
      </w:r>
      <w:r w:rsidRPr="00ED7BBC">
        <w:rPr>
          <w:lang w:val="el-GR"/>
        </w:rPr>
        <w:t>εχθρών</w:t>
      </w:r>
      <w:r>
        <w:rPr>
          <w:lang w:val="el-GR"/>
        </w:rPr>
        <w:t xml:space="preserve"> </w:t>
      </w:r>
      <w:r w:rsidRPr="00ED7BBC">
        <w:rPr>
          <w:lang w:val="el-GR"/>
        </w:rPr>
        <w:t>και</w:t>
      </w:r>
      <w:r>
        <w:rPr>
          <w:lang w:val="el-GR"/>
        </w:rPr>
        <w:t xml:space="preserve"> </w:t>
      </w:r>
      <w:r w:rsidRPr="00ED7BBC">
        <w:rPr>
          <w:lang w:val="el-GR"/>
        </w:rPr>
        <w:t>παθογόνων</w:t>
      </w:r>
      <w:r>
        <w:rPr>
          <w:lang w:val="el-GR"/>
        </w:rPr>
        <w:t xml:space="preserve"> </w:t>
      </w:r>
      <w:r w:rsidRPr="00ED7BBC">
        <w:rPr>
          <w:lang w:val="el-GR"/>
        </w:rPr>
        <w:t>με</w:t>
      </w:r>
      <w:r>
        <w:rPr>
          <w:lang w:val="el-GR"/>
        </w:rPr>
        <w:t xml:space="preserve"> </w:t>
      </w:r>
      <w:r w:rsidRPr="00ED7BBC">
        <w:rPr>
          <w:lang w:val="el-GR"/>
        </w:rPr>
        <w:t>τεχνολογίες</w:t>
      </w:r>
      <w:r>
        <w:rPr>
          <w:lang w:val="el-GR"/>
        </w:rPr>
        <w:t xml:space="preserve"> </w:t>
      </w:r>
      <w:r w:rsidRPr="00ED7BBC">
        <w:rPr>
          <w:lang w:val="el-GR"/>
        </w:rPr>
        <w:t>αιχμής,</w:t>
      </w:r>
      <w:r>
        <w:rPr>
          <w:lang w:val="el-GR"/>
        </w:rPr>
        <w:t xml:space="preserve"> </w:t>
      </w:r>
      <w:r w:rsidRPr="00ED7BBC">
        <w:rPr>
          <w:lang w:val="el-GR"/>
        </w:rPr>
        <w:t>όπως</w:t>
      </w:r>
      <w:r>
        <w:rPr>
          <w:lang w:val="el-GR"/>
        </w:rPr>
        <w:t xml:space="preserve"> </w:t>
      </w:r>
      <w:r w:rsidRPr="00ED7BBC">
        <w:rPr>
          <w:lang w:val="el-GR"/>
        </w:rPr>
        <w:t>ηλεκτρονικές</w:t>
      </w:r>
      <w:r>
        <w:rPr>
          <w:lang w:val="el-GR"/>
        </w:rPr>
        <w:t xml:space="preserve"> </w:t>
      </w:r>
      <w:r w:rsidRPr="00ED7BBC">
        <w:rPr>
          <w:lang w:val="el-GR"/>
        </w:rPr>
        <w:t>παγίδες</w:t>
      </w:r>
      <w:r>
        <w:rPr>
          <w:lang w:val="el-GR"/>
        </w:rPr>
        <w:t xml:space="preserve"> </w:t>
      </w:r>
      <w:r w:rsidRPr="00ED7BBC">
        <w:rPr>
          <w:lang w:val="el-GR"/>
        </w:rPr>
        <w:t>και</w:t>
      </w:r>
      <w:r>
        <w:rPr>
          <w:lang w:val="el-GR"/>
        </w:rPr>
        <w:t xml:space="preserve"> </w:t>
      </w:r>
      <w:proofErr w:type="spellStart"/>
      <w:r w:rsidRPr="00ED7BBC">
        <w:rPr>
          <w:lang w:val="el-GR"/>
        </w:rPr>
        <w:t>βιοαισθητήρες</w:t>
      </w:r>
      <w:proofErr w:type="spellEnd"/>
      <w:r w:rsidRPr="00ED7BBC">
        <w:rPr>
          <w:lang w:val="el-GR"/>
        </w:rPr>
        <w:t>,</w:t>
      </w:r>
      <w:r>
        <w:rPr>
          <w:lang w:val="el-GR"/>
        </w:rPr>
        <w:t xml:space="preserve"> </w:t>
      </w:r>
      <w:r w:rsidRPr="00ED7BBC">
        <w:rPr>
          <w:lang w:val="el-GR"/>
        </w:rPr>
        <w:t>καθώς</w:t>
      </w:r>
      <w:r>
        <w:rPr>
          <w:lang w:val="el-GR"/>
        </w:rPr>
        <w:t xml:space="preserve"> </w:t>
      </w:r>
      <w:r w:rsidRPr="00ED7BBC">
        <w:rPr>
          <w:lang w:val="el-GR"/>
        </w:rPr>
        <w:t>και</w:t>
      </w:r>
      <w:r>
        <w:rPr>
          <w:lang w:val="el-GR"/>
        </w:rPr>
        <w:t xml:space="preserve"> </w:t>
      </w:r>
      <w:r w:rsidRPr="00ED7BBC">
        <w:rPr>
          <w:lang w:val="el-GR"/>
        </w:rPr>
        <w:t>πλατφόρμες</w:t>
      </w:r>
      <w:r>
        <w:rPr>
          <w:lang w:val="el-GR"/>
        </w:rPr>
        <w:t xml:space="preserve"> </w:t>
      </w:r>
      <w:proofErr w:type="spellStart"/>
      <w:r w:rsidRPr="00ED7BBC">
        <w:rPr>
          <w:lang w:val="el-GR"/>
        </w:rPr>
        <w:t>αλληλούχισης</w:t>
      </w:r>
      <w:proofErr w:type="spellEnd"/>
      <w:r>
        <w:rPr>
          <w:lang w:val="el-GR"/>
        </w:rPr>
        <w:t xml:space="preserve"> </w:t>
      </w:r>
      <w:r w:rsidRPr="00ED7BBC">
        <w:rPr>
          <w:lang w:val="el-GR"/>
        </w:rPr>
        <w:t>για</w:t>
      </w:r>
      <w:r>
        <w:rPr>
          <w:lang w:val="el-GR"/>
        </w:rPr>
        <w:t xml:space="preserve"> </w:t>
      </w:r>
      <w:r w:rsidRPr="00ED7BBC">
        <w:rPr>
          <w:lang w:val="el-GR"/>
        </w:rPr>
        <w:t>τον</w:t>
      </w:r>
      <w:r>
        <w:rPr>
          <w:lang w:val="el-GR"/>
        </w:rPr>
        <w:t xml:space="preserve"> </w:t>
      </w:r>
      <w:r w:rsidRPr="00ED7BBC">
        <w:rPr>
          <w:lang w:val="el-GR"/>
        </w:rPr>
        <w:t>πλήρη</w:t>
      </w:r>
      <w:r>
        <w:rPr>
          <w:lang w:val="el-GR"/>
        </w:rPr>
        <w:t xml:space="preserve"> </w:t>
      </w:r>
      <w:r w:rsidRPr="00ED7BBC">
        <w:rPr>
          <w:lang w:val="el-GR"/>
        </w:rPr>
        <w:t>προσδιορισμό</w:t>
      </w:r>
      <w:r>
        <w:rPr>
          <w:lang w:val="el-GR"/>
        </w:rPr>
        <w:t xml:space="preserve"> </w:t>
      </w:r>
      <w:r w:rsidRPr="00ED7BBC">
        <w:rPr>
          <w:lang w:val="el-GR"/>
        </w:rPr>
        <w:t>των</w:t>
      </w:r>
      <w:r>
        <w:rPr>
          <w:lang w:val="el-GR"/>
        </w:rPr>
        <w:t xml:space="preserve"> </w:t>
      </w:r>
      <w:proofErr w:type="spellStart"/>
      <w:r w:rsidRPr="00ED7BBC">
        <w:rPr>
          <w:lang w:val="el-GR"/>
        </w:rPr>
        <w:t>ιωμάτων</w:t>
      </w:r>
      <w:proofErr w:type="spellEnd"/>
      <w:r w:rsidRPr="00ED7BBC">
        <w:rPr>
          <w:lang w:val="el-GR"/>
        </w:rPr>
        <w:t>.</w:t>
      </w:r>
      <w:r>
        <w:rPr>
          <w:lang w:val="el-GR"/>
        </w:rPr>
        <w:t xml:space="preserve"> </w:t>
      </w:r>
      <w:r w:rsidRPr="00ED7BBC">
        <w:rPr>
          <w:lang w:val="el-GR"/>
        </w:rPr>
        <w:t>Επιπλέον,</w:t>
      </w:r>
      <w:r>
        <w:rPr>
          <w:lang w:val="el-GR"/>
        </w:rPr>
        <w:t xml:space="preserve"> </w:t>
      </w:r>
      <w:r w:rsidRPr="00ED7BBC">
        <w:rPr>
          <w:lang w:val="el-GR"/>
        </w:rPr>
        <w:t>θα</w:t>
      </w:r>
      <w:r>
        <w:rPr>
          <w:lang w:val="el-GR"/>
        </w:rPr>
        <w:t xml:space="preserve"> </w:t>
      </w:r>
      <w:r w:rsidRPr="00ED7BBC">
        <w:rPr>
          <w:lang w:val="el-GR"/>
        </w:rPr>
        <w:t>αναπτυχθούν</w:t>
      </w:r>
      <w:r>
        <w:rPr>
          <w:lang w:val="el-GR"/>
        </w:rPr>
        <w:t xml:space="preserve"> </w:t>
      </w:r>
      <w:r w:rsidRPr="00ED7BBC">
        <w:rPr>
          <w:lang w:val="el-GR"/>
        </w:rPr>
        <w:t>μοντέλα</w:t>
      </w:r>
      <w:r>
        <w:rPr>
          <w:lang w:val="el-GR"/>
        </w:rPr>
        <w:t xml:space="preserve"> </w:t>
      </w:r>
      <w:r w:rsidRPr="00ED7BBC">
        <w:rPr>
          <w:lang w:val="el-GR"/>
        </w:rPr>
        <w:t>πρόβλεψης</w:t>
      </w:r>
      <w:r>
        <w:rPr>
          <w:lang w:val="el-GR"/>
        </w:rPr>
        <w:t xml:space="preserve"> </w:t>
      </w:r>
      <w:r w:rsidRPr="00ED7BBC">
        <w:rPr>
          <w:lang w:val="el-GR"/>
        </w:rPr>
        <w:t>επιδημιών</w:t>
      </w:r>
      <w:r>
        <w:rPr>
          <w:lang w:val="el-GR"/>
        </w:rPr>
        <w:t xml:space="preserve"> </w:t>
      </w:r>
      <w:r w:rsidRPr="00ED7BBC">
        <w:rPr>
          <w:lang w:val="el-GR"/>
        </w:rPr>
        <w:t>και</w:t>
      </w:r>
      <w:r>
        <w:rPr>
          <w:lang w:val="el-GR"/>
        </w:rPr>
        <w:t xml:space="preserve"> </w:t>
      </w:r>
      <w:r w:rsidRPr="00ED7BBC">
        <w:rPr>
          <w:lang w:val="el-GR"/>
        </w:rPr>
        <w:t>καινοτόμα</w:t>
      </w:r>
      <w:r>
        <w:rPr>
          <w:lang w:val="el-GR"/>
        </w:rPr>
        <w:t xml:space="preserve"> </w:t>
      </w:r>
      <w:proofErr w:type="spellStart"/>
      <w:r w:rsidRPr="00ED7BBC">
        <w:rPr>
          <w:lang w:val="el-GR"/>
        </w:rPr>
        <w:t>βιοφυτοπροστατευτικά</w:t>
      </w:r>
      <w:proofErr w:type="spellEnd"/>
      <w:r>
        <w:rPr>
          <w:lang w:val="el-GR"/>
        </w:rPr>
        <w:t xml:space="preserve"> </w:t>
      </w:r>
      <w:r w:rsidRPr="00ED7BBC">
        <w:rPr>
          <w:lang w:val="el-GR"/>
        </w:rPr>
        <w:t>προϊόντα,</w:t>
      </w:r>
      <w:r>
        <w:rPr>
          <w:lang w:val="el-GR"/>
        </w:rPr>
        <w:t xml:space="preserve"> </w:t>
      </w:r>
      <w:r w:rsidRPr="00ED7BBC">
        <w:rPr>
          <w:lang w:val="el-GR"/>
        </w:rPr>
        <w:t>τα</w:t>
      </w:r>
      <w:r>
        <w:rPr>
          <w:lang w:val="el-GR"/>
        </w:rPr>
        <w:t xml:space="preserve"> </w:t>
      </w:r>
      <w:r w:rsidRPr="00ED7BBC">
        <w:rPr>
          <w:lang w:val="el-GR"/>
        </w:rPr>
        <w:t>οποία</w:t>
      </w:r>
      <w:r>
        <w:rPr>
          <w:lang w:val="el-GR"/>
        </w:rPr>
        <w:t xml:space="preserve"> </w:t>
      </w:r>
      <w:r w:rsidRPr="00ED7BBC">
        <w:rPr>
          <w:lang w:val="el-GR"/>
        </w:rPr>
        <w:t>θα</w:t>
      </w:r>
      <w:r>
        <w:rPr>
          <w:lang w:val="el-GR"/>
        </w:rPr>
        <w:t xml:space="preserve"> </w:t>
      </w:r>
      <w:r w:rsidRPr="00ED7BBC">
        <w:rPr>
          <w:lang w:val="el-GR"/>
        </w:rPr>
        <w:t>αξιολογηθούν</w:t>
      </w:r>
      <w:r>
        <w:rPr>
          <w:lang w:val="el-GR"/>
        </w:rPr>
        <w:t xml:space="preserve"> </w:t>
      </w:r>
      <w:r w:rsidRPr="00ED7BBC">
        <w:rPr>
          <w:lang w:val="el-GR"/>
        </w:rPr>
        <w:t>για</w:t>
      </w:r>
      <w:r>
        <w:rPr>
          <w:lang w:val="el-GR"/>
        </w:rPr>
        <w:t xml:space="preserve"> </w:t>
      </w:r>
      <w:r w:rsidRPr="00ED7BBC">
        <w:rPr>
          <w:lang w:val="el-GR"/>
        </w:rPr>
        <w:t>την</w:t>
      </w:r>
      <w:r>
        <w:rPr>
          <w:lang w:val="el-GR"/>
        </w:rPr>
        <w:t xml:space="preserve"> </w:t>
      </w:r>
      <w:r w:rsidRPr="00ED7BBC">
        <w:rPr>
          <w:lang w:val="el-GR"/>
        </w:rPr>
        <w:t>ασφάλεια</w:t>
      </w:r>
      <w:r>
        <w:rPr>
          <w:lang w:val="el-GR"/>
        </w:rPr>
        <w:t xml:space="preserve"> </w:t>
      </w:r>
      <w:r w:rsidRPr="00ED7BBC">
        <w:rPr>
          <w:lang w:val="el-GR"/>
        </w:rPr>
        <w:t>τους</w:t>
      </w:r>
      <w:r>
        <w:rPr>
          <w:lang w:val="el-GR"/>
        </w:rPr>
        <w:t xml:space="preserve"> </w:t>
      </w:r>
      <w:r w:rsidRPr="00ED7BBC">
        <w:rPr>
          <w:lang w:val="el-GR"/>
        </w:rPr>
        <w:t>σε</w:t>
      </w:r>
      <w:r>
        <w:rPr>
          <w:lang w:val="el-GR"/>
        </w:rPr>
        <w:t xml:space="preserve"> </w:t>
      </w:r>
      <w:r w:rsidRPr="00ED7BBC">
        <w:rPr>
          <w:lang w:val="el-GR"/>
        </w:rPr>
        <w:t>μη</w:t>
      </w:r>
      <w:r>
        <w:rPr>
          <w:lang w:val="el-GR"/>
        </w:rPr>
        <w:t xml:space="preserve"> </w:t>
      </w:r>
      <w:r w:rsidRPr="00ED7BBC">
        <w:rPr>
          <w:lang w:val="el-GR"/>
        </w:rPr>
        <w:t>στόχους</w:t>
      </w:r>
      <w:r>
        <w:rPr>
          <w:lang w:val="el-GR"/>
        </w:rPr>
        <w:t xml:space="preserve"> </w:t>
      </w:r>
      <w:r w:rsidRPr="00ED7BBC">
        <w:rPr>
          <w:lang w:val="el-GR"/>
        </w:rPr>
        <w:t>οργανισμούς.</w:t>
      </w:r>
      <w:r>
        <w:rPr>
          <w:lang w:val="el-GR"/>
        </w:rPr>
        <w:t xml:space="preserve"> </w:t>
      </w:r>
      <w:r w:rsidRPr="00ED7BBC">
        <w:rPr>
          <w:lang w:val="el-GR"/>
        </w:rPr>
        <w:t>Τέλος,</w:t>
      </w:r>
      <w:r>
        <w:rPr>
          <w:lang w:val="el-GR"/>
        </w:rPr>
        <w:t xml:space="preserve"> </w:t>
      </w:r>
      <w:r w:rsidRPr="00ED7BBC">
        <w:rPr>
          <w:lang w:val="el-GR"/>
        </w:rPr>
        <w:t>οι</w:t>
      </w:r>
      <w:r>
        <w:rPr>
          <w:lang w:val="el-GR"/>
        </w:rPr>
        <w:t xml:space="preserve"> </w:t>
      </w:r>
      <w:r w:rsidRPr="00ED7BBC">
        <w:rPr>
          <w:lang w:val="el-GR"/>
        </w:rPr>
        <w:t>νέες</w:t>
      </w:r>
      <w:r>
        <w:rPr>
          <w:lang w:val="el-GR"/>
        </w:rPr>
        <w:t xml:space="preserve"> </w:t>
      </w:r>
      <w:r w:rsidRPr="00ED7BBC">
        <w:rPr>
          <w:lang w:val="el-GR"/>
        </w:rPr>
        <w:t>τεχνολογίες</w:t>
      </w:r>
      <w:r>
        <w:rPr>
          <w:lang w:val="el-GR"/>
        </w:rPr>
        <w:t xml:space="preserve"> </w:t>
      </w:r>
      <w:r w:rsidRPr="00ED7BBC">
        <w:rPr>
          <w:lang w:val="el-GR"/>
        </w:rPr>
        <w:t>θα</w:t>
      </w:r>
      <w:r>
        <w:rPr>
          <w:lang w:val="el-GR"/>
        </w:rPr>
        <w:t xml:space="preserve"> </w:t>
      </w:r>
      <w:r w:rsidRPr="00ED7BBC">
        <w:rPr>
          <w:lang w:val="el-GR"/>
        </w:rPr>
        <w:t>ενσωματωθούν</w:t>
      </w:r>
      <w:r>
        <w:rPr>
          <w:lang w:val="el-GR"/>
        </w:rPr>
        <w:t xml:space="preserve"> </w:t>
      </w:r>
      <w:r w:rsidRPr="00ED7BBC">
        <w:rPr>
          <w:lang w:val="el-GR"/>
        </w:rPr>
        <w:t>σε</w:t>
      </w:r>
      <w:r>
        <w:rPr>
          <w:lang w:val="el-GR"/>
        </w:rPr>
        <w:t xml:space="preserve"> </w:t>
      </w:r>
      <w:r w:rsidRPr="00ED7BBC">
        <w:rPr>
          <w:lang w:val="el-GR"/>
        </w:rPr>
        <w:t>συστήματα</w:t>
      </w:r>
      <w:r>
        <w:rPr>
          <w:lang w:val="el-GR"/>
        </w:rPr>
        <w:t xml:space="preserve"> </w:t>
      </w:r>
      <w:r w:rsidRPr="00ED7BBC">
        <w:rPr>
          <w:lang w:val="el-GR"/>
        </w:rPr>
        <w:t>ολοκληρωμένης</w:t>
      </w:r>
      <w:r>
        <w:rPr>
          <w:lang w:val="el-GR"/>
        </w:rPr>
        <w:t xml:space="preserve"> </w:t>
      </w:r>
      <w:r w:rsidRPr="00ED7BBC">
        <w:rPr>
          <w:lang w:val="el-GR"/>
        </w:rPr>
        <w:t>διαχείρισης</w:t>
      </w:r>
      <w:r>
        <w:rPr>
          <w:lang w:val="el-GR"/>
        </w:rPr>
        <w:t xml:space="preserve"> </w:t>
      </w:r>
      <w:r w:rsidRPr="00ED7BBC">
        <w:rPr>
          <w:lang w:val="el-GR"/>
        </w:rPr>
        <w:t>φυτοπροστασίας</w:t>
      </w:r>
      <w:r>
        <w:rPr>
          <w:lang w:val="el-GR"/>
        </w:rPr>
        <w:t xml:space="preserve"> </w:t>
      </w:r>
      <w:r w:rsidRPr="00ED7BBC">
        <w:rPr>
          <w:lang w:val="el-GR"/>
        </w:rPr>
        <w:t>και</w:t>
      </w:r>
      <w:r>
        <w:rPr>
          <w:lang w:val="el-GR"/>
        </w:rPr>
        <w:t xml:space="preserve"> </w:t>
      </w:r>
      <w:r w:rsidRPr="00ED7BBC">
        <w:rPr>
          <w:lang w:val="el-GR"/>
        </w:rPr>
        <w:t>θα</w:t>
      </w:r>
      <w:r>
        <w:rPr>
          <w:lang w:val="el-GR"/>
        </w:rPr>
        <w:t xml:space="preserve"> </w:t>
      </w:r>
      <w:r w:rsidRPr="00ED7BBC">
        <w:rPr>
          <w:lang w:val="el-GR"/>
        </w:rPr>
        <w:t>δοκιμαστούν</w:t>
      </w:r>
      <w:r>
        <w:rPr>
          <w:lang w:val="el-GR"/>
        </w:rPr>
        <w:t xml:space="preserve"> </w:t>
      </w:r>
      <w:r w:rsidRPr="00ED7BBC">
        <w:rPr>
          <w:lang w:val="el-GR"/>
        </w:rPr>
        <w:t>σε</w:t>
      </w:r>
      <w:r>
        <w:rPr>
          <w:lang w:val="el-GR"/>
        </w:rPr>
        <w:t xml:space="preserve"> </w:t>
      </w:r>
      <w:r w:rsidRPr="00ED7BBC">
        <w:rPr>
          <w:lang w:val="el-GR"/>
        </w:rPr>
        <w:t>πραγματικές</w:t>
      </w:r>
      <w:r>
        <w:rPr>
          <w:lang w:val="el-GR"/>
        </w:rPr>
        <w:t xml:space="preserve"> </w:t>
      </w:r>
      <w:r w:rsidRPr="00ED7BBC">
        <w:rPr>
          <w:lang w:val="el-GR"/>
        </w:rPr>
        <w:t>συνθήκες,</w:t>
      </w:r>
      <w:r>
        <w:rPr>
          <w:lang w:val="el-GR"/>
        </w:rPr>
        <w:t xml:space="preserve"> </w:t>
      </w:r>
      <w:r w:rsidRPr="00ED7BBC">
        <w:rPr>
          <w:lang w:val="el-GR"/>
        </w:rPr>
        <w:t>ενώ</w:t>
      </w:r>
      <w:r>
        <w:rPr>
          <w:lang w:val="el-GR"/>
        </w:rPr>
        <w:t xml:space="preserve"> </w:t>
      </w:r>
      <w:r w:rsidRPr="00ED7BBC">
        <w:rPr>
          <w:lang w:val="el-GR"/>
        </w:rPr>
        <w:t>θα</w:t>
      </w:r>
      <w:r>
        <w:rPr>
          <w:lang w:val="el-GR"/>
        </w:rPr>
        <w:t xml:space="preserve"> </w:t>
      </w:r>
      <w:r w:rsidRPr="00ED7BBC">
        <w:rPr>
          <w:lang w:val="el-GR"/>
        </w:rPr>
        <w:t>αξιολογηθούν</w:t>
      </w:r>
      <w:r>
        <w:rPr>
          <w:lang w:val="el-GR"/>
        </w:rPr>
        <w:t xml:space="preserve"> </w:t>
      </w:r>
      <w:r w:rsidRPr="00ED7BBC">
        <w:rPr>
          <w:lang w:val="el-GR"/>
        </w:rPr>
        <w:t>οι</w:t>
      </w:r>
      <w:r>
        <w:rPr>
          <w:lang w:val="el-GR"/>
        </w:rPr>
        <w:t xml:space="preserve"> </w:t>
      </w:r>
      <w:r w:rsidRPr="00ED7BBC">
        <w:rPr>
          <w:lang w:val="el-GR"/>
        </w:rPr>
        <w:t>κοινωνικοοικονομικές</w:t>
      </w:r>
      <w:r>
        <w:rPr>
          <w:lang w:val="el-GR"/>
        </w:rPr>
        <w:t xml:space="preserve"> </w:t>
      </w:r>
      <w:r w:rsidRPr="00ED7BBC">
        <w:rPr>
          <w:lang w:val="el-GR"/>
        </w:rPr>
        <w:t>και</w:t>
      </w:r>
      <w:r>
        <w:rPr>
          <w:lang w:val="el-GR"/>
        </w:rPr>
        <w:t xml:space="preserve"> </w:t>
      </w:r>
      <w:r w:rsidRPr="00ED7BBC">
        <w:rPr>
          <w:lang w:val="el-GR"/>
        </w:rPr>
        <w:t>περιβαλλοντικές</w:t>
      </w:r>
      <w:r>
        <w:rPr>
          <w:lang w:val="el-GR"/>
        </w:rPr>
        <w:t xml:space="preserve"> </w:t>
      </w:r>
      <w:r w:rsidRPr="00ED7BBC">
        <w:rPr>
          <w:lang w:val="el-GR"/>
        </w:rPr>
        <w:t>επιπτώσεις</w:t>
      </w:r>
      <w:r>
        <w:rPr>
          <w:lang w:val="el-GR"/>
        </w:rPr>
        <w:t xml:space="preserve"> </w:t>
      </w:r>
      <w:r w:rsidRPr="00ED7BBC">
        <w:rPr>
          <w:lang w:val="el-GR"/>
        </w:rPr>
        <w:t>τους.</w:t>
      </w:r>
    </w:p>
    <w:p w14:paraId="08166CEA" w14:textId="77777777" w:rsidR="00AA03B8" w:rsidRPr="00EB7665" w:rsidRDefault="00AA03B8" w:rsidP="00EB7665">
      <w:pPr>
        <w:rPr>
          <w:b/>
          <w:color w:val="0061A9"/>
          <w:sz w:val="28"/>
          <w:szCs w:val="28"/>
          <w:lang w:val="el-GR"/>
        </w:rPr>
      </w:pPr>
      <w:r w:rsidRPr="00EB7665">
        <w:rPr>
          <w:b/>
          <w:color w:val="0061A9"/>
          <w:sz w:val="28"/>
          <w:szCs w:val="28"/>
          <w:lang w:val="el-GR"/>
        </w:rPr>
        <w:t>Σύνοψη της ΕΕ3</w:t>
      </w:r>
    </w:p>
    <w:p w14:paraId="443C4667" w14:textId="77777777" w:rsidR="006356A9" w:rsidRDefault="00AA03B8" w:rsidP="006356A9">
      <w:pPr>
        <w:shd w:val="clear" w:color="auto" w:fill="FFFFFF" w:themeFill="background1"/>
        <w:spacing w:after="0" w:line="259" w:lineRule="auto"/>
        <w:rPr>
          <w:rFonts w:cs="Times New Roman"/>
          <w:lang w:val="el-GR"/>
        </w:rPr>
      </w:pPr>
      <w:r w:rsidRPr="0019750A">
        <w:rPr>
          <w:rFonts w:cs="Times New Roman"/>
          <w:lang w:val="el-GR"/>
        </w:rPr>
        <w:t>Οι</w:t>
      </w:r>
      <w:r>
        <w:rPr>
          <w:rFonts w:cs="Times New Roman"/>
          <w:lang w:val="el-GR"/>
        </w:rPr>
        <w:t xml:space="preserve"> </w:t>
      </w:r>
      <w:r w:rsidRPr="0019750A">
        <w:rPr>
          <w:rFonts w:cs="Times New Roman"/>
          <w:lang w:val="el-GR"/>
        </w:rPr>
        <w:t>δραστηριότητες</w:t>
      </w:r>
      <w:r>
        <w:rPr>
          <w:rFonts w:cs="Times New Roman"/>
          <w:lang w:val="el-GR"/>
        </w:rPr>
        <w:t xml:space="preserve"> </w:t>
      </w:r>
      <w:r w:rsidRPr="0019750A">
        <w:rPr>
          <w:rFonts w:cs="Times New Roman"/>
          <w:lang w:val="el-GR"/>
        </w:rPr>
        <w:t>της</w:t>
      </w:r>
      <w:r>
        <w:rPr>
          <w:rFonts w:cs="Times New Roman"/>
          <w:lang w:val="el-GR"/>
        </w:rPr>
        <w:t xml:space="preserve"> </w:t>
      </w:r>
      <w:r w:rsidRPr="0019750A">
        <w:rPr>
          <w:rFonts w:cs="Times New Roman"/>
          <w:lang w:val="el-GR"/>
        </w:rPr>
        <w:t>ΕΕ3</w:t>
      </w:r>
      <w:r>
        <w:rPr>
          <w:rFonts w:cs="Times New Roman"/>
          <w:lang w:val="el-GR"/>
        </w:rPr>
        <w:t xml:space="preserve"> </w:t>
      </w:r>
      <w:r w:rsidRPr="0019750A">
        <w:rPr>
          <w:rFonts w:cs="Times New Roman"/>
          <w:lang w:val="el-GR"/>
        </w:rPr>
        <w:t>περιλαμβάνουν</w:t>
      </w:r>
      <w:r>
        <w:rPr>
          <w:rFonts w:cs="Times New Roman"/>
          <w:lang w:val="el-GR"/>
        </w:rPr>
        <w:t xml:space="preserve"> </w:t>
      </w:r>
      <w:r w:rsidRPr="0019750A">
        <w:rPr>
          <w:rFonts w:cs="Times New Roman"/>
          <w:lang w:val="el-GR"/>
        </w:rPr>
        <w:t>τις</w:t>
      </w:r>
      <w:r>
        <w:rPr>
          <w:rFonts w:cs="Times New Roman"/>
          <w:lang w:val="el-GR"/>
        </w:rPr>
        <w:t xml:space="preserve"> </w:t>
      </w:r>
      <w:r w:rsidRPr="0019750A">
        <w:rPr>
          <w:rFonts w:cs="Times New Roman"/>
          <w:lang w:val="el-GR"/>
        </w:rPr>
        <w:t>βιοδοκιμές</w:t>
      </w:r>
      <w:r>
        <w:rPr>
          <w:rFonts w:cs="Times New Roman"/>
          <w:lang w:val="el-GR"/>
        </w:rPr>
        <w:t xml:space="preserve"> </w:t>
      </w:r>
      <w:r w:rsidRPr="0019750A">
        <w:rPr>
          <w:rFonts w:cs="Times New Roman"/>
          <w:lang w:val="el-GR"/>
        </w:rPr>
        <w:t>αποτελεσματικότητας</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τη</w:t>
      </w:r>
      <w:r>
        <w:rPr>
          <w:rFonts w:cs="Times New Roman"/>
          <w:lang w:val="el-GR"/>
        </w:rPr>
        <w:t xml:space="preserve"> </w:t>
      </w:r>
      <w:r w:rsidRPr="0019750A">
        <w:rPr>
          <w:rFonts w:cs="Times New Roman"/>
          <w:lang w:val="el-GR"/>
        </w:rPr>
        <w:t>βελτίωση</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ανάπτυξη</w:t>
      </w:r>
      <w:r>
        <w:rPr>
          <w:rFonts w:cs="Times New Roman"/>
          <w:lang w:val="el-GR"/>
        </w:rPr>
        <w:t xml:space="preserve"> </w:t>
      </w:r>
      <w:r w:rsidRPr="0019750A">
        <w:rPr>
          <w:rFonts w:cs="Times New Roman"/>
          <w:lang w:val="el-GR"/>
        </w:rPr>
        <w:t>καινοτόμων</w:t>
      </w:r>
      <w:r>
        <w:rPr>
          <w:rFonts w:cs="Times New Roman"/>
          <w:lang w:val="el-GR"/>
        </w:rPr>
        <w:t xml:space="preserve"> </w:t>
      </w:r>
      <w:r w:rsidRPr="0019750A">
        <w:rPr>
          <w:rFonts w:cs="Times New Roman"/>
          <w:lang w:val="el-GR"/>
        </w:rPr>
        <w:t>μεθόδων</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προϊόντων.</w:t>
      </w:r>
      <w:r>
        <w:rPr>
          <w:rFonts w:cs="Times New Roman"/>
          <w:lang w:val="el-GR"/>
        </w:rPr>
        <w:t xml:space="preserve"> </w:t>
      </w:r>
      <w:r w:rsidRPr="0019750A">
        <w:rPr>
          <w:rFonts w:cs="Times New Roman"/>
          <w:lang w:val="el-GR"/>
        </w:rPr>
        <w:t>Κύριες</w:t>
      </w:r>
      <w:r>
        <w:rPr>
          <w:rFonts w:cs="Times New Roman"/>
          <w:lang w:val="el-GR"/>
        </w:rPr>
        <w:t xml:space="preserve"> </w:t>
      </w:r>
      <w:r w:rsidRPr="0019750A">
        <w:rPr>
          <w:rFonts w:cs="Times New Roman"/>
          <w:lang w:val="el-GR"/>
        </w:rPr>
        <w:t>δράσεις</w:t>
      </w:r>
      <w:r>
        <w:rPr>
          <w:rFonts w:cs="Times New Roman"/>
          <w:lang w:val="el-GR"/>
        </w:rPr>
        <w:t xml:space="preserve"> </w:t>
      </w:r>
      <w:r w:rsidRPr="0019750A">
        <w:rPr>
          <w:rFonts w:cs="Times New Roman"/>
          <w:lang w:val="el-GR"/>
        </w:rPr>
        <w:t>της</w:t>
      </w:r>
      <w:r>
        <w:rPr>
          <w:rFonts w:cs="Times New Roman"/>
          <w:lang w:val="el-GR"/>
        </w:rPr>
        <w:t xml:space="preserve"> </w:t>
      </w:r>
      <w:r w:rsidRPr="0019750A">
        <w:rPr>
          <w:rFonts w:cs="Times New Roman"/>
          <w:lang w:val="el-GR"/>
        </w:rPr>
        <w:t>ΕΕ3</w:t>
      </w:r>
      <w:r>
        <w:rPr>
          <w:rFonts w:cs="Times New Roman"/>
          <w:lang w:val="el-GR"/>
        </w:rPr>
        <w:t xml:space="preserve"> </w:t>
      </w:r>
      <w:r w:rsidRPr="0019750A">
        <w:rPr>
          <w:rFonts w:cs="Times New Roman"/>
          <w:lang w:val="el-GR"/>
        </w:rPr>
        <w:t>περιλαμβάνουν</w:t>
      </w:r>
      <w:r>
        <w:rPr>
          <w:rFonts w:cs="Times New Roman"/>
          <w:lang w:val="el-GR"/>
        </w:rPr>
        <w:t xml:space="preserve"> </w:t>
      </w:r>
      <w:r w:rsidRPr="0019750A">
        <w:rPr>
          <w:rFonts w:cs="Times New Roman"/>
          <w:lang w:val="el-GR"/>
        </w:rPr>
        <w:t>ανάπτυξη</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αξιολόγηση</w:t>
      </w:r>
      <w:r>
        <w:rPr>
          <w:rFonts w:cs="Times New Roman"/>
          <w:lang w:val="el-GR"/>
        </w:rPr>
        <w:t xml:space="preserve"> </w:t>
      </w:r>
      <w:r w:rsidRPr="0019750A">
        <w:rPr>
          <w:rFonts w:cs="Times New Roman"/>
          <w:lang w:val="el-GR"/>
        </w:rPr>
        <w:t>καινοτόμων</w:t>
      </w:r>
      <w:r>
        <w:rPr>
          <w:rFonts w:cs="Times New Roman"/>
          <w:lang w:val="el-GR"/>
        </w:rPr>
        <w:t xml:space="preserve"> </w:t>
      </w:r>
      <w:proofErr w:type="spellStart"/>
      <w:r w:rsidRPr="0019750A">
        <w:rPr>
          <w:rFonts w:cs="Times New Roman"/>
          <w:lang w:val="el-GR"/>
        </w:rPr>
        <w:t>βιοφυτοπροστατευτικών</w:t>
      </w:r>
      <w:proofErr w:type="spellEnd"/>
      <w:r>
        <w:rPr>
          <w:rFonts w:cs="Times New Roman"/>
          <w:lang w:val="el-GR"/>
        </w:rPr>
        <w:t xml:space="preserve"> </w:t>
      </w:r>
      <w:proofErr w:type="spellStart"/>
      <w:r w:rsidRPr="0019750A">
        <w:rPr>
          <w:rFonts w:cs="Times New Roman"/>
          <w:lang w:val="el-GR"/>
        </w:rPr>
        <w:t>προιόντων</w:t>
      </w:r>
      <w:proofErr w:type="spellEnd"/>
      <w:r w:rsidRPr="0019750A">
        <w:rPr>
          <w:rFonts w:cs="Times New Roman"/>
          <w:lang w:val="el-GR"/>
        </w:rPr>
        <w:t>,</w:t>
      </w:r>
      <w:r>
        <w:rPr>
          <w:rFonts w:cs="Times New Roman"/>
          <w:lang w:val="el-GR"/>
        </w:rPr>
        <w:t xml:space="preserve"> </w:t>
      </w:r>
      <w:r w:rsidRPr="0019750A">
        <w:rPr>
          <w:rFonts w:cs="Times New Roman"/>
          <w:lang w:val="el-GR"/>
        </w:rPr>
        <w:t>όπως</w:t>
      </w:r>
      <w:r w:rsidR="00EB7665" w:rsidRPr="00EB7665">
        <w:rPr>
          <w:rFonts w:cs="Times New Roman"/>
          <w:lang w:val="el-GR"/>
        </w:rPr>
        <w:t xml:space="preserve">: </w:t>
      </w:r>
    </w:p>
    <w:p w14:paraId="46EEAAB8" w14:textId="6055521F" w:rsidR="006356A9" w:rsidRDefault="006356A9" w:rsidP="006356A9">
      <w:pPr>
        <w:shd w:val="clear" w:color="auto" w:fill="FFFFFF" w:themeFill="background1"/>
        <w:spacing w:after="0" w:line="259" w:lineRule="auto"/>
        <w:rPr>
          <w:rFonts w:cs="Times New Roman"/>
          <w:lang w:val="el-GR"/>
        </w:rPr>
      </w:pPr>
      <w:r w:rsidRPr="58DCA531">
        <w:rPr>
          <w:rFonts w:cs="Times New Roman"/>
          <w:lang w:val="el-GR"/>
        </w:rPr>
        <w:t xml:space="preserve">- </w:t>
      </w:r>
      <w:proofErr w:type="spellStart"/>
      <w:r w:rsidRPr="58DCA531">
        <w:rPr>
          <w:rFonts w:cs="Times New Roman"/>
          <w:lang w:val="el-GR"/>
        </w:rPr>
        <w:t>βιοδραστικά</w:t>
      </w:r>
      <w:proofErr w:type="spellEnd"/>
      <w:r w:rsidRPr="58DCA531">
        <w:rPr>
          <w:rFonts w:cs="Times New Roman"/>
          <w:lang w:val="el-GR"/>
        </w:rPr>
        <w:t xml:space="preserve"> </w:t>
      </w:r>
      <w:proofErr w:type="spellStart"/>
      <w:r w:rsidRPr="58DCA531">
        <w:rPr>
          <w:rFonts w:cs="Times New Roman"/>
          <w:lang w:val="el-GR"/>
        </w:rPr>
        <w:t>μορία</w:t>
      </w:r>
      <w:proofErr w:type="spellEnd"/>
      <w:r w:rsidRPr="58DCA531">
        <w:rPr>
          <w:rFonts w:cs="Times New Roman"/>
          <w:lang w:val="el-GR"/>
        </w:rPr>
        <w:t xml:space="preserve"> ανάπτυξης αντοχής στα φυτά (πεπτίδια, </w:t>
      </w:r>
      <w:proofErr w:type="spellStart"/>
      <w:r w:rsidRPr="58DCA531">
        <w:rPr>
          <w:rFonts w:cs="Times New Roman"/>
          <w:lang w:val="el-GR"/>
        </w:rPr>
        <w:t>μεταβολίτες</w:t>
      </w:r>
      <w:proofErr w:type="spellEnd"/>
      <w:r w:rsidRPr="58DCA531">
        <w:rPr>
          <w:rFonts w:cs="Times New Roman"/>
          <w:lang w:val="el-GR"/>
        </w:rPr>
        <w:t xml:space="preserve">), </w:t>
      </w:r>
    </w:p>
    <w:p w14:paraId="4D182D1C" w14:textId="77777777" w:rsidR="006356A9" w:rsidRDefault="006356A9" w:rsidP="006356A9">
      <w:pPr>
        <w:shd w:val="clear" w:color="auto" w:fill="FFFFFF" w:themeFill="background1"/>
        <w:spacing w:after="0" w:line="259" w:lineRule="auto"/>
        <w:rPr>
          <w:rFonts w:cs="Times New Roman"/>
          <w:lang w:val="el"/>
        </w:rPr>
      </w:pPr>
      <w:r w:rsidRPr="58DCA531">
        <w:rPr>
          <w:rFonts w:cs="Times New Roman"/>
          <w:lang w:val="el"/>
        </w:rPr>
        <w:t xml:space="preserve">- </w:t>
      </w:r>
      <w:proofErr w:type="spellStart"/>
      <w:r w:rsidRPr="58DCA531">
        <w:rPr>
          <w:rFonts w:cs="Times New Roman"/>
          <w:lang w:val="el"/>
        </w:rPr>
        <w:t>φυτοπροστατευτικά</w:t>
      </w:r>
      <w:proofErr w:type="spellEnd"/>
      <w:r w:rsidRPr="58DCA531">
        <w:rPr>
          <w:rFonts w:cs="Times New Roman"/>
          <w:lang w:val="el"/>
        </w:rPr>
        <w:t xml:space="preserve"> φυσικής προέλευσης (εκχυλίσματα, μικροβιακοί </w:t>
      </w:r>
      <w:proofErr w:type="spellStart"/>
      <w:r w:rsidRPr="58DCA531">
        <w:rPr>
          <w:rFonts w:cs="Times New Roman"/>
          <w:lang w:val="el"/>
        </w:rPr>
        <w:t>μεταβολίτες</w:t>
      </w:r>
      <w:proofErr w:type="spellEnd"/>
      <w:r w:rsidRPr="58DCA531">
        <w:rPr>
          <w:rFonts w:cs="Times New Roman"/>
          <w:lang w:val="el"/>
        </w:rPr>
        <w:t>, «</w:t>
      </w:r>
      <w:r w:rsidRPr="58DCA531">
        <w:rPr>
          <w:rFonts w:cs="Times New Roman"/>
          <w:lang w:val="en-US"/>
        </w:rPr>
        <w:t>green</w:t>
      </w:r>
      <w:r w:rsidRPr="58DCA531">
        <w:rPr>
          <w:rFonts w:cs="Times New Roman"/>
          <w:lang w:val="el"/>
        </w:rPr>
        <w:t xml:space="preserve">»),  </w:t>
      </w:r>
    </w:p>
    <w:p w14:paraId="338763F7" w14:textId="77777777" w:rsidR="006356A9" w:rsidRDefault="006356A9" w:rsidP="006356A9">
      <w:pPr>
        <w:shd w:val="clear" w:color="auto" w:fill="FFFFFF" w:themeFill="background1"/>
        <w:spacing w:after="0" w:line="259" w:lineRule="auto"/>
        <w:rPr>
          <w:rFonts w:cs="Times New Roman"/>
          <w:lang w:val="el"/>
        </w:rPr>
      </w:pPr>
      <w:r w:rsidRPr="58DCA531">
        <w:rPr>
          <w:rFonts w:cs="Times New Roman"/>
          <w:lang w:val="el"/>
        </w:rPr>
        <w:t>- νέας γενιάς ελκυστικά και απωθητικά (παγίδες, παρεμπόδιση σύζευξης),</w:t>
      </w:r>
    </w:p>
    <w:p w14:paraId="6C12B792" w14:textId="77777777" w:rsidR="006356A9" w:rsidRDefault="006356A9" w:rsidP="006356A9">
      <w:pPr>
        <w:shd w:val="clear" w:color="auto" w:fill="FFFFFF" w:themeFill="background1"/>
        <w:spacing w:after="0" w:line="259" w:lineRule="auto"/>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571ABA8E" w14:textId="56F9F582" w:rsidR="00AA03B8" w:rsidRPr="0019750A" w:rsidRDefault="00AA03B8" w:rsidP="00EB7665">
      <w:pPr>
        <w:rPr>
          <w:rFonts w:cs="Times New Roman"/>
          <w:lang w:val="el-GR"/>
        </w:rPr>
      </w:pPr>
      <w:r w:rsidRPr="0019750A">
        <w:rPr>
          <w:rFonts w:cs="Times New Roman"/>
          <w:lang w:val="el-GR"/>
        </w:rPr>
        <w:t>Για</w:t>
      </w:r>
      <w:r>
        <w:rPr>
          <w:rFonts w:cs="Times New Roman"/>
          <w:lang w:val="el-GR"/>
        </w:rPr>
        <w:t xml:space="preserve"> </w:t>
      </w:r>
      <w:r w:rsidRPr="0019750A">
        <w:rPr>
          <w:rFonts w:cs="Times New Roman"/>
          <w:lang w:val="el-GR"/>
        </w:rPr>
        <w:t>τα</w:t>
      </w:r>
      <w:r>
        <w:rPr>
          <w:rFonts w:cs="Times New Roman"/>
          <w:lang w:val="el-GR"/>
        </w:rPr>
        <w:t xml:space="preserve"> </w:t>
      </w:r>
      <w:r w:rsidRPr="0019750A">
        <w:rPr>
          <w:rFonts w:cs="Times New Roman"/>
          <w:lang w:val="el-GR"/>
        </w:rPr>
        <w:t>πιο</w:t>
      </w:r>
      <w:r>
        <w:rPr>
          <w:rFonts w:cs="Times New Roman"/>
          <w:lang w:val="el-GR"/>
        </w:rPr>
        <w:t xml:space="preserve"> </w:t>
      </w:r>
      <w:r w:rsidRPr="0019750A">
        <w:rPr>
          <w:rFonts w:cs="Times New Roman"/>
          <w:lang w:val="el-GR"/>
        </w:rPr>
        <w:t>αποτελεσματικά</w:t>
      </w:r>
      <w:r>
        <w:rPr>
          <w:rFonts w:cs="Times New Roman"/>
          <w:lang w:val="el-GR"/>
        </w:rPr>
        <w:t xml:space="preserve"> </w:t>
      </w:r>
      <w:r w:rsidRPr="0019750A">
        <w:rPr>
          <w:rFonts w:cs="Times New Roman"/>
          <w:lang w:val="el-GR"/>
        </w:rPr>
        <w:t>καινοτόμα</w:t>
      </w:r>
      <w:r>
        <w:rPr>
          <w:rFonts w:cs="Times New Roman"/>
          <w:lang w:val="el-GR"/>
        </w:rPr>
        <w:t xml:space="preserve"> </w:t>
      </w:r>
      <w:proofErr w:type="spellStart"/>
      <w:r w:rsidRPr="0019750A">
        <w:rPr>
          <w:rFonts w:cs="Times New Roman"/>
          <w:lang w:val="el-GR"/>
        </w:rPr>
        <w:t>βιοφυτοπροστατευτικά</w:t>
      </w:r>
      <w:proofErr w:type="spellEnd"/>
      <w:r w:rsidRPr="0019750A">
        <w:rPr>
          <w:rFonts w:cs="Times New Roman"/>
          <w:lang w:val="el-GR"/>
        </w:rPr>
        <w:t>,</w:t>
      </w:r>
      <w:r>
        <w:rPr>
          <w:rFonts w:cs="Times New Roman"/>
          <w:lang w:val="el-GR"/>
        </w:rPr>
        <w:t xml:space="preserve"> </w:t>
      </w:r>
      <w:r w:rsidRPr="0019750A">
        <w:rPr>
          <w:rFonts w:cs="Times New Roman"/>
          <w:lang w:val="el-GR"/>
        </w:rPr>
        <w:t>θα</w:t>
      </w:r>
      <w:r>
        <w:rPr>
          <w:rFonts w:cs="Times New Roman"/>
          <w:lang w:val="el-GR"/>
        </w:rPr>
        <w:t xml:space="preserve"> </w:t>
      </w:r>
      <w:r w:rsidRPr="0019750A">
        <w:rPr>
          <w:rFonts w:cs="Times New Roman"/>
          <w:lang w:val="el-GR"/>
        </w:rPr>
        <w:t>μελετηθούν</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οι</w:t>
      </w:r>
      <w:r>
        <w:rPr>
          <w:rFonts w:cs="Times New Roman"/>
          <w:lang w:val="el-GR"/>
        </w:rPr>
        <w:t xml:space="preserve"> </w:t>
      </w:r>
      <w:r w:rsidRPr="0019750A">
        <w:rPr>
          <w:rFonts w:cs="Times New Roman"/>
          <w:lang w:val="el-GR"/>
        </w:rPr>
        <w:t>επιπτώσεις</w:t>
      </w:r>
      <w:r>
        <w:rPr>
          <w:rFonts w:cs="Times New Roman"/>
          <w:lang w:val="el-GR"/>
        </w:rPr>
        <w:t xml:space="preserve"> </w:t>
      </w:r>
      <w:r w:rsidRPr="0019750A">
        <w:rPr>
          <w:rFonts w:cs="Times New Roman"/>
          <w:lang w:val="el-GR"/>
        </w:rPr>
        <w:t>τους</w:t>
      </w:r>
      <w:r>
        <w:rPr>
          <w:rFonts w:cs="Times New Roman"/>
          <w:lang w:val="el-GR"/>
        </w:rPr>
        <w:t xml:space="preserve"> </w:t>
      </w:r>
      <w:r w:rsidRPr="0019750A">
        <w:rPr>
          <w:rFonts w:cs="Times New Roman"/>
          <w:lang w:val="el-GR"/>
        </w:rPr>
        <w:t>σε</w:t>
      </w:r>
      <w:r>
        <w:rPr>
          <w:rFonts w:cs="Times New Roman"/>
          <w:lang w:val="el-GR"/>
        </w:rPr>
        <w:t xml:space="preserve"> </w:t>
      </w:r>
      <w:r w:rsidRPr="0019750A">
        <w:rPr>
          <w:rFonts w:cs="Times New Roman"/>
          <w:lang w:val="el-GR"/>
        </w:rPr>
        <w:t>οργανισμούς</w:t>
      </w:r>
      <w:r>
        <w:rPr>
          <w:rFonts w:cs="Times New Roman"/>
          <w:lang w:val="el-GR"/>
        </w:rPr>
        <w:t xml:space="preserve"> </w:t>
      </w:r>
      <w:r w:rsidRPr="0019750A">
        <w:rPr>
          <w:rFonts w:cs="Times New Roman"/>
          <w:lang w:val="el-GR"/>
        </w:rPr>
        <w:t>μη</w:t>
      </w:r>
      <w:r>
        <w:rPr>
          <w:rFonts w:cs="Times New Roman"/>
          <w:lang w:val="el-GR"/>
        </w:rPr>
        <w:t xml:space="preserve"> </w:t>
      </w:r>
      <w:r w:rsidRPr="0019750A">
        <w:rPr>
          <w:rFonts w:cs="Times New Roman"/>
          <w:lang w:val="el-GR"/>
        </w:rPr>
        <w:t>στόχους</w:t>
      </w:r>
      <w:r>
        <w:rPr>
          <w:rFonts w:cs="Times New Roman"/>
          <w:lang w:val="el-GR"/>
        </w:rPr>
        <w:t xml:space="preserve"> </w:t>
      </w:r>
      <w:r w:rsidRPr="0019750A">
        <w:rPr>
          <w:rFonts w:cs="Times New Roman"/>
          <w:lang w:val="el-GR"/>
        </w:rPr>
        <w:t>(φυσικοί</w:t>
      </w:r>
      <w:r>
        <w:rPr>
          <w:rFonts w:cs="Times New Roman"/>
          <w:lang w:val="el-GR"/>
        </w:rPr>
        <w:t xml:space="preserve"> </w:t>
      </w:r>
      <w:r w:rsidRPr="0019750A">
        <w:rPr>
          <w:rFonts w:cs="Times New Roman"/>
          <w:lang w:val="el-GR"/>
        </w:rPr>
        <w:t>εχθροί,</w:t>
      </w:r>
      <w:r>
        <w:rPr>
          <w:rFonts w:cs="Times New Roman"/>
          <w:lang w:val="el-GR"/>
        </w:rPr>
        <w:t xml:space="preserve"> </w:t>
      </w:r>
      <w:proofErr w:type="spellStart"/>
      <w:r w:rsidRPr="0019750A">
        <w:rPr>
          <w:rFonts w:cs="Times New Roman"/>
          <w:lang w:val="el-GR"/>
        </w:rPr>
        <w:t>επικονιαστές</w:t>
      </w:r>
      <w:proofErr w:type="spellEnd"/>
      <w:r w:rsidRPr="0019750A">
        <w:rPr>
          <w:rFonts w:cs="Times New Roman"/>
          <w:lang w:val="el-GR"/>
        </w:rPr>
        <w:t>,</w:t>
      </w:r>
      <w:r>
        <w:rPr>
          <w:rFonts w:cs="Times New Roman"/>
          <w:lang w:val="el-GR"/>
        </w:rPr>
        <w:t xml:space="preserve"> </w:t>
      </w:r>
      <w:r w:rsidRPr="0019750A">
        <w:rPr>
          <w:rFonts w:cs="Times New Roman"/>
          <w:lang w:val="el-GR"/>
        </w:rPr>
        <w:t>υδρόβιοι</w:t>
      </w:r>
      <w:r>
        <w:rPr>
          <w:rFonts w:cs="Times New Roman"/>
          <w:lang w:val="el-GR"/>
        </w:rPr>
        <w:t xml:space="preserve"> </w:t>
      </w:r>
      <w:r w:rsidRPr="0019750A">
        <w:rPr>
          <w:rFonts w:cs="Times New Roman"/>
          <w:lang w:val="el-GR"/>
        </w:rPr>
        <w:t>οργανισμοί,</w:t>
      </w:r>
      <w:r>
        <w:rPr>
          <w:rFonts w:cs="Times New Roman"/>
          <w:lang w:val="el-GR"/>
        </w:rPr>
        <w:t xml:space="preserve"> </w:t>
      </w:r>
      <w:proofErr w:type="spellStart"/>
      <w:r w:rsidRPr="0019750A">
        <w:rPr>
          <w:rFonts w:cs="Times New Roman"/>
          <w:lang w:val="el-GR"/>
        </w:rPr>
        <w:t>κυτταροκαλλιέργειες</w:t>
      </w:r>
      <w:proofErr w:type="spellEnd"/>
      <w:r>
        <w:rPr>
          <w:rFonts w:cs="Times New Roman"/>
          <w:lang w:val="el-GR"/>
        </w:rPr>
        <w:t xml:space="preserve"> </w:t>
      </w:r>
      <w:r w:rsidRPr="0019750A">
        <w:rPr>
          <w:rFonts w:cs="Times New Roman"/>
          <w:lang w:val="el-GR"/>
        </w:rPr>
        <w:t>θηλαστικών).</w:t>
      </w:r>
    </w:p>
    <w:p w14:paraId="3773C03D" w14:textId="77777777" w:rsidR="00AA03B8" w:rsidRPr="00EB7665" w:rsidRDefault="00AA03B8" w:rsidP="00AA03B8">
      <w:pPr>
        <w:pBdr>
          <w:top w:val="nil"/>
          <w:left w:val="nil"/>
          <w:bottom w:val="nil"/>
          <w:right w:val="nil"/>
          <w:between w:val="nil"/>
        </w:pBdr>
        <w:rPr>
          <w:color w:val="000000"/>
          <w:sz w:val="28"/>
          <w:szCs w:val="28"/>
          <w:lang w:val="el-GR"/>
        </w:rPr>
      </w:pPr>
      <w:r w:rsidRPr="00EB7665">
        <w:rPr>
          <w:b/>
          <w:color w:val="0061A9"/>
          <w:sz w:val="28"/>
          <w:szCs w:val="28"/>
          <w:lang w:val="el-GR"/>
        </w:rPr>
        <w:t>Συνοπτική παρουσίαση του παραδοτέου Π3.13.4</w:t>
      </w:r>
    </w:p>
    <w:p w14:paraId="72D56A2E" w14:textId="05F67D11" w:rsidR="00EB7665" w:rsidRPr="00EB7665" w:rsidRDefault="00EB7665" w:rsidP="00EB7665">
      <w:pPr>
        <w:spacing w:after="60"/>
        <w:rPr>
          <w:color w:val="000000"/>
          <w:lang w:val="el-GR"/>
        </w:rPr>
      </w:pPr>
      <w:r w:rsidRPr="00EB7665">
        <w:rPr>
          <w:color w:val="000000"/>
          <w:lang w:val="el-GR"/>
        </w:rPr>
        <w:t xml:space="preserve">Σκοπός του παραδοτέου Π3.13.4 είναι να παρουσιάσει τα αποτελέσματα της έρευνας που εστιάζει στην αξιολόγηση των επιδράσεων ποικιλιών τομάτας και πεπονιού σε σημαντικούς φυσικούς εχθρούς φυτοφάγων εντόμων, με στόχο την ενίσχυση της αποτελεσματικότητας της βιολογικής καταπολέμησης και την ανάπτυξη βιώσιμων συστημάτων φυτοπροστασίας. </w:t>
      </w:r>
    </w:p>
    <w:p w14:paraId="458651ED" w14:textId="73DCBFC4" w:rsidR="00C740CE" w:rsidRPr="001124CA" w:rsidRDefault="00EB7665" w:rsidP="00EB7665">
      <w:pPr>
        <w:spacing w:after="60"/>
        <w:rPr>
          <w:color w:val="000000"/>
          <w:lang w:val="el-GR"/>
        </w:rPr>
      </w:pPr>
      <w:r w:rsidRPr="00EB7665">
        <w:rPr>
          <w:color w:val="000000"/>
          <w:lang w:val="el-GR"/>
        </w:rPr>
        <w:t xml:space="preserve">Τα σημαντικότερα αποτελέσματα περιλαμβάνουν τη διαπίστωση στατιστικά σημαντικών διαφοροποιήσεων στις δημογραφικές παραμέτρους του θηρευτικού ακάρεως </w:t>
      </w:r>
      <w:proofErr w:type="spellStart"/>
      <w:r w:rsidRPr="00EB7665">
        <w:rPr>
          <w:i/>
          <w:iCs/>
          <w:color w:val="000000"/>
        </w:rPr>
        <w:t>Amblyseius</w:t>
      </w:r>
      <w:proofErr w:type="spellEnd"/>
      <w:r w:rsidRPr="00EB7665">
        <w:rPr>
          <w:i/>
          <w:iCs/>
          <w:color w:val="000000"/>
          <w:lang w:val="el-GR"/>
        </w:rPr>
        <w:t xml:space="preserve"> </w:t>
      </w:r>
      <w:proofErr w:type="spellStart"/>
      <w:r w:rsidRPr="00EB7665">
        <w:rPr>
          <w:i/>
          <w:iCs/>
          <w:color w:val="000000"/>
        </w:rPr>
        <w:t>swirskii</w:t>
      </w:r>
      <w:proofErr w:type="spellEnd"/>
      <w:r w:rsidRPr="00EB7665">
        <w:rPr>
          <w:color w:val="000000"/>
          <w:lang w:val="el-GR"/>
        </w:rPr>
        <w:t xml:space="preserve"> μεταξύ ποικιλιών τομάτας, με τις υψηλότερ</w:t>
      </w:r>
      <w:r>
        <w:rPr>
          <w:color w:val="000000"/>
          <w:lang w:val="el-GR"/>
        </w:rPr>
        <w:t>ες τιμές</w:t>
      </w:r>
      <w:r w:rsidRPr="00EB7665">
        <w:rPr>
          <w:color w:val="000000"/>
          <w:lang w:val="el-GR"/>
        </w:rPr>
        <w:t xml:space="preserve"> ενδογε</w:t>
      </w:r>
      <w:r>
        <w:rPr>
          <w:color w:val="000000"/>
          <w:lang w:val="el-GR"/>
        </w:rPr>
        <w:t xml:space="preserve">νούς </w:t>
      </w:r>
      <w:r w:rsidRPr="00EB7665">
        <w:rPr>
          <w:color w:val="000000"/>
          <w:lang w:val="el-GR"/>
        </w:rPr>
        <w:t>ταχύτητα</w:t>
      </w:r>
      <w:r>
        <w:rPr>
          <w:color w:val="000000"/>
          <w:lang w:val="el-GR"/>
        </w:rPr>
        <w:t>ς</w:t>
      </w:r>
      <w:r w:rsidRPr="00EB7665">
        <w:rPr>
          <w:color w:val="000000"/>
          <w:lang w:val="el-GR"/>
        </w:rPr>
        <w:t xml:space="preserve"> αύξησης</w:t>
      </w:r>
      <w:r>
        <w:rPr>
          <w:color w:val="000000"/>
          <w:lang w:val="el-GR"/>
        </w:rPr>
        <w:t xml:space="preserve"> στις ποικιλίες </w:t>
      </w:r>
      <w:r w:rsidRPr="00EB7665">
        <w:rPr>
          <w:color w:val="000000"/>
        </w:rPr>
        <w:t>Optima</w:t>
      </w:r>
      <w:r w:rsidRPr="00EB7665">
        <w:rPr>
          <w:color w:val="000000"/>
          <w:lang w:val="el-GR"/>
        </w:rPr>
        <w:t xml:space="preserve"> και </w:t>
      </w:r>
      <w:r w:rsidRPr="00EB7665">
        <w:rPr>
          <w:color w:val="000000"/>
        </w:rPr>
        <w:t>Meridian</w:t>
      </w:r>
      <w:r w:rsidRPr="00EB7665">
        <w:rPr>
          <w:color w:val="000000"/>
          <w:lang w:val="el-GR"/>
        </w:rPr>
        <w:t>. Για το</w:t>
      </w:r>
      <w:r>
        <w:rPr>
          <w:color w:val="000000"/>
          <w:lang w:val="el-GR"/>
        </w:rPr>
        <w:t xml:space="preserve"> </w:t>
      </w:r>
      <w:proofErr w:type="spellStart"/>
      <w:r w:rsidRPr="00EB7665">
        <w:rPr>
          <w:i/>
          <w:iCs/>
          <w:color w:val="000000"/>
        </w:rPr>
        <w:t>Macrolophus</w:t>
      </w:r>
      <w:proofErr w:type="spellEnd"/>
      <w:r w:rsidRPr="00EB7665">
        <w:rPr>
          <w:i/>
          <w:iCs/>
          <w:color w:val="000000"/>
          <w:lang w:val="el-GR"/>
        </w:rPr>
        <w:t xml:space="preserve"> </w:t>
      </w:r>
      <w:r w:rsidRPr="00EB7665">
        <w:rPr>
          <w:i/>
          <w:iCs/>
          <w:color w:val="000000"/>
        </w:rPr>
        <w:t>pygmaeus</w:t>
      </w:r>
      <w:r w:rsidRPr="00EB7665">
        <w:rPr>
          <w:color w:val="000000"/>
          <w:lang w:val="el-GR"/>
        </w:rPr>
        <w:t xml:space="preserve"> καταγράφηκ</w:t>
      </w:r>
      <w:r>
        <w:rPr>
          <w:color w:val="000000"/>
          <w:lang w:val="el-GR"/>
        </w:rPr>
        <w:t xml:space="preserve">ε </w:t>
      </w:r>
      <w:r w:rsidRPr="00EB7665">
        <w:rPr>
          <w:color w:val="000000"/>
          <w:lang w:val="el-GR"/>
        </w:rPr>
        <w:t xml:space="preserve">μείωση της παραγωγής νυμφών στην ποικιλία </w:t>
      </w:r>
      <w:r w:rsidRPr="00EB7665">
        <w:rPr>
          <w:color w:val="000000"/>
        </w:rPr>
        <w:t>Optima</w:t>
      </w:r>
      <w:r w:rsidRPr="00EB7665">
        <w:rPr>
          <w:color w:val="000000"/>
          <w:lang w:val="el-GR"/>
        </w:rPr>
        <w:t xml:space="preserve">. Στην περίπτωση του </w:t>
      </w:r>
      <w:proofErr w:type="spellStart"/>
      <w:r w:rsidRPr="00EB7665">
        <w:rPr>
          <w:i/>
          <w:iCs/>
          <w:color w:val="000000"/>
        </w:rPr>
        <w:t>Encarsia</w:t>
      </w:r>
      <w:proofErr w:type="spellEnd"/>
      <w:r w:rsidRPr="00EB7665">
        <w:rPr>
          <w:i/>
          <w:iCs/>
          <w:color w:val="000000"/>
          <w:lang w:val="el-GR"/>
        </w:rPr>
        <w:t xml:space="preserve"> </w:t>
      </w:r>
      <w:proofErr w:type="spellStart"/>
      <w:r w:rsidRPr="00EB7665">
        <w:rPr>
          <w:i/>
          <w:iCs/>
          <w:color w:val="000000"/>
        </w:rPr>
        <w:t>formosa</w:t>
      </w:r>
      <w:proofErr w:type="spellEnd"/>
      <w:r w:rsidRPr="00EB7665">
        <w:rPr>
          <w:color w:val="000000"/>
          <w:lang w:val="el-GR"/>
        </w:rPr>
        <w:t xml:space="preserve">, παρατηρήθηκε υψηλότερο ποσοστό παρασιτισμού στην ποικιλία πεπονιού </w:t>
      </w:r>
      <w:proofErr w:type="spellStart"/>
      <w:r w:rsidRPr="00EB7665">
        <w:rPr>
          <w:color w:val="000000"/>
        </w:rPr>
        <w:t>Rugoso</w:t>
      </w:r>
      <w:proofErr w:type="spellEnd"/>
      <w:r w:rsidRPr="00EB7665">
        <w:rPr>
          <w:color w:val="000000"/>
          <w:lang w:val="el-GR"/>
        </w:rPr>
        <w:t xml:space="preserve"> σε σχέση με την </w:t>
      </w:r>
      <w:r w:rsidRPr="00EB7665">
        <w:rPr>
          <w:color w:val="000000"/>
        </w:rPr>
        <w:t>Ananas</w:t>
      </w:r>
      <w:r w:rsidRPr="00EB7665">
        <w:rPr>
          <w:color w:val="000000"/>
          <w:lang w:val="el-GR"/>
        </w:rPr>
        <w:t>. Τα αποτελέσματα αναδεικνύουν τη σημασία της επιλογής ποικιλίας ως κρίσιμου παράγοντα για τη βελτίωση της βιολογικής καταπολέμησης.</w:t>
      </w:r>
      <w:r w:rsidR="00C740CE" w:rsidRPr="001124CA">
        <w:rPr>
          <w:color w:val="000000"/>
          <w:lang w:val="el-GR"/>
        </w:rPr>
        <w:br w:type="page"/>
      </w:r>
    </w:p>
    <w:p w14:paraId="1D2C2773" w14:textId="3B4E2ECE" w:rsidR="00845280" w:rsidRPr="00A50100" w:rsidRDefault="00E95DCC" w:rsidP="00113562">
      <w:pPr>
        <w:pStyle w:val="Heading1"/>
        <w:numPr>
          <w:ilvl w:val="0"/>
          <w:numId w:val="1"/>
        </w:numPr>
        <w:spacing w:line="276" w:lineRule="auto"/>
        <w:ind w:left="431" w:hanging="431"/>
        <w:rPr>
          <w:lang w:val="el-GR"/>
        </w:rPr>
      </w:pPr>
      <w:bookmarkStart w:id="0" w:name="_Toc184738476"/>
      <w:r w:rsidRPr="00A50100">
        <w:rPr>
          <w:lang w:val="el-GR"/>
        </w:rPr>
        <w:lastRenderedPageBreak/>
        <w:t>ΕΙΣΑΓΩΓΗ ΚΑΙ ΣΤΟΧΟΙ</w:t>
      </w:r>
      <w:bookmarkEnd w:id="0"/>
    </w:p>
    <w:p w14:paraId="38604EFF" w14:textId="77777777" w:rsidR="00EB7665" w:rsidRPr="00EB7665" w:rsidRDefault="00EB7665" w:rsidP="00EB7665">
      <w:pPr>
        <w:rPr>
          <w:color w:val="000000"/>
          <w:lang w:val="el-GR"/>
        </w:rPr>
      </w:pPr>
      <w:r w:rsidRPr="00EB7665">
        <w:rPr>
          <w:color w:val="000000"/>
          <w:lang w:val="el-GR"/>
        </w:rPr>
        <w:t>Η ολοκληρωμένη διαχείριση εχθρών βασίζεται στην αποτελεσματική αξιοποίηση ωφέλιμων οργανισμών, οι οποίοι μπορούν να περιορίσουν τους πληθυσμούς φυτοφάγων εντόμων με φυσικό και οικολογικά βιώσιμο τρόπο. Η αποτελεσματικότητά τους, ωστόσο, επηρεάζεται και από τα φυτά-ξενιστές, την καλλιέργεια στην οποία εφαρμόζονται, καθώς τα μορφολογικά και χημικά χαρακτηριστικά των καλλιεργούμενων ποικιλιών μπορούν να επηρεάσουν άμεσα ή έμμεσα (μέσω της λείας/ξενιστή) τη συμπεριφορά, την επιβίωση και την αναπαραγωγή των εντομοφάγων θηρευτών και παρασιτοειδών, καθορίζοντας την επιτυχία των προγραμμάτων βιολογικής καταπολέμησης.</w:t>
      </w:r>
    </w:p>
    <w:p w14:paraId="6D17FA9E" w14:textId="2B9BD4F8" w:rsidR="00EB7665" w:rsidRDefault="00EB7665" w:rsidP="00EB7665">
      <w:pPr>
        <w:rPr>
          <w:color w:val="000000"/>
          <w:lang w:val="el-GR"/>
        </w:rPr>
      </w:pPr>
      <w:r w:rsidRPr="00827AA0">
        <w:rPr>
          <w:b/>
          <w:bCs/>
          <w:color w:val="000000"/>
          <w:lang w:val="el-GR"/>
        </w:rPr>
        <w:t>Ο σκοπός του παρόντος εγγράφου</w:t>
      </w:r>
      <w:r w:rsidRPr="00827AA0">
        <w:rPr>
          <w:color w:val="000000"/>
          <w:lang w:val="el-GR"/>
        </w:rPr>
        <w:t xml:space="preserve"> είναι η παρουσίαση των αποτελεσμάτων καινοτόμου έρευνας στα πλαίσια του παραδοτέου </w:t>
      </w:r>
      <w:r w:rsidRPr="00EB7665">
        <w:rPr>
          <w:color w:val="000000"/>
          <w:lang w:val="el-GR"/>
        </w:rPr>
        <w:t xml:space="preserve">Π3.13.4, </w:t>
      </w:r>
      <w:r w:rsidRPr="00827AA0">
        <w:rPr>
          <w:color w:val="000000"/>
          <w:lang w:val="el-GR"/>
        </w:rPr>
        <w:t>που αφορά</w:t>
      </w:r>
      <w:r w:rsidRPr="00EB7665">
        <w:rPr>
          <w:color w:val="000000"/>
          <w:lang w:val="el-GR"/>
        </w:rPr>
        <w:t xml:space="preserve"> </w:t>
      </w:r>
      <w:r>
        <w:rPr>
          <w:color w:val="000000"/>
          <w:lang w:val="el-GR"/>
        </w:rPr>
        <w:t>στην διερεύνηση της προσαρμοστικότητας</w:t>
      </w:r>
      <w:r w:rsidRPr="00EB7665">
        <w:rPr>
          <w:color w:val="000000"/>
          <w:lang w:val="el-GR"/>
        </w:rPr>
        <w:t xml:space="preserve"> τριών ωφέλιμων μακροοργανισμών, του αρπακτικού ακάρεως (</w:t>
      </w:r>
      <w:proofErr w:type="spellStart"/>
      <w:r w:rsidRPr="00C206C2">
        <w:rPr>
          <w:i/>
          <w:iCs/>
          <w:color w:val="000000"/>
          <w:lang w:val="el-GR"/>
        </w:rPr>
        <w:t>Amblyseius</w:t>
      </w:r>
      <w:proofErr w:type="spellEnd"/>
      <w:r w:rsidRPr="00C206C2">
        <w:rPr>
          <w:i/>
          <w:iCs/>
          <w:color w:val="000000"/>
          <w:lang w:val="el-GR"/>
        </w:rPr>
        <w:t xml:space="preserve"> </w:t>
      </w:r>
      <w:proofErr w:type="spellStart"/>
      <w:r w:rsidRPr="00C206C2">
        <w:rPr>
          <w:i/>
          <w:iCs/>
          <w:color w:val="000000"/>
          <w:lang w:val="el-GR"/>
        </w:rPr>
        <w:t>swirskii</w:t>
      </w:r>
      <w:proofErr w:type="spellEnd"/>
      <w:r w:rsidRPr="00EB7665">
        <w:rPr>
          <w:color w:val="000000"/>
          <w:lang w:val="el-GR"/>
        </w:rPr>
        <w:t xml:space="preserve">), του </w:t>
      </w:r>
      <w:proofErr w:type="spellStart"/>
      <w:r w:rsidRPr="00EB7665">
        <w:rPr>
          <w:color w:val="000000"/>
          <w:lang w:val="el-GR"/>
        </w:rPr>
        <w:t>ζωοφυτοφάγου</w:t>
      </w:r>
      <w:proofErr w:type="spellEnd"/>
      <w:r w:rsidRPr="00EB7665">
        <w:rPr>
          <w:color w:val="000000"/>
          <w:lang w:val="el-GR"/>
        </w:rPr>
        <w:t xml:space="preserve"> θηρευτή (</w:t>
      </w:r>
      <w:proofErr w:type="spellStart"/>
      <w:r w:rsidRPr="00C206C2">
        <w:rPr>
          <w:i/>
          <w:iCs/>
          <w:color w:val="000000"/>
          <w:lang w:val="el-GR"/>
        </w:rPr>
        <w:t>Macrolophus</w:t>
      </w:r>
      <w:proofErr w:type="spellEnd"/>
      <w:r w:rsidRPr="00C206C2">
        <w:rPr>
          <w:i/>
          <w:iCs/>
          <w:color w:val="000000"/>
          <w:lang w:val="el-GR"/>
        </w:rPr>
        <w:t xml:space="preserve"> </w:t>
      </w:r>
      <w:proofErr w:type="spellStart"/>
      <w:r w:rsidRPr="00C206C2">
        <w:rPr>
          <w:i/>
          <w:iCs/>
          <w:color w:val="000000"/>
          <w:lang w:val="el-GR"/>
        </w:rPr>
        <w:t>pygmaeus</w:t>
      </w:r>
      <w:proofErr w:type="spellEnd"/>
      <w:r w:rsidRPr="00EB7665">
        <w:rPr>
          <w:color w:val="000000"/>
          <w:lang w:val="el-GR"/>
        </w:rPr>
        <w:t xml:space="preserve">) και ενός </w:t>
      </w:r>
      <w:proofErr w:type="spellStart"/>
      <w:r w:rsidRPr="00EB7665">
        <w:rPr>
          <w:color w:val="000000"/>
          <w:lang w:val="el-GR"/>
        </w:rPr>
        <w:t>παρασιτοειδούς</w:t>
      </w:r>
      <w:proofErr w:type="spellEnd"/>
      <w:r w:rsidRPr="00EB7665">
        <w:rPr>
          <w:color w:val="000000"/>
          <w:lang w:val="el-GR"/>
        </w:rPr>
        <w:t xml:space="preserve"> (</w:t>
      </w:r>
      <w:proofErr w:type="spellStart"/>
      <w:r w:rsidRPr="00C206C2">
        <w:rPr>
          <w:i/>
          <w:iCs/>
          <w:color w:val="000000"/>
          <w:lang w:val="el-GR"/>
        </w:rPr>
        <w:t>Encarsia</w:t>
      </w:r>
      <w:proofErr w:type="spellEnd"/>
      <w:r w:rsidRPr="00C206C2">
        <w:rPr>
          <w:i/>
          <w:iCs/>
          <w:color w:val="000000"/>
          <w:lang w:val="el-GR"/>
        </w:rPr>
        <w:t xml:space="preserve"> </w:t>
      </w:r>
      <w:proofErr w:type="spellStart"/>
      <w:r w:rsidRPr="00C206C2">
        <w:rPr>
          <w:i/>
          <w:iCs/>
          <w:color w:val="000000"/>
          <w:lang w:val="el-GR"/>
        </w:rPr>
        <w:t>formosa</w:t>
      </w:r>
      <w:proofErr w:type="spellEnd"/>
      <w:r w:rsidRPr="00EB7665">
        <w:rPr>
          <w:color w:val="000000"/>
          <w:lang w:val="el-GR"/>
        </w:rPr>
        <w:t xml:space="preserve">) σε διαφορετικές εμπορικές ποικιλίες τομάτας και πεπονιού. Μέσα από τις αναλύσεις δημογραφικών παραμέτρων, στοιχεία επιβίωσης και αξιολογήσεις παρασιτισμού, εξετάζεται ο τρόπος με τον οποίο οι επιλεγμένες ποικιλίες επηρεάζουν κρίσιμους βιολογικούς παράγοντες, με στόχο τη βελτίωση της εφαρμογής ωφέλιμων μακροοργανισμών οργανισμών και την ενίσχυση των στρατηγικών βιολογικής καταπολέμησης σε </w:t>
      </w:r>
      <w:proofErr w:type="spellStart"/>
      <w:r w:rsidRPr="00EB7665">
        <w:rPr>
          <w:color w:val="000000"/>
          <w:lang w:val="el-GR"/>
        </w:rPr>
        <w:t>θερμοκηπιακές</w:t>
      </w:r>
      <w:proofErr w:type="spellEnd"/>
      <w:r w:rsidRPr="00EB7665">
        <w:rPr>
          <w:color w:val="000000"/>
          <w:lang w:val="el-GR"/>
        </w:rPr>
        <w:t xml:space="preserve"> καλλιέργειες.</w:t>
      </w:r>
    </w:p>
    <w:p w14:paraId="351B42CD" w14:textId="26582DE7" w:rsidR="00827AA0" w:rsidRPr="00827AA0" w:rsidRDefault="00827AA0" w:rsidP="00827AA0">
      <w:pPr>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C740CE">
      <w:pPr>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rPr>
          <w:i/>
          <w:iCs/>
          <w:lang w:val="el-GR"/>
        </w:rPr>
      </w:pPr>
    </w:p>
    <w:p w14:paraId="6A4F169C" w14:textId="77777777" w:rsidR="00E145E5" w:rsidRPr="00A50100" w:rsidRDefault="00E145E5" w:rsidP="00AB6314">
      <w:pPr>
        <w:pBdr>
          <w:top w:val="nil"/>
          <w:left w:val="nil"/>
          <w:bottom w:val="nil"/>
          <w:right w:val="nil"/>
          <w:between w:val="nil"/>
        </w:pBdr>
        <w:rPr>
          <w:color w:val="000000"/>
          <w:lang w:val="el-GR"/>
        </w:rPr>
      </w:pPr>
    </w:p>
    <w:p w14:paraId="6C3E99CF" w14:textId="77777777" w:rsidR="00845280" w:rsidRPr="00A50100" w:rsidRDefault="00000000" w:rsidP="00AB6314">
      <w:pPr>
        <w:pBdr>
          <w:top w:val="nil"/>
          <w:left w:val="nil"/>
          <w:bottom w:val="nil"/>
          <w:right w:val="nil"/>
          <w:between w:val="nil"/>
        </w:pBdr>
        <w:rPr>
          <w:color w:val="000000"/>
          <w:sz w:val="18"/>
          <w:szCs w:val="18"/>
          <w:lang w:val="el-GR"/>
        </w:rPr>
      </w:pPr>
      <w:r w:rsidRPr="00A50100">
        <w:rPr>
          <w:color w:val="000000"/>
          <w:lang w:val="el-GR"/>
        </w:rPr>
        <w:t> </w:t>
      </w:r>
    </w:p>
    <w:p w14:paraId="389F796F" w14:textId="77777777" w:rsidR="00845280" w:rsidRPr="00A50100" w:rsidRDefault="00000000" w:rsidP="00AB6314">
      <w:pPr>
        <w:rPr>
          <w:color w:val="000000"/>
          <w:lang w:val="el-GR"/>
        </w:rPr>
      </w:pPr>
      <w:r w:rsidRPr="00A50100">
        <w:rPr>
          <w:lang w:val="el-GR"/>
        </w:rPr>
        <w:br w:type="page"/>
      </w:r>
    </w:p>
    <w:p w14:paraId="59026C11" w14:textId="17C4FBF3" w:rsidR="00845280" w:rsidRPr="00A50100" w:rsidRDefault="00E145E5" w:rsidP="00AB6314">
      <w:pPr>
        <w:pStyle w:val="Heading1"/>
        <w:numPr>
          <w:ilvl w:val="0"/>
          <w:numId w:val="1"/>
        </w:numPr>
        <w:spacing w:line="276" w:lineRule="auto"/>
        <w:rPr>
          <w:lang w:val="el-GR"/>
        </w:rPr>
      </w:pPr>
      <w:bookmarkStart w:id="1" w:name="_Toc184738477"/>
      <w:r w:rsidRPr="00A50100">
        <w:rPr>
          <w:lang w:val="el-GR"/>
        </w:rPr>
        <w:lastRenderedPageBreak/>
        <w:t>ΠΕΡΙΓΡΑΦΗ ΤΩΝ ΕΡΓΑΣΙΩΝ</w:t>
      </w:r>
      <w:bookmarkEnd w:id="1"/>
    </w:p>
    <w:p w14:paraId="4DA7D4B5" w14:textId="77777777" w:rsidR="003D5410" w:rsidRPr="00A50100" w:rsidRDefault="003D5410" w:rsidP="00AB6314">
      <w:pPr>
        <w:rPr>
          <w:lang w:val="el-GR"/>
        </w:rPr>
      </w:pPr>
    </w:p>
    <w:p w14:paraId="4CF8B2B9" w14:textId="60972117" w:rsidR="00845280" w:rsidRPr="00A50100" w:rsidRDefault="00B6589D" w:rsidP="00113562">
      <w:pPr>
        <w:pStyle w:val="Heading2"/>
        <w:numPr>
          <w:ilvl w:val="1"/>
          <w:numId w:val="1"/>
        </w:numPr>
        <w:spacing w:before="0" w:line="276" w:lineRule="auto"/>
      </w:pPr>
      <w:bookmarkStart w:id="2" w:name="_Toc184738478"/>
      <w:r>
        <w:t>Υλικά και Μέθοδοι</w:t>
      </w:r>
      <w:bookmarkEnd w:id="2"/>
    </w:p>
    <w:p w14:paraId="5C04DB1F" w14:textId="77777777" w:rsidR="00264396" w:rsidRPr="00264396" w:rsidRDefault="00264396" w:rsidP="00264396">
      <w:pPr>
        <w:rPr>
          <w:lang w:val="el-GR"/>
        </w:rPr>
      </w:pPr>
      <w:r w:rsidRPr="00264396">
        <w:rPr>
          <w:lang w:val="el-GR"/>
        </w:rPr>
        <w:t xml:space="preserve">Η παρούσα μελέτη εστίασε στη διερεύνηση των επιδράσεων τριών ποικιλιών τομάτας (ACE 55VF, </w:t>
      </w:r>
      <w:proofErr w:type="spellStart"/>
      <w:r w:rsidRPr="00264396">
        <w:rPr>
          <w:lang w:val="el-GR"/>
        </w:rPr>
        <w:t>Meridian</w:t>
      </w:r>
      <w:proofErr w:type="spellEnd"/>
      <w:r w:rsidRPr="00264396">
        <w:rPr>
          <w:lang w:val="el-GR"/>
        </w:rPr>
        <w:t xml:space="preserve"> και </w:t>
      </w:r>
      <w:proofErr w:type="spellStart"/>
      <w:r w:rsidRPr="00264396">
        <w:rPr>
          <w:lang w:val="el-GR"/>
        </w:rPr>
        <w:t>Optima</w:t>
      </w:r>
      <w:proofErr w:type="spellEnd"/>
      <w:r w:rsidRPr="00264396">
        <w:rPr>
          <w:lang w:val="el-GR"/>
        </w:rPr>
        <w:t xml:space="preserve">) στο αρπακτικό </w:t>
      </w:r>
      <w:proofErr w:type="spellStart"/>
      <w:r w:rsidRPr="00264396">
        <w:rPr>
          <w:lang w:val="el-GR"/>
        </w:rPr>
        <w:t>άκαρι</w:t>
      </w:r>
      <w:proofErr w:type="spellEnd"/>
      <w:r w:rsidRPr="00264396">
        <w:rPr>
          <w:lang w:val="el-GR"/>
        </w:rPr>
        <w:t xml:space="preserve"> </w:t>
      </w:r>
      <w:proofErr w:type="spellStart"/>
      <w:r w:rsidRPr="00C206C2">
        <w:rPr>
          <w:i/>
          <w:iCs/>
          <w:lang w:val="el-GR"/>
        </w:rPr>
        <w:t>Amblyseius</w:t>
      </w:r>
      <w:proofErr w:type="spellEnd"/>
      <w:r w:rsidRPr="00C206C2">
        <w:rPr>
          <w:i/>
          <w:iCs/>
          <w:lang w:val="el-GR"/>
        </w:rPr>
        <w:t xml:space="preserve"> </w:t>
      </w:r>
      <w:proofErr w:type="spellStart"/>
      <w:r w:rsidRPr="00C206C2">
        <w:rPr>
          <w:i/>
          <w:iCs/>
          <w:lang w:val="el-GR"/>
        </w:rPr>
        <w:t>swirskii</w:t>
      </w:r>
      <w:proofErr w:type="spellEnd"/>
      <w:r w:rsidRPr="00264396">
        <w:rPr>
          <w:lang w:val="el-GR"/>
        </w:rPr>
        <w:t xml:space="preserve"> και τον </w:t>
      </w:r>
      <w:proofErr w:type="spellStart"/>
      <w:r w:rsidRPr="00264396">
        <w:rPr>
          <w:lang w:val="el-GR"/>
        </w:rPr>
        <w:t>ζωοφυτοφαγο</w:t>
      </w:r>
      <w:proofErr w:type="spellEnd"/>
      <w:r w:rsidRPr="00264396">
        <w:rPr>
          <w:lang w:val="el-GR"/>
        </w:rPr>
        <w:t xml:space="preserve"> θηρευτή </w:t>
      </w:r>
      <w:proofErr w:type="spellStart"/>
      <w:r w:rsidRPr="00C206C2">
        <w:rPr>
          <w:i/>
          <w:iCs/>
          <w:lang w:val="el-GR"/>
        </w:rPr>
        <w:t>Macrolophus</w:t>
      </w:r>
      <w:proofErr w:type="spellEnd"/>
      <w:r w:rsidRPr="00C206C2">
        <w:rPr>
          <w:i/>
          <w:iCs/>
          <w:lang w:val="el-GR"/>
        </w:rPr>
        <w:t xml:space="preserve"> </w:t>
      </w:r>
      <w:proofErr w:type="spellStart"/>
      <w:r w:rsidRPr="00C206C2">
        <w:rPr>
          <w:i/>
          <w:iCs/>
          <w:lang w:val="el-GR"/>
        </w:rPr>
        <w:t>pygmaeus</w:t>
      </w:r>
      <w:proofErr w:type="spellEnd"/>
      <w:r w:rsidRPr="00264396">
        <w:rPr>
          <w:lang w:val="el-GR"/>
        </w:rPr>
        <w:t xml:space="preserve"> καθώς και δύο ποικιλιών πεπονιού (</w:t>
      </w:r>
      <w:proofErr w:type="spellStart"/>
      <w:r w:rsidRPr="00264396">
        <w:rPr>
          <w:lang w:val="el-GR"/>
        </w:rPr>
        <w:t>Ananas</w:t>
      </w:r>
      <w:proofErr w:type="spellEnd"/>
      <w:r w:rsidRPr="00264396">
        <w:rPr>
          <w:lang w:val="el-GR"/>
        </w:rPr>
        <w:t xml:space="preserve"> και </w:t>
      </w:r>
      <w:proofErr w:type="spellStart"/>
      <w:r w:rsidRPr="00264396">
        <w:rPr>
          <w:lang w:val="el-GR"/>
        </w:rPr>
        <w:t>Rugoso</w:t>
      </w:r>
      <w:proofErr w:type="spellEnd"/>
      <w:r w:rsidRPr="00264396">
        <w:rPr>
          <w:lang w:val="el-GR"/>
        </w:rPr>
        <w:t xml:space="preserve">) σε παρασιτοειδές </w:t>
      </w:r>
      <w:proofErr w:type="spellStart"/>
      <w:r w:rsidRPr="00C206C2">
        <w:rPr>
          <w:i/>
          <w:iCs/>
          <w:lang w:val="el-GR"/>
        </w:rPr>
        <w:t>Encarsia</w:t>
      </w:r>
      <w:proofErr w:type="spellEnd"/>
      <w:r w:rsidRPr="00C206C2">
        <w:rPr>
          <w:i/>
          <w:iCs/>
          <w:lang w:val="el-GR"/>
        </w:rPr>
        <w:t xml:space="preserve"> </w:t>
      </w:r>
      <w:proofErr w:type="spellStart"/>
      <w:r w:rsidRPr="00C206C2">
        <w:rPr>
          <w:i/>
          <w:iCs/>
          <w:lang w:val="el-GR"/>
        </w:rPr>
        <w:t>formosa</w:t>
      </w:r>
      <w:proofErr w:type="spellEnd"/>
      <w:r w:rsidRPr="00264396">
        <w:rPr>
          <w:lang w:val="el-GR"/>
        </w:rPr>
        <w:t>. Η επιλογή των ποικιλιών στηρίχθηκε σε προκαταρτικά πειράματα βάσει των οποίων διαπιστώθηκε αυξημένη ανθεκτικότητα τους έναντι σημαντικών φυτοφάγων εχθρών.</w:t>
      </w:r>
    </w:p>
    <w:p w14:paraId="415726E7" w14:textId="77777777" w:rsidR="00264396" w:rsidRPr="00A0776B" w:rsidRDefault="00264396" w:rsidP="00264396">
      <w:pPr>
        <w:rPr>
          <w:i/>
          <w:iCs/>
          <w:lang w:val="el-GR"/>
        </w:rPr>
      </w:pPr>
      <w:r w:rsidRPr="00A0776B">
        <w:rPr>
          <w:i/>
          <w:iCs/>
          <w:lang w:val="el-GR"/>
        </w:rPr>
        <w:t>Πειραματικά φυτά</w:t>
      </w:r>
    </w:p>
    <w:p w14:paraId="477C424F" w14:textId="77777777" w:rsidR="00264396" w:rsidRPr="00264396" w:rsidRDefault="00264396" w:rsidP="00264396">
      <w:pPr>
        <w:rPr>
          <w:lang w:val="el-GR"/>
        </w:rPr>
      </w:pPr>
      <w:r w:rsidRPr="00264396">
        <w:rPr>
          <w:lang w:val="el-GR"/>
        </w:rPr>
        <w:t xml:space="preserve">Για την παραγωγή φυτών των τριών ποικιλιών τομάτας οι σπόροι </w:t>
      </w:r>
      <w:proofErr w:type="spellStart"/>
      <w:r w:rsidRPr="00264396">
        <w:rPr>
          <w:lang w:val="el-GR"/>
        </w:rPr>
        <w:t>απολυμάνθηκαν</w:t>
      </w:r>
      <w:proofErr w:type="spellEnd"/>
      <w:r w:rsidRPr="00264396">
        <w:rPr>
          <w:lang w:val="el-GR"/>
        </w:rPr>
        <w:t xml:space="preserve"> επιφανειακά σε διάλυμα 2,5% </w:t>
      </w:r>
      <w:proofErr w:type="spellStart"/>
      <w:r w:rsidRPr="00264396">
        <w:rPr>
          <w:lang w:val="el-GR"/>
        </w:rPr>
        <w:t>NaOCl</w:t>
      </w:r>
      <w:proofErr w:type="spellEnd"/>
      <w:r w:rsidRPr="00264396">
        <w:rPr>
          <w:lang w:val="el-GR"/>
        </w:rPr>
        <w:t xml:space="preserve"> και σπάρθηκαν σε πλαστικά φυτώρια. Μετά από περίπου 10 ημέρες τα </w:t>
      </w:r>
      <w:proofErr w:type="spellStart"/>
      <w:r w:rsidRPr="00264396">
        <w:rPr>
          <w:lang w:val="el-GR"/>
        </w:rPr>
        <w:t>σπορόφυτα</w:t>
      </w:r>
      <w:proofErr w:type="spellEnd"/>
      <w:r w:rsidRPr="00264396">
        <w:rPr>
          <w:lang w:val="el-GR"/>
        </w:rPr>
        <w:t xml:space="preserve"> μεταφυτεύτηκαν σε γλάστρες διαμέτρου 12 </w:t>
      </w:r>
      <w:proofErr w:type="spellStart"/>
      <w:r w:rsidRPr="00264396">
        <w:rPr>
          <w:lang w:val="el-GR"/>
        </w:rPr>
        <w:t>cm</w:t>
      </w:r>
      <w:proofErr w:type="spellEnd"/>
      <w:r w:rsidRPr="00264396">
        <w:rPr>
          <w:lang w:val="el-GR"/>
        </w:rPr>
        <w:t xml:space="preserve">, καθεμία με ~300 cm³ τύρφης (Klasmann-TS2). Για την παραγωγή φυτών πεπονιού τοποθετήθηκε απευθείας ένας σπόρος σε κάθε γλάστρα διαμέτρου 15 </w:t>
      </w:r>
      <w:proofErr w:type="spellStart"/>
      <w:r w:rsidRPr="00264396">
        <w:rPr>
          <w:lang w:val="el-GR"/>
        </w:rPr>
        <w:t>cm</w:t>
      </w:r>
      <w:proofErr w:type="spellEnd"/>
      <w:r w:rsidRPr="00264396">
        <w:rPr>
          <w:lang w:val="el-GR"/>
        </w:rPr>
        <w:t xml:space="preserve">, καθεμία με ~400 cm³ τύρφης. Τα φυτά διατηρήθηκαν σε θαλάμους ανάπτυξης, ποτίζονταν κάθε δεύτερη μέρα και λιπαίνονταν μια φορά την εβδομάδα με </w:t>
      </w:r>
      <w:proofErr w:type="spellStart"/>
      <w:r w:rsidRPr="00264396">
        <w:rPr>
          <w:lang w:val="el-GR"/>
        </w:rPr>
        <w:t>υδατοδιαλυτό</w:t>
      </w:r>
      <w:proofErr w:type="spellEnd"/>
      <w:r w:rsidRPr="00264396">
        <w:rPr>
          <w:lang w:val="el-GR"/>
        </w:rPr>
        <w:t xml:space="preserve"> λίπασμα (Ν-Ρ-Κ, 20-20-20, 1g/L). Τα φυτά τομάτας χρησιμοποιήθηκαν στα πειράματα 21 ημέρες μετά τη μεταφύτευση και τα φυτά πεπονιού 1 μήνα μετά τη σπορά τους.</w:t>
      </w:r>
    </w:p>
    <w:p w14:paraId="0508BB1A" w14:textId="77777777" w:rsidR="00264396" w:rsidRPr="00A0776B" w:rsidRDefault="00264396" w:rsidP="00264396">
      <w:pPr>
        <w:rPr>
          <w:i/>
          <w:iCs/>
          <w:lang w:val="el-GR"/>
        </w:rPr>
      </w:pPr>
      <w:r w:rsidRPr="00A0776B">
        <w:rPr>
          <w:i/>
          <w:iCs/>
          <w:lang w:val="el-GR"/>
        </w:rPr>
        <w:t xml:space="preserve">Αποικίες αρπακτικών και </w:t>
      </w:r>
      <w:proofErr w:type="spellStart"/>
      <w:r w:rsidRPr="00A0776B">
        <w:rPr>
          <w:i/>
          <w:iCs/>
          <w:lang w:val="el-GR"/>
        </w:rPr>
        <w:t>παρασιτοειδούς</w:t>
      </w:r>
      <w:proofErr w:type="spellEnd"/>
    </w:p>
    <w:p w14:paraId="3AFE8539" w14:textId="77777777" w:rsidR="00264396" w:rsidRPr="00264396" w:rsidRDefault="00264396" w:rsidP="00264396">
      <w:pPr>
        <w:rPr>
          <w:lang w:val="el-GR"/>
        </w:rPr>
      </w:pPr>
      <w:r w:rsidRPr="00264396">
        <w:rPr>
          <w:lang w:val="el-GR"/>
        </w:rPr>
        <w:t xml:space="preserve">Η αποικία του αρπακτικού ακάρεως </w:t>
      </w:r>
      <w:r w:rsidRPr="00C206C2">
        <w:rPr>
          <w:i/>
          <w:iCs/>
          <w:lang w:val="el-GR"/>
        </w:rPr>
        <w:t xml:space="preserve">A. </w:t>
      </w:r>
      <w:proofErr w:type="spellStart"/>
      <w:r w:rsidRPr="00C206C2">
        <w:rPr>
          <w:i/>
          <w:iCs/>
          <w:lang w:val="el-GR"/>
        </w:rPr>
        <w:t>swirskii</w:t>
      </w:r>
      <w:proofErr w:type="spellEnd"/>
      <w:r w:rsidRPr="00264396">
        <w:rPr>
          <w:lang w:val="el-GR"/>
        </w:rPr>
        <w:t xml:space="preserve"> διατηρήθηκε σε αρένες εκτροφής που αποτελούνταν από λεπτό μαύρου χρώματος πλαστικό έλασμα τοποθετημένο πάνω σε αφρώδες υπόστρωμα (σφουγγάρι) πάχους 3 </w:t>
      </w:r>
      <w:proofErr w:type="spellStart"/>
      <w:r w:rsidRPr="00264396">
        <w:rPr>
          <w:lang w:val="el-GR"/>
        </w:rPr>
        <w:t>cm</w:t>
      </w:r>
      <w:proofErr w:type="spellEnd"/>
      <w:r w:rsidRPr="00264396">
        <w:rPr>
          <w:lang w:val="el-GR"/>
        </w:rPr>
        <w:t xml:space="preserve"> μέσα σε πλαστικά δοχεία με νερό. Το υπόστρωμα κρατούνταν μόνιμα υγρό με περιοδική προσθήκη νερού, ενώ η περίμετρος της πλάκας παρέμεινε καλυμμένη με στρώμα χαρτιού που απέτρεπε τη διαφυγή των </w:t>
      </w:r>
      <w:proofErr w:type="spellStart"/>
      <w:r w:rsidRPr="00264396">
        <w:rPr>
          <w:lang w:val="el-GR"/>
        </w:rPr>
        <w:t>ακάρεων</w:t>
      </w:r>
      <w:proofErr w:type="spellEnd"/>
      <w:r w:rsidRPr="00264396">
        <w:rPr>
          <w:lang w:val="el-GR"/>
        </w:rPr>
        <w:t xml:space="preserve">. Τα </w:t>
      </w:r>
      <w:proofErr w:type="spellStart"/>
      <w:r w:rsidRPr="00264396">
        <w:rPr>
          <w:lang w:val="el-GR"/>
        </w:rPr>
        <w:t>ακάρεα</w:t>
      </w:r>
      <w:proofErr w:type="spellEnd"/>
      <w:r w:rsidRPr="00264396">
        <w:rPr>
          <w:lang w:val="el-GR"/>
        </w:rPr>
        <w:t xml:space="preserve"> τρέφονταν με γύρη </w:t>
      </w:r>
      <w:proofErr w:type="spellStart"/>
      <w:r w:rsidRPr="00C206C2">
        <w:rPr>
          <w:i/>
          <w:iCs/>
          <w:lang w:val="el-GR"/>
        </w:rPr>
        <w:t>Typha</w:t>
      </w:r>
      <w:proofErr w:type="spellEnd"/>
      <w:r w:rsidRPr="00C206C2">
        <w:rPr>
          <w:i/>
          <w:iCs/>
          <w:lang w:val="el-GR"/>
        </w:rPr>
        <w:t xml:space="preserve"> </w:t>
      </w:r>
      <w:proofErr w:type="spellStart"/>
      <w:r w:rsidRPr="00C206C2">
        <w:rPr>
          <w:i/>
          <w:iCs/>
          <w:lang w:val="el-GR"/>
        </w:rPr>
        <w:t>angustifolia</w:t>
      </w:r>
      <w:proofErr w:type="spellEnd"/>
      <w:r w:rsidRPr="00264396">
        <w:rPr>
          <w:lang w:val="el-GR"/>
        </w:rPr>
        <w:t xml:space="preserve"> (</w:t>
      </w:r>
      <w:proofErr w:type="spellStart"/>
      <w:r w:rsidRPr="00264396">
        <w:rPr>
          <w:lang w:val="el-GR"/>
        </w:rPr>
        <w:t>Nutrimite</w:t>
      </w:r>
      <w:proofErr w:type="spellEnd"/>
      <w:r w:rsidRPr="00264396">
        <w:rPr>
          <w:lang w:val="el-GR"/>
        </w:rPr>
        <w:t xml:space="preserve">™) και κατεψυγμένα άτομα του </w:t>
      </w:r>
      <w:proofErr w:type="spellStart"/>
      <w:r w:rsidRPr="00C206C2">
        <w:rPr>
          <w:i/>
          <w:iCs/>
          <w:lang w:val="el-GR"/>
        </w:rPr>
        <w:t>Carpoglyphus</w:t>
      </w:r>
      <w:proofErr w:type="spellEnd"/>
      <w:r w:rsidRPr="00C206C2">
        <w:rPr>
          <w:i/>
          <w:iCs/>
          <w:lang w:val="el-GR"/>
        </w:rPr>
        <w:t xml:space="preserve"> </w:t>
      </w:r>
      <w:proofErr w:type="spellStart"/>
      <w:r w:rsidRPr="00C206C2">
        <w:rPr>
          <w:i/>
          <w:iCs/>
          <w:lang w:val="el-GR"/>
        </w:rPr>
        <w:t>lactis</w:t>
      </w:r>
      <w:proofErr w:type="spellEnd"/>
      <w:r w:rsidRPr="00264396">
        <w:rPr>
          <w:lang w:val="el-GR"/>
        </w:rPr>
        <w:t xml:space="preserve">. Για την ωοτοκία του ακάρεως χρησιμοποιήθηκαν ίνες βαμβακιού ως απομίμηση φυτικών τριχών καλυμμένες με μικρό πλαστικό καταφύγιο σε σχήμα V (0,5 × 0,5 </w:t>
      </w:r>
      <w:proofErr w:type="spellStart"/>
      <w:r w:rsidRPr="00264396">
        <w:rPr>
          <w:lang w:val="el-GR"/>
        </w:rPr>
        <w:t>cm</w:t>
      </w:r>
      <w:proofErr w:type="spellEnd"/>
      <w:r w:rsidRPr="00264396">
        <w:rPr>
          <w:lang w:val="el-GR"/>
        </w:rPr>
        <w:t>). Κάθε δύο ημέρες τα αυγά συλλέγονταν και μεταφέρονταν σε καινούρια αρένα με σκοπό τη δημιουργία αποικιών με άτομα ίδιας ηλικίας.</w:t>
      </w:r>
    </w:p>
    <w:p w14:paraId="5149BF10" w14:textId="77777777" w:rsidR="00264396" w:rsidRPr="00264396" w:rsidRDefault="00264396" w:rsidP="00264396">
      <w:pPr>
        <w:rPr>
          <w:lang w:val="el-GR"/>
        </w:rPr>
      </w:pPr>
      <w:r w:rsidRPr="00264396">
        <w:rPr>
          <w:lang w:val="el-GR"/>
        </w:rPr>
        <w:t xml:space="preserve">Η αποικία του αρπακτικού εντόμου </w:t>
      </w:r>
      <w:r w:rsidRPr="00C206C2">
        <w:rPr>
          <w:i/>
          <w:iCs/>
          <w:lang w:val="el-GR"/>
        </w:rPr>
        <w:t xml:space="preserve">M. </w:t>
      </w:r>
      <w:proofErr w:type="spellStart"/>
      <w:r w:rsidRPr="00C206C2">
        <w:rPr>
          <w:i/>
          <w:iCs/>
          <w:lang w:val="el-GR"/>
        </w:rPr>
        <w:t>pygmaeus</w:t>
      </w:r>
      <w:proofErr w:type="spellEnd"/>
      <w:r w:rsidRPr="00264396">
        <w:rPr>
          <w:lang w:val="el-GR"/>
        </w:rPr>
        <w:t xml:space="preserve"> διατηρήθηκε σε </w:t>
      </w:r>
      <w:proofErr w:type="spellStart"/>
      <w:r w:rsidRPr="00264396">
        <w:rPr>
          <w:lang w:val="el-GR"/>
        </w:rPr>
        <w:t>εντομοστεγείς</w:t>
      </w:r>
      <w:proofErr w:type="spellEnd"/>
      <w:r w:rsidRPr="00264396">
        <w:rPr>
          <w:lang w:val="el-GR"/>
        </w:rPr>
        <w:t xml:space="preserve"> κλωβούς (47,5x47,5x47,5 </w:t>
      </w:r>
      <w:proofErr w:type="spellStart"/>
      <w:r w:rsidRPr="00264396">
        <w:rPr>
          <w:lang w:val="el-GR"/>
        </w:rPr>
        <w:t>cm</w:t>
      </w:r>
      <w:proofErr w:type="spellEnd"/>
      <w:r w:rsidRPr="00264396">
        <w:rPr>
          <w:lang w:val="el-GR"/>
        </w:rPr>
        <w:t xml:space="preserve">, </w:t>
      </w:r>
      <w:proofErr w:type="spellStart"/>
      <w:r w:rsidRPr="00264396">
        <w:rPr>
          <w:lang w:val="el-GR"/>
        </w:rPr>
        <w:t>BugDorm</w:t>
      </w:r>
      <w:proofErr w:type="spellEnd"/>
      <w:r w:rsidRPr="00264396">
        <w:rPr>
          <w:lang w:val="el-GR"/>
        </w:rPr>
        <w:t xml:space="preserve"> </w:t>
      </w:r>
      <w:proofErr w:type="spellStart"/>
      <w:r w:rsidRPr="00264396">
        <w:rPr>
          <w:lang w:val="el-GR"/>
        </w:rPr>
        <w:t>MegaView</w:t>
      </w:r>
      <w:proofErr w:type="spellEnd"/>
      <w:r w:rsidRPr="00264396">
        <w:rPr>
          <w:lang w:val="el-GR"/>
        </w:rPr>
        <w:t xml:space="preserve"> </w:t>
      </w:r>
      <w:proofErr w:type="spellStart"/>
      <w:r w:rsidRPr="00264396">
        <w:rPr>
          <w:lang w:val="el-GR"/>
        </w:rPr>
        <w:t>Science</w:t>
      </w:r>
      <w:proofErr w:type="spellEnd"/>
      <w:r w:rsidRPr="00264396">
        <w:rPr>
          <w:lang w:val="el-GR"/>
        </w:rPr>
        <w:t xml:space="preserve"> Co., </w:t>
      </w:r>
      <w:proofErr w:type="spellStart"/>
      <w:r w:rsidRPr="00264396">
        <w:rPr>
          <w:lang w:val="el-GR"/>
        </w:rPr>
        <w:t>Ltd</w:t>
      </w:r>
      <w:proofErr w:type="spellEnd"/>
      <w:r w:rsidRPr="00264396">
        <w:rPr>
          <w:lang w:val="el-GR"/>
        </w:rPr>
        <w:t xml:space="preserve">.) που περιείχαν φυτά ντομάτας ηλικίας δύο εβδομάδων. Ως τροφή παρέχονταν κατεψυγμένα αυγά </w:t>
      </w:r>
      <w:proofErr w:type="spellStart"/>
      <w:r w:rsidRPr="00C206C2">
        <w:rPr>
          <w:i/>
          <w:iCs/>
          <w:lang w:val="el-GR"/>
        </w:rPr>
        <w:t>Ephestia</w:t>
      </w:r>
      <w:proofErr w:type="spellEnd"/>
      <w:r w:rsidRPr="00C206C2">
        <w:rPr>
          <w:i/>
          <w:iCs/>
          <w:lang w:val="el-GR"/>
        </w:rPr>
        <w:t xml:space="preserve"> </w:t>
      </w:r>
      <w:proofErr w:type="spellStart"/>
      <w:r w:rsidRPr="00C206C2">
        <w:rPr>
          <w:i/>
          <w:iCs/>
          <w:lang w:val="el-GR"/>
        </w:rPr>
        <w:t>kuehniella</w:t>
      </w:r>
      <w:proofErr w:type="spellEnd"/>
      <w:r w:rsidRPr="00264396">
        <w:rPr>
          <w:lang w:val="el-GR"/>
        </w:rPr>
        <w:t xml:space="preserve"> και γύρη μέλισσας. Για να παραγωγή ομάδων σύγχρονης ηλικίας περίπου εκατό θηλυκά </w:t>
      </w:r>
      <w:r w:rsidRPr="00C206C2">
        <w:rPr>
          <w:i/>
          <w:iCs/>
          <w:lang w:val="el-GR"/>
        </w:rPr>
        <w:t xml:space="preserve">M. </w:t>
      </w:r>
      <w:proofErr w:type="spellStart"/>
      <w:r w:rsidRPr="00C206C2">
        <w:rPr>
          <w:i/>
          <w:iCs/>
          <w:lang w:val="el-GR"/>
        </w:rPr>
        <w:t>pygmaeus</w:t>
      </w:r>
      <w:proofErr w:type="spellEnd"/>
      <w:r w:rsidRPr="00264396">
        <w:rPr>
          <w:lang w:val="el-GR"/>
        </w:rPr>
        <w:t xml:space="preserve"> μεταφέρονταν σε κλωβούς ωοτοκίας με δύο φυτά ντομάτας και παρέμεναν σε αυτούς για 48 ώρες προκειμένου να ωοτοκίσουν, στην συνέχεια τα θηλυκά απομακρύνονταν. Με αυτό τον τρόπο στα κλουβιά ωοτοκίας εμφανίζονταν ομάδες νυμφών σύγχρονης ηλικίας.</w:t>
      </w:r>
    </w:p>
    <w:p w14:paraId="15339D1C" w14:textId="77777777" w:rsidR="00264396" w:rsidRPr="00264396" w:rsidRDefault="00264396" w:rsidP="00264396">
      <w:pPr>
        <w:rPr>
          <w:lang w:val="el-GR"/>
        </w:rPr>
      </w:pPr>
      <w:r w:rsidRPr="00264396">
        <w:rPr>
          <w:lang w:val="el-GR"/>
        </w:rPr>
        <w:lastRenderedPageBreak/>
        <w:t xml:space="preserve">Η αποικία του </w:t>
      </w:r>
      <w:proofErr w:type="spellStart"/>
      <w:r w:rsidRPr="00264396">
        <w:rPr>
          <w:lang w:val="el-GR"/>
        </w:rPr>
        <w:t>παρασιτοειδούς</w:t>
      </w:r>
      <w:proofErr w:type="spellEnd"/>
      <w:r w:rsidRPr="00264396">
        <w:rPr>
          <w:lang w:val="el-GR"/>
        </w:rPr>
        <w:t xml:space="preserve"> </w:t>
      </w:r>
      <w:r w:rsidRPr="00C206C2">
        <w:rPr>
          <w:i/>
          <w:iCs/>
          <w:lang w:val="el-GR"/>
        </w:rPr>
        <w:t xml:space="preserve">E. </w:t>
      </w:r>
      <w:proofErr w:type="spellStart"/>
      <w:r w:rsidRPr="00C206C2">
        <w:rPr>
          <w:i/>
          <w:iCs/>
          <w:lang w:val="el-GR"/>
        </w:rPr>
        <w:t>formosa</w:t>
      </w:r>
      <w:proofErr w:type="spellEnd"/>
      <w:r w:rsidRPr="00264396">
        <w:rPr>
          <w:lang w:val="el-GR"/>
        </w:rPr>
        <w:t xml:space="preserve"> διατηρήθηκε σε πλαστικούς κλωβούς, όπου ως τροφή παρέχονταν σταγόνες μελιού πάνω σε φύλλο παραφίνης (</w:t>
      </w:r>
      <w:proofErr w:type="spellStart"/>
      <w:r w:rsidRPr="00264396">
        <w:rPr>
          <w:lang w:val="el-GR"/>
        </w:rPr>
        <w:t>parafilm</w:t>
      </w:r>
      <w:proofErr w:type="spellEnd"/>
      <w:r w:rsidRPr="00264396">
        <w:rPr>
          <w:lang w:val="el-GR"/>
        </w:rPr>
        <w:t xml:space="preserve">). Για την εξασφάλιση της απαραίτητης υγρασίας, μέσα στους κλωβούς τοποθετήθηκαν πλαστικά δοχεία που περιείχαν </w:t>
      </w:r>
      <w:proofErr w:type="spellStart"/>
      <w:r w:rsidRPr="00264396">
        <w:rPr>
          <w:lang w:val="el-GR"/>
        </w:rPr>
        <w:t>διαβρεγμένα</w:t>
      </w:r>
      <w:proofErr w:type="spellEnd"/>
      <w:r w:rsidRPr="00264396">
        <w:rPr>
          <w:lang w:val="el-GR"/>
        </w:rPr>
        <w:t xml:space="preserve"> κομμάτια βαμβακιού.</w:t>
      </w:r>
    </w:p>
    <w:p w14:paraId="781EFBE8" w14:textId="77777777" w:rsidR="00264396" w:rsidRPr="00264396" w:rsidRDefault="00264396" w:rsidP="00264396">
      <w:pPr>
        <w:rPr>
          <w:lang w:val="el-GR"/>
        </w:rPr>
      </w:pPr>
      <w:r w:rsidRPr="00264396">
        <w:rPr>
          <w:lang w:val="el-GR"/>
        </w:rPr>
        <w:t>Όλες οι αποικίες διατηρήθηκαν σε ελεγχόμενες συνθήκες 25 ± 2 °C, φωτοπερίοδο 16:8 L:D και 60–70% RH.</w:t>
      </w:r>
    </w:p>
    <w:p w14:paraId="57B2F116" w14:textId="77777777" w:rsidR="00264396" w:rsidRPr="00A0776B" w:rsidRDefault="00264396" w:rsidP="00264396">
      <w:pPr>
        <w:rPr>
          <w:b/>
          <w:bCs/>
          <w:i/>
          <w:iCs/>
          <w:lang w:val="el-GR"/>
        </w:rPr>
      </w:pPr>
      <w:r w:rsidRPr="00A0776B">
        <w:rPr>
          <w:b/>
          <w:bCs/>
          <w:i/>
          <w:iCs/>
          <w:lang w:val="el-GR"/>
        </w:rPr>
        <w:t>Βιοδοκιμές</w:t>
      </w:r>
    </w:p>
    <w:p w14:paraId="06D7B1F0" w14:textId="77777777" w:rsidR="00264396" w:rsidRPr="00A0776B" w:rsidRDefault="00264396" w:rsidP="00264396">
      <w:pPr>
        <w:rPr>
          <w:b/>
          <w:bCs/>
          <w:i/>
          <w:iCs/>
          <w:lang w:val="el-GR"/>
        </w:rPr>
      </w:pPr>
      <w:r w:rsidRPr="00A0776B">
        <w:rPr>
          <w:b/>
          <w:bCs/>
          <w:i/>
          <w:iCs/>
          <w:lang w:val="el-GR"/>
        </w:rPr>
        <w:t xml:space="preserve">Τομάτα – A. </w:t>
      </w:r>
      <w:proofErr w:type="spellStart"/>
      <w:r w:rsidRPr="00A0776B">
        <w:rPr>
          <w:b/>
          <w:bCs/>
          <w:i/>
          <w:iCs/>
          <w:lang w:val="el-GR"/>
        </w:rPr>
        <w:t>swirskii</w:t>
      </w:r>
      <w:proofErr w:type="spellEnd"/>
      <w:r w:rsidRPr="00A0776B">
        <w:rPr>
          <w:b/>
          <w:bCs/>
          <w:i/>
          <w:iCs/>
          <w:lang w:val="el-GR"/>
        </w:rPr>
        <w:t xml:space="preserve"> </w:t>
      </w:r>
    </w:p>
    <w:p w14:paraId="1BD1E89B" w14:textId="30E61665" w:rsidR="00264396" w:rsidRPr="00264396" w:rsidRDefault="00264396" w:rsidP="00264396">
      <w:pPr>
        <w:rPr>
          <w:lang w:val="el-GR"/>
        </w:rPr>
      </w:pPr>
      <w:r w:rsidRPr="00264396">
        <w:rPr>
          <w:lang w:val="el-GR"/>
        </w:rPr>
        <w:t xml:space="preserve">Οι βιοδοκιμές αξιολόγησης της επίδρασης τριών ποικιλιών τομάτας στο </w:t>
      </w:r>
      <w:r w:rsidRPr="00C206C2">
        <w:rPr>
          <w:i/>
          <w:iCs/>
          <w:lang w:val="el-GR"/>
        </w:rPr>
        <w:t xml:space="preserve">A. </w:t>
      </w:r>
      <w:proofErr w:type="spellStart"/>
      <w:r w:rsidRPr="00C206C2">
        <w:rPr>
          <w:i/>
          <w:iCs/>
          <w:lang w:val="el-GR"/>
        </w:rPr>
        <w:t>swirskii</w:t>
      </w:r>
      <w:proofErr w:type="spellEnd"/>
      <w:r w:rsidRPr="00264396">
        <w:rPr>
          <w:lang w:val="el-GR"/>
        </w:rPr>
        <w:t xml:space="preserve"> βασίστηκαν στον προσδιορισμό της ενδογενούς ταχύτητας αύξησης (</w:t>
      </w:r>
      <w:proofErr w:type="spellStart"/>
      <w:r w:rsidRPr="00264396">
        <w:rPr>
          <w:lang w:val="el-GR"/>
        </w:rPr>
        <w:t>rm</w:t>
      </w:r>
      <w:proofErr w:type="spellEnd"/>
      <w:r w:rsidRPr="00264396">
        <w:rPr>
          <w:lang w:val="el-GR"/>
        </w:rPr>
        <w:t xml:space="preserve">) των πληθυσμών του ακάρεως πάνω σε φυλλάρια τομάτας από τις διαφορετικές ποικιλίες. Πραγματοποιήθηκαν δύο ομάδες πειραμάτων με δυο διαφορετικά είδη τροφής. Στην πρώτη ομάδα χρησιμοποιήθηκε ως τροφή γύρη του φυτού </w:t>
      </w:r>
      <w:r w:rsidRPr="00C206C2">
        <w:rPr>
          <w:i/>
          <w:iCs/>
          <w:lang w:val="el-GR"/>
        </w:rPr>
        <w:t>T</w:t>
      </w:r>
      <w:r w:rsidR="00C206C2" w:rsidRPr="00C206C2">
        <w:rPr>
          <w:i/>
          <w:iCs/>
          <w:lang w:val="el-GR"/>
        </w:rPr>
        <w:t>.</w:t>
      </w:r>
      <w:r w:rsidRPr="00C206C2">
        <w:rPr>
          <w:i/>
          <w:iCs/>
          <w:lang w:val="el-GR"/>
        </w:rPr>
        <w:t xml:space="preserve"> </w:t>
      </w:r>
      <w:proofErr w:type="spellStart"/>
      <w:r w:rsidRPr="00C206C2">
        <w:rPr>
          <w:i/>
          <w:iCs/>
          <w:lang w:val="el-GR"/>
        </w:rPr>
        <w:t>angustifolia</w:t>
      </w:r>
      <w:proofErr w:type="spellEnd"/>
      <w:r w:rsidRPr="00264396">
        <w:rPr>
          <w:lang w:val="el-GR"/>
        </w:rPr>
        <w:t xml:space="preserve">, ενώ στη δεύτερη προνύμφες (l1) και </w:t>
      </w:r>
      <w:proofErr w:type="spellStart"/>
      <w:r w:rsidRPr="00264396">
        <w:rPr>
          <w:lang w:val="el-GR"/>
        </w:rPr>
        <w:t>πρωτονύμφες</w:t>
      </w:r>
      <w:proofErr w:type="spellEnd"/>
      <w:r w:rsidRPr="00264396">
        <w:rPr>
          <w:lang w:val="el-GR"/>
        </w:rPr>
        <w:t xml:space="preserve"> (l2) του φυτοφάγου ακάρεως </w:t>
      </w:r>
      <w:proofErr w:type="spellStart"/>
      <w:r w:rsidRPr="00264396">
        <w:rPr>
          <w:lang w:val="el-GR"/>
        </w:rPr>
        <w:t>Tetranychus</w:t>
      </w:r>
      <w:proofErr w:type="spellEnd"/>
      <w:r w:rsidRPr="00264396">
        <w:rPr>
          <w:lang w:val="el-GR"/>
        </w:rPr>
        <w:t xml:space="preserve"> </w:t>
      </w:r>
      <w:proofErr w:type="spellStart"/>
      <w:r w:rsidRPr="00264396">
        <w:rPr>
          <w:lang w:val="el-GR"/>
        </w:rPr>
        <w:t>urticae</w:t>
      </w:r>
      <w:proofErr w:type="spellEnd"/>
      <w:r w:rsidRPr="00264396">
        <w:rPr>
          <w:lang w:val="el-GR"/>
        </w:rPr>
        <w:t xml:space="preserve">. Σε κάθε περίπτωση, οι πειραματικές αρένες περιλάμβαναν ένα πλευρικό φυλλάριο από </w:t>
      </w:r>
      <w:proofErr w:type="spellStart"/>
      <w:r w:rsidRPr="00264396">
        <w:rPr>
          <w:lang w:val="el-GR"/>
        </w:rPr>
        <w:t>τo</w:t>
      </w:r>
      <w:proofErr w:type="spellEnd"/>
      <w:r w:rsidRPr="00264396">
        <w:rPr>
          <w:lang w:val="el-GR"/>
        </w:rPr>
        <w:t xml:space="preserve"> 2ο, 3ο ή 4ο φύλλο από τις διαφορετικές ποικιλίας τομάτας που αξιολογήθηκαν. Το φυλλάριο τοποθετούνταν πάνω σε βρεγμένο βαμβάκι με την επάνω επιφάνεια του ελάσματος να έρχεται σε επαφή με αυτό. Ένα αυγό του αρπακτικού ακάρεως, ηλικίας &lt;12 ωρών τοποθετήθηκε πάνω σε κάθε φυλλάριο και ακολουθούσε η παροχή της τροφής (</w:t>
      </w:r>
      <w:r w:rsidRPr="00C206C2">
        <w:rPr>
          <w:i/>
          <w:iCs/>
          <w:lang w:val="el-GR"/>
        </w:rPr>
        <w:t xml:space="preserve">T. </w:t>
      </w:r>
      <w:proofErr w:type="spellStart"/>
      <w:r w:rsidRPr="00C206C2">
        <w:rPr>
          <w:i/>
          <w:iCs/>
          <w:lang w:val="el-GR"/>
        </w:rPr>
        <w:t>angustifolia</w:t>
      </w:r>
      <w:proofErr w:type="spellEnd"/>
      <w:r w:rsidRPr="00264396">
        <w:rPr>
          <w:lang w:val="el-GR"/>
        </w:rPr>
        <w:t xml:space="preserve"> ή ανήλικα άτομα </w:t>
      </w:r>
      <w:r w:rsidRPr="00C206C2">
        <w:rPr>
          <w:i/>
          <w:iCs/>
          <w:lang w:val="el-GR"/>
        </w:rPr>
        <w:t xml:space="preserve">T. </w:t>
      </w:r>
      <w:proofErr w:type="spellStart"/>
      <w:r w:rsidRPr="00C206C2">
        <w:rPr>
          <w:i/>
          <w:iCs/>
          <w:lang w:val="el-GR"/>
        </w:rPr>
        <w:t>urticae</w:t>
      </w:r>
      <w:proofErr w:type="spellEnd"/>
      <w:r w:rsidRPr="00264396">
        <w:rPr>
          <w:lang w:val="el-GR"/>
        </w:rPr>
        <w:t xml:space="preserve">). Κάθε 12 ώρες από την τοποθέτηση του αυγού έως και την ενηλικίωση του ατόμου πραγματοποιούνταν παρατήρηση και καταγραφή της επιβίωσης και του σταδίου ανάπτυξης του ακάρεως. Αμέσως μετά την ενηλικίωση των ατόμων έγινε καταγραφή του φύλου και μεταφορά τους σε νέα φυλλάρια ίδιας ποικιλίας τομάτας ανά ζεύγη (ένα θηλυκό και ένα αρσενικό άτομο). Τα </w:t>
      </w:r>
      <w:proofErr w:type="spellStart"/>
      <w:r w:rsidRPr="00264396">
        <w:rPr>
          <w:lang w:val="el-GR"/>
        </w:rPr>
        <w:t>ακάρεα</w:t>
      </w:r>
      <w:proofErr w:type="spellEnd"/>
      <w:r w:rsidRPr="00264396">
        <w:rPr>
          <w:lang w:val="el-GR"/>
        </w:rPr>
        <w:t xml:space="preserve"> συνέχισαν να τρέφονται με την ίδια τροφή στην οποία είχαν ολοκληρώσει την ανήλικη ανάπτυξή τους. Ακολούθησε καταγραφή της επιβίωσης τους και της ωοτοκίας των θηλυκών ατόμων ανά 24 ώρες για τις πρώτες 10 ημέρες ωοτοκίας (το διάστημα </w:t>
      </w:r>
      <w:proofErr w:type="spellStart"/>
      <w:r w:rsidRPr="00264396">
        <w:rPr>
          <w:lang w:val="el-GR"/>
        </w:rPr>
        <w:t>προωοτοκίας</w:t>
      </w:r>
      <w:proofErr w:type="spellEnd"/>
      <w:r w:rsidRPr="00264396">
        <w:rPr>
          <w:lang w:val="el-GR"/>
        </w:rPr>
        <w:t xml:space="preserve"> ήταν 1-2 ημέρες). Στην περίπτωση του πειράματος που ως τροφή των αρπακτικών χρησιμοποιήθηκαν ανήλικα άτομα του T. </w:t>
      </w:r>
      <w:proofErr w:type="spellStart"/>
      <w:r w:rsidRPr="00264396">
        <w:rPr>
          <w:lang w:val="el-GR"/>
        </w:rPr>
        <w:t>urticae</w:t>
      </w:r>
      <w:proofErr w:type="spellEnd"/>
      <w:r w:rsidRPr="00264396">
        <w:rPr>
          <w:lang w:val="el-GR"/>
        </w:rPr>
        <w:t xml:space="preserve">, κάθε 5 μέρες τα ζεύγη μεταφέρθηκαν σε νέο φυλλάριο ίδιας ποικιλίας τομάτας με επαρκή ποσότητα διαθέσιμης λείας. Τα αυγά που εναπόθεσε κάθε θηλυκό καθημερινά καταμετρούνταν, συλλέγονταν και μεταφέρονταν σε νέα φυλλάρια (αρένες) ίδιας ποικιλίας τομάτας, όπου παρεχόταν επαρκής ποσότητα τροφής αντίστοιχη με αυτή στην οποία είχαν εκτραφεί τα θηλυκά από τα οποία προήλθαν. Καθημερινά και μέχρι την ενηλικίωση των ατόμων οι αρένες επιθεωρούταν και όταν κρίνονταν αναγκαίο παρέχονταν </w:t>
      </w:r>
      <w:proofErr w:type="spellStart"/>
      <w:r w:rsidRPr="00264396">
        <w:rPr>
          <w:lang w:val="el-GR"/>
        </w:rPr>
        <w:t>συμπληρωματικ΄πα</w:t>
      </w:r>
      <w:proofErr w:type="spellEnd"/>
      <w:r w:rsidRPr="00264396">
        <w:rPr>
          <w:lang w:val="el-GR"/>
        </w:rPr>
        <w:t xml:space="preserve"> τροφή, κατά την ενηλικίωση καταγράφηκε το φύλο των ατόμων και έγινε ο προσδιορισμός της αναλογίας φύλου. Ο υπολογισμός της ενδογενούς ταχύτητας αύξησης (</w:t>
      </w:r>
      <w:proofErr w:type="spellStart"/>
      <w:r w:rsidRPr="00264396">
        <w:rPr>
          <w:lang w:val="el-GR"/>
        </w:rPr>
        <w:t>r</w:t>
      </w:r>
      <w:r w:rsidRPr="00C206C2">
        <w:rPr>
          <w:vertAlign w:val="subscript"/>
          <w:lang w:val="el-GR"/>
        </w:rPr>
        <w:t>m</w:t>
      </w:r>
      <w:proofErr w:type="spellEnd"/>
      <w:r w:rsidRPr="00264396">
        <w:rPr>
          <w:lang w:val="el-GR"/>
        </w:rPr>
        <w:t xml:space="preserve">) των πληθυσμών του </w:t>
      </w:r>
      <w:r w:rsidRPr="00C206C2">
        <w:rPr>
          <w:i/>
          <w:iCs/>
          <w:lang w:val="el-GR"/>
        </w:rPr>
        <w:t xml:space="preserve">A. </w:t>
      </w:r>
      <w:proofErr w:type="spellStart"/>
      <w:r w:rsidRPr="00C206C2">
        <w:rPr>
          <w:i/>
          <w:iCs/>
          <w:lang w:val="el-GR"/>
        </w:rPr>
        <w:t>swirskii</w:t>
      </w:r>
      <w:proofErr w:type="spellEnd"/>
      <w:r w:rsidRPr="00264396">
        <w:rPr>
          <w:lang w:val="el-GR"/>
        </w:rPr>
        <w:t xml:space="preserve"> στις τρεις διαφορετικές ποικιλίες τομάτας </w:t>
      </w:r>
      <w:proofErr w:type="spellStart"/>
      <w:r w:rsidRPr="00264396">
        <w:rPr>
          <w:lang w:val="el-GR"/>
        </w:rPr>
        <w:t>προέκυπτε</w:t>
      </w:r>
      <w:proofErr w:type="spellEnd"/>
      <w:r w:rsidRPr="00264396">
        <w:rPr>
          <w:lang w:val="el-GR"/>
        </w:rPr>
        <w:t xml:space="preserve"> από την εξίσωση:</w:t>
      </w:r>
    </w:p>
    <w:p w14:paraId="5ED5406C" w14:textId="77777777" w:rsidR="00264396" w:rsidRPr="00264396" w:rsidRDefault="00264396" w:rsidP="00264396">
      <w:pPr>
        <w:rPr>
          <w:lang w:val="el-GR"/>
        </w:rPr>
      </w:pPr>
      <w:proofErr w:type="spellStart"/>
      <w:r w:rsidRPr="00264396">
        <w:rPr>
          <w:lang w:val="el-GR"/>
        </w:rPr>
        <w:t>r</w:t>
      </w:r>
      <w:r w:rsidRPr="00C206C2">
        <w:rPr>
          <w:vertAlign w:val="subscript"/>
          <w:lang w:val="el-GR"/>
        </w:rPr>
        <w:t>m</w:t>
      </w:r>
      <w:proofErr w:type="spellEnd"/>
      <w:r w:rsidRPr="00264396">
        <w:rPr>
          <w:lang w:val="el-GR"/>
        </w:rPr>
        <w:t xml:space="preserve"> = (καθαρός ρυθμός αναπαραγωγής) x </w:t>
      </w:r>
      <w:proofErr w:type="spellStart"/>
      <w:r w:rsidRPr="00264396">
        <w:rPr>
          <w:lang w:val="el-GR"/>
        </w:rPr>
        <w:t>exp</w:t>
      </w:r>
      <w:proofErr w:type="spellEnd"/>
      <w:r w:rsidRPr="00264396">
        <w:rPr>
          <w:lang w:val="el-GR"/>
        </w:rPr>
        <w:t>((-</w:t>
      </w:r>
      <w:proofErr w:type="spellStart"/>
      <w:r w:rsidRPr="00264396">
        <w:rPr>
          <w:lang w:val="el-GR"/>
        </w:rPr>
        <w:t>r</w:t>
      </w:r>
      <w:r w:rsidRPr="00C206C2">
        <w:rPr>
          <w:vertAlign w:val="subscript"/>
          <w:lang w:val="el-GR"/>
        </w:rPr>
        <w:t>m</w:t>
      </w:r>
      <w:proofErr w:type="spellEnd"/>
      <w:r w:rsidRPr="00264396">
        <w:rPr>
          <w:lang w:val="el-GR"/>
        </w:rPr>
        <w:t xml:space="preserve">) x (χρονική περίοδος από αυγό σε αυγό)), όπου καθαρός ρυθμός αναπαραγωγής = (μέγιστος ρυθμός ωοτοκίας) x </w:t>
      </w:r>
      <w:r w:rsidRPr="00264396">
        <w:rPr>
          <w:lang w:val="el-GR"/>
        </w:rPr>
        <w:lastRenderedPageBreak/>
        <w:t>(επιβίωση κατά τη χρονική περίοδο από αυγό σε αυγό) x (αναλογία φύλου) (</w:t>
      </w:r>
      <w:proofErr w:type="spellStart"/>
      <w:r w:rsidRPr="00264396">
        <w:rPr>
          <w:lang w:val="el-GR"/>
        </w:rPr>
        <w:t>Nomikou</w:t>
      </w:r>
      <w:proofErr w:type="spellEnd"/>
      <w:r w:rsidRPr="00264396">
        <w:rPr>
          <w:lang w:val="el-GR"/>
        </w:rPr>
        <w:t xml:space="preserve"> </w:t>
      </w:r>
      <w:proofErr w:type="spellStart"/>
      <w:r w:rsidRPr="00264396">
        <w:rPr>
          <w:lang w:val="el-GR"/>
        </w:rPr>
        <w:t>et</w:t>
      </w:r>
      <w:proofErr w:type="spellEnd"/>
      <w:r w:rsidRPr="00264396">
        <w:rPr>
          <w:lang w:val="el-GR"/>
        </w:rPr>
        <w:t xml:space="preserve"> </w:t>
      </w:r>
      <w:proofErr w:type="spellStart"/>
      <w:r w:rsidRPr="00264396">
        <w:rPr>
          <w:lang w:val="el-GR"/>
        </w:rPr>
        <w:t>al</w:t>
      </w:r>
      <w:proofErr w:type="spellEnd"/>
      <w:r w:rsidRPr="00264396">
        <w:rPr>
          <w:lang w:val="el-GR"/>
        </w:rPr>
        <w:t xml:space="preserve">., 2001). </w:t>
      </w:r>
    </w:p>
    <w:p w14:paraId="36155F54" w14:textId="77777777" w:rsidR="00264396" w:rsidRPr="00264396" w:rsidRDefault="00264396" w:rsidP="00264396">
      <w:pPr>
        <w:rPr>
          <w:lang w:val="el-GR"/>
        </w:rPr>
      </w:pPr>
      <w:r w:rsidRPr="00264396">
        <w:rPr>
          <w:lang w:val="el-GR"/>
        </w:rPr>
        <w:t xml:space="preserve">Οι εκτιμήσεις </w:t>
      </w:r>
      <w:proofErr w:type="spellStart"/>
      <w:r w:rsidRPr="00264396">
        <w:rPr>
          <w:lang w:val="el-GR"/>
        </w:rPr>
        <w:t>jackknife</w:t>
      </w:r>
      <w:proofErr w:type="spellEnd"/>
      <w:r w:rsidRPr="00264396">
        <w:rPr>
          <w:lang w:val="el-GR"/>
        </w:rPr>
        <w:t xml:space="preserve"> της ενδογενούς ταχύτητας αύξησης (</w:t>
      </w:r>
      <w:proofErr w:type="spellStart"/>
      <w:r w:rsidRPr="00264396">
        <w:rPr>
          <w:lang w:val="el-GR"/>
        </w:rPr>
        <w:t>r</w:t>
      </w:r>
      <w:r w:rsidRPr="00C206C2">
        <w:rPr>
          <w:vertAlign w:val="subscript"/>
          <w:lang w:val="el-GR"/>
        </w:rPr>
        <w:t>m</w:t>
      </w:r>
      <w:proofErr w:type="spellEnd"/>
      <w:r w:rsidRPr="00264396">
        <w:rPr>
          <w:lang w:val="el-GR"/>
        </w:rPr>
        <w:t xml:space="preserve">) και της διακύμανσής της υπολογίστηκαν σύμφωνα με τη μεθοδολογία που περιγράφεται από τους (Broufas &amp; </w:t>
      </w:r>
      <w:proofErr w:type="spellStart"/>
      <w:r w:rsidRPr="00264396">
        <w:rPr>
          <w:lang w:val="el-GR"/>
        </w:rPr>
        <w:t>Koveos</w:t>
      </w:r>
      <w:proofErr w:type="spellEnd"/>
      <w:r w:rsidRPr="00264396">
        <w:rPr>
          <w:lang w:val="el-GR"/>
        </w:rPr>
        <w:t>, 2000).</w:t>
      </w:r>
    </w:p>
    <w:p w14:paraId="575BCD51" w14:textId="77777777" w:rsidR="00264396" w:rsidRPr="00A0776B" w:rsidRDefault="00264396" w:rsidP="00264396">
      <w:pPr>
        <w:rPr>
          <w:b/>
          <w:bCs/>
          <w:i/>
          <w:iCs/>
          <w:lang w:val="el-GR"/>
        </w:rPr>
      </w:pPr>
      <w:r w:rsidRPr="00A0776B">
        <w:rPr>
          <w:b/>
          <w:bCs/>
          <w:i/>
          <w:iCs/>
          <w:lang w:val="el-GR"/>
        </w:rPr>
        <w:t xml:space="preserve">Τομάτα – M. </w:t>
      </w:r>
      <w:proofErr w:type="spellStart"/>
      <w:r w:rsidRPr="00A0776B">
        <w:rPr>
          <w:b/>
          <w:bCs/>
          <w:i/>
          <w:iCs/>
          <w:lang w:val="el-GR"/>
        </w:rPr>
        <w:t>pygmaeus</w:t>
      </w:r>
      <w:proofErr w:type="spellEnd"/>
      <w:r w:rsidRPr="00A0776B">
        <w:rPr>
          <w:b/>
          <w:bCs/>
          <w:i/>
          <w:iCs/>
          <w:lang w:val="el-GR"/>
        </w:rPr>
        <w:t xml:space="preserve"> </w:t>
      </w:r>
    </w:p>
    <w:p w14:paraId="77E08D57" w14:textId="77777777" w:rsidR="00264396" w:rsidRPr="00264396" w:rsidRDefault="00264396" w:rsidP="00264396">
      <w:pPr>
        <w:rPr>
          <w:lang w:val="el-GR"/>
        </w:rPr>
      </w:pPr>
      <w:r w:rsidRPr="00264396">
        <w:rPr>
          <w:lang w:val="el-GR"/>
        </w:rPr>
        <w:t xml:space="preserve">Για την αξιολόγηση της ανταπόκριση του αρπακτικού εντόμου </w:t>
      </w:r>
      <w:r w:rsidRPr="00C206C2">
        <w:rPr>
          <w:i/>
          <w:iCs/>
          <w:lang w:val="el-GR"/>
        </w:rPr>
        <w:t xml:space="preserve">M. </w:t>
      </w:r>
      <w:proofErr w:type="spellStart"/>
      <w:r w:rsidRPr="00C206C2">
        <w:rPr>
          <w:i/>
          <w:iCs/>
          <w:lang w:val="el-GR"/>
        </w:rPr>
        <w:t>pygmaeus</w:t>
      </w:r>
      <w:proofErr w:type="spellEnd"/>
      <w:r w:rsidRPr="00264396">
        <w:rPr>
          <w:lang w:val="el-GR"/>
        </w:rPr>
        <w:t xml:space="preserve"> στις τρεις διαφορετικές ποικιλίες τομάτας πραγματοποιήθηκαν πειράματα στα οποία εκτιμήθηκε η επιβίωση ενηλίκων θηλυκών του εντόμου καθώς και η αναπαραγωγικής τους δραστηριότητα. Για το σκοπό αυτό, 10 ενήλικα θηλυκά άτομα, ηλικίας 5–7 ημερών, μεταφέρθηκαν σε φυτά τομάτας μέσα σε πλαστικούς κλωβούς, όπου παρέμειναν για πέντε ημέρες με παροχή κατεψυγμένων αυγών </w:t>
      </w:r>
      <w:r w:rsidRPr="00C206C2">
        <w:rPr>
          <w:i/>
          <w:iCs/>
          <w:lang w:val="el-GR"/>
        </w:rPr>
        <w:t xml:space="preserve">E. </w:t>
      </w:r>
      <w:proofErr w:type="spellStart"/>
      <w:r w:rsidRPr="00C206C2">
        <w:rPr>
          <w:i/>
          <w:iCs/>
          <w:lang w:val="el-GR"/>
        </w:rPr>
        <w:t>kuehniella</w:t>
      </w:r>
      <w:proofErr w:type="spellEnd"/>
      <w:r w:rsidRPr="00264396">
        <w:rPr>
          <w:lang w:val="el-GR"/>
        </w:rPr>
        <w:t xml:space="preserve"> ως τροφή. Για τις 5 πρώτες ημέρες γινόταν καθημερινά καταγραφή της επιβίωσης τους, ενώ την 5η ημέρα τα άτομα που είχαν επιβιώσει απομακρύνθηκαν από τους κλωβούς. Οι παραγόμενες νύμφες (συνέπεια της ωοτοκίας του εντόμου επί των φυτών τομάτας) καταμετρούνταν, συλλέγονταν και απομακρύνονταν τη 15η, 17η και 20η ημέρα μετά την απομάκρυνση των ενηλίκων. Η τροφή εντός των κλωβών ανανεωνόταν ανά τέσσερις ημέρες.</w:t>
      </w:r>
    </w:p>
    <w:p w14:paraId="7C9B388A" w14:textId="77777777" w:rsidR="00264396" w:rsidRPr="00A0776B" w:rsidRDefault="00264396" w:rsidP="00264396">
      <w:pPr>
        <w:rPr>
          <w:b/>
          <w:bCs/>
          <w:i/>
          <w:iCs/>
          <w:lang w:val="el-GR"/>
        </w:rPr>
      </w:pPr>
      <w:r w:rsidRPr="00A0776B">
        <w:rPr>
          <w:b/>
          <w:bCs/>
          <w:i/>
          <w:iCs/>
          <w:lang w:val="el-GR"/>
        </w:rPr>
        <w:t xml:space="preserve">Πεπόνι – E. </w:t>
      </w:r>
      <w:proofErr w:type="spellStart"/>
      <w:r w:rsidRPr="00A0776B">
        <w:rPr>
          <w:b/>
          <w:bCs/>
          <w:i/>
          <w:iCs/>
          <w:lang w:val="el-GR"/>
        </w:rPr>
        <w:t>formosa</w:t>
      </w:r>
      <w:proofErr w:type="spellEnd"/>
      <w:r w:rsidRPr="00A0776B">
        <w:rPr>
          <w:b/>
          <w:bCs/>
          <w:i/>
          <w:iCs/>
          <w:lang w:val="el-GR"/>
        </w:rPr>
        <w:t xml:space="preserve"> </w:t>
      </w:r>
    </w:p>
    <w:p w14:paraId="623817F8" w14:textId="77777777" w:rsidR="00A0776B" w:rsidRDefault="00264396" w:rsidP="00264396">
      <w:pPr>
        <w:rPr>
          <w:lang w:val="el-GR"/>
        </w:rPr>
      </w:pPr>
      <w:r w:rsidRPr="00264396">
        <w:rPr>
          <w:lang w:val="el-GR"/>
        </w:rPr>
        <w:t xml:space="preserve">Για την αξιολόγηση πιθανών διαφορών στην αποτελεσματικότητα του </w:t>
      </w:r>
      <w:r w:rsidRPr="00C206C2">
        <w:rPr>
          <w:i/>
          <w:iCs/>
          <w:lang w:val="el-GR"/>
        </w:rPr>
        <w:t xml:space="preserve">E. </w:t>
      </w:r>
      <w:proofErr w:type="spellStart"/>
      <w:r w:rsidRPr="00C206C2">
        <w:rPr>
          <w:i/>
          <w:iCs/>
          <w:lang w:val="el-GR"/>
        </w:rPr>
        <w:t>formosa</w:t>
      </w:r>
      <w:proofErr w:type="spellEnd"/>
      <w:r w:rsidRPr="00264396">
        <w:rPr>
          <w:lang w:val="el-GR"/>
        </w:rPr>
        <w:t xml:space="preserve"> μεταξύ των δύο διαφορετικών ποικιλιών πεπονιού πραγματοποιήθηκαν βιοδοκιμές παρασιτισμού νυμφών του αλευρώδη </w:t>
      </w:r>
      <w:proofErr w:type="spellStart"/>
      <w:r w:rsidRPr="00C206C2">
        <w:rPr>
          <w:i/>
          <w:iCs/>
          <w:lang w:val="el-GR"/>
        </w:rPr>
        <w:t>Bemisia</w:t>
      </w:r>
      <w:proofErr w:type="spellEnd"/>
      <w:r w:rsidRPr="00C206C2">
        <w:rPr>
          <w:i/>
          <w:iCs/>
          <w:lang w:val="el-GR"/>
        </w:rPr>
        <w:t xml:space="preserve"> </w:t>
      </w:r>
      <w:proofErr w:type="spellStart"/>
      <w:r w:rsidRPr="00C206C2">
        <w:rPr>
          <w:i/>
          <w:iCs/>
          <w:lang w:val="el-GR"/>
        </w:rPr>
        <w:t>tabaci</w:t>
      </w:r>
      <w:proofErr w:type="spellEnd"/>
      <w:r w:rsidRPr="00264396">
        <w:rPr>
          <w:lang w:val="el-GR"/>
        </w:rPr>
        <w:t xml:space="preserve">. Στις βιοδοκιμές, 15 ενήλικα άτομα του </w:t>
      </w:r>
      <w:proofErr w:type="spellStart"/>
      <w:r w:rsidRPr="00264396">
        <w:rPr>
          <w:lang w:val="el-GR"/>
        </w:rPr>
        <w:t>Bemisia</w:t>
      </w:r>
      <w:proofErr w:type="spellEnd"/>
      <w:r w:rsidRPr="00264396">
        <w:rPr>
          <w:lang w:val="el-GR"/>
        </w:rPr>
        <w:t xml:space="preserve"> </w:t>
      </w:r>
      <w:proofErr w:type="spellStart"/>
      <w:r w:rsidRPr="00264396">
        <w:rPr>
          <w:lang w:val="el-GR"/>
        </w:rPr>
        <w:t>tabaci</w:t>
      </w:r>
      <w:proofErr w:type="spellEnd"/>
      <w:r w:rsidRPr="00264396">
        <w:rPr>
          <w:lang w:val="el-GR"/>
        </w:rPr>
        <w:t xml:space="preserve"> τοποθετήθηκαν σε </w:t>
      </w:r>
      <w:proofErr w:type="spellStart"/>
      <w:r w:rsidRPr="00264396">
        <w:rPr>
          <w:lang w:val="el-GR"/>
        </w:rPr>
        <w:t>clip</w:t>
      </w:r>
      <w:proofErr w:type="spellEnd"/>
      <w:r w:rsidRPr="00264396">
        <w:rPr>
          <w:lang w:val="el-GR"/>
        </w:rPr>
        <w:t xml:space="preserve"> </w:t>
      </w:r>
      <w:proofErr w:type="spellStart"/>
      <w:r w:rsidRPr="00264396">
        <w:rPr>
          <w:lang w:val="el-GR"/>
        </w:rPr>
        <w:t>cages</w:t>
      </w:r>
      <w:proofErr w:type="spellEnd"/>
      <w:r w:rsidRPr="00264396">
        <w:rPr>
          <w:lang w:val="el-GR"/>
        </w:rPr>
        <w:t xml:space="preserve"> (Ø3cm) στο 2ο και 3ο φύλλο κάθε φυτού πεπονιού για ωοτοκία. Μετά από 24 ώρες τα ενήλικα άτομα του αλευρώδη αφαιρέθηκαν. Περίπου 15 ημέρες αργότερα, όταν οι νύμφες του αλευρώδη στους </w:t>
      </w:r>
      <w:proofErr w:type="spellStart"/>
      <w:r w:rsidRPr="00264396">
        <w:rPr>
          <w:lang w:val="el-GR"/>
        </w:rPr>
        <w:t>ωοτοκιμένους</w:t>
      </w:r>
      <w:proofErr w:type="spellEnd"/>
      <w:r w:rsidRPr="00264396">
        <w:rPr>
          <w:lang w:val="el-GR"/>
        </w:rPr>
        <w:t xml:space="preserve"> δακτυλίους φύλλων έφτασαν στο 3ο–4ο νυφικά στάδιο, ο αριθμός τους σταθεροποιήθηκε σε 25 νύμφες ανά δακτύλιο με απομάκρυνση κάτω από </w:t>
      </w:r>
      <w:proofErr w:type="spellStart"/>
      <w:r w:rsidRPr="00264396">
        <w:rPr>
          <w:lang w:val="el-GR"/>
        </w:rPr>
        <w:t>στερεοσκοπίο</w:t>
      </w:r>
      <w:proofErr w:type="spellEnd"/>
      <w:r w:rsidRPr="00264396">
        <w:rPr>
          <w:lang w:val="el-GR"/>
        </w:rPr>
        <w:t xml:space="preserve"> των επιπλών νυμφών με τη βοήθεια εντομολογικής βελόνας. Ακολουθούσε εκ νέου τοποθέτηση </w:t>
      </w:r>
      <w:proofErr w:type="spellStart"/>
      <w:r w:rsidRPr="00264396">
        <w:rPr>
          <w:lang w:val="el-GR"/>
        </w:rPr>
        <w:t>clip</w:t>
      </w:r>
      <w:proofErr w:type="spellEnd"/>
      <w:r w:rsidRPr="00264396">
        <w:rPr>
          <w:lang w:val="el-GR"/>
        </w:rPr>
        <w:t xml:space="preserve"> </w:t>
      </w:r>
      <w:proofErr w:type="spellStart"/>
      <w:r w:rsidRPr="00264396">
        <w:rPr>
          <w:lang w:val="el-GR"/>
        </w:rPr>
        <w:t>cage</w:t>
      </w:r>
      <w:proofErr w:type="spellEnd"/>
      <w:r w:rsidRPr="00264396">
        <w:rPr>
          <w:lang w:val="el-GR"/>
        </w:rPr>
        <w:t xml:space="preserve"> και απελευθέρωση στο εσωτερικό του ενός νεαρού ενήλικου θηλυκού </w:t>
      </w:r>
      <w:proofErr w:type="spellStart"/>
      <w:r w:rsidRPr="00264396">
        <w:rPr>
          <w:lang w:val="el-GR"/>
        </w:rPr>
        <w:t>παρασιτοειδούς</w:t>
      </w:r>
      <w:proofErr w:type="spellEnd"/>
      <w:r w:rsidRPr="00264396">
        <w:rPr>
          <w:lang w:val="el-GR"/>
        </w:rPr>
        <w:t xml:space="preserve">. Επιπλέον, σε κάθε φύλλο τοποθετήθηκε μια μικρή σταγόνα μελιού ως τροφή του </w:t>
      </w:r>
      <w:proofErr w:type="spellStart"/>
      <w:r w:rsidRPr="00264396">
        <w:rPr>
          <w:lang w:val="el-GR"/>
        </w:rPr>
        <w:t>παρασιτοειδούς</w:t>
      </w:r>
      <w:proofErr w:type="spellEnd"/>
      <w:r w:rsidRPr="00264396">
        <w:rPr>
          <w:lang w:val="el-GR"/>
        </w:rPr>
        <w:t>. Μετά από 24 ώρες το παρασιτοειδές αφαιρέθηκε και μετά από μια εβδομάδα οι νύμφες εξετάστηκαν για σημάδια παρασιτισμού.</w:t>
      </w:r>
    </w:p>
    <w:p w14:paraId="58FAF3A2" w14:textId="41BBF1CD" w:rsidR="00B6589D" w:rsidRDefault="00B6589D" w:rsidP="00264396">
      <w:pPr>
        <w:rPr>
          <w:lang w:val="el-GR"/>
        </w:rPr>
      </w:pPr>
      <w:r>
        <w:rPr>
          <w:lang w:val="el-GR"/>
        </w:rPr>
        <w:br w:type="page"/>
      </w:r>
    </w:p>
    <w:p w14:paraId="1CC2C820" w14:textId="26B084BE" w:rsidR="00B6589D" w:rsidRPr="00C740CE" w:rsidRDefault="00B6589D" w:rsidP="00113562">
      <w:pPr>
        <w:pStyle w:val="Heading2"/>
        <w:numPr>
          <w:ilvl w:val="1"/>
          <w:numId w:val="1"/>
        </w:numPr>
        <w:spacing w:before="0" w:line="276" w:lineRule="auto"/>
      </w:pPr>
      <w:bookmarkStart w:id="3" w:name="_Toc184738479"/>
      <w:r w:rsidRPr="00B6589D">
        <w:lastRenderedPageBreak/>
        <w:t>Αποτελέσματα και Συζήτηση</w:t>
      </w:r>
      <w:bookmarkEnd w:id="3"/>
      <w:r w:rsidRPr="00B6589D">
        <w:t xml:space="preserve"> </w:t>
      </w:r>
    </w:p>
    <w:p w14:paraId="57BD8914" w14:textId="75FFF54F" w:rsidR="00A0776B" w:rsidRPr="006417DF" w:rsidRDefault="006417DF" w:rsidP="00A0776B">
      <w:pPr>
        <w:rPr>
          <w:b/>
          <w:bCs/>
          <w:lang w:val="el-GR"/>
        </w:rPr>
      </w:pPr>
      <w:r w:rsidRPr="006417DF">
        <w:rPr>
          <w:b/>
          <w:bCs/>
          <w:lang w:val="el-GR"/>
        </w:rPr>
        <w:t>Ε</w:t>
      </w:r>
      <w:r w:rsidR="00A0776B" w:rsidRPr="006417DF">
        <w:rPr>
          <w:b/>
          <w:bCs/>
          <w:lang w:val="el-GR"/>
        </w:rPr>
        <w:t xml:space="preserve">πίδρασης ποικιλιών τομάτας (ACE, </w:t>
      </w:r>
      <w:proofErr w:type="spellStart"/>
      <w:r w:rsidR="00A0776B" w:rsidRPr="006417DF">
        <w:rPr>
          <w:b/>
          <w:bCs/>
          <w:lang w:val="el-GR"/>
        </w:rPr>
        <w:t>Meridian</w:t>
      </w:r>
      <w:proofErr w:type="spellEnd"/>
      <w:r w:rsidR="00A0776B" w:rsidRPr="006417DF">
        <w:rPr>
          <w:b/>
          <w:bCs/>
          <w:lang w:val="el-GR"/>
        </w:rPr>
        <w:t xml:space="preserve"> και </w:t>
      </w:r>
      <w:proofErr w:type="spellStart"/>
      <w:r w:rsidR="00A0776B" w:rsidRPr="006417DF">
        <w:rPr>
          <w:b/>
          <w:bCs/>
          <w:lang w:val="el-GR"/>
        </w:rPr>
        <w:t>Optima</w:t>
      </w:r>
      <w:proofErr w:type="spellEnd"/>
      <w:r w:rsidR="00A0776B" w:rsidRPr="006417DF">
        <w:rPr>
          <w:b/>
          <w:bCs/>
          <w:lang w:val="el-GR"/>
        </w:rPr>
        <w:t xml:space="preserve">) στο </w:t>
      </w:r>
      <w:r w:rsidR="00A0776B" w:rsidRPr="006417DF">
        <w:rPr>
          <w:b/>
          <w:bCs/>
          <w:i/>
          <w:iCs/>
          <w:lang w:val="el-GR"/>
        </w:rPr>
        <w:t>A</w:t>
      </w:r>
      <w:r w:rsidRPr="006417DF">
        <w:rPr>
          <w:b/>
          <w:bCs/>
          <w:i/>
          <w:iCs/>
          <w:lang w:val="el-GR"/>
        </w:rPr>
        <w:t>.</w:t>
      </w:r>
      <w:r w:rsidR="00A0776B" w:rsidRPr="006417DF">
        <w:rPr>
          <w:b/>
          <w:bCs/>
          <w:i/>
          <w:iCs/>
          <w:lang w:val="el-GR"/>
        </w:rPr>
        <w:t xml:space="preserve"> </w:t>
      </w:r>
      <w:proofErr w:type="spellStart"/>
      <w:r w:rsidR="00A0776B" w:rsidRPr="006417DF">
        <w:rPr>
          <w:b/>
          <w:bCs/>
          <w:i/>
          <w:iCs/>
          <w:lang w:val="el-GR"/>
        </w:rPr>
        <w:t>swirskii</w:t>
      </w:r>
      <w:proofErr w:type="spellEnd"/>
    </w:p>
    <w:p w14:paraId="1D40A740" w14:textId="44DEB004" w:rsidR="00A0776B" w:rsidRPr="00A0776B" w:rsidRDefault="00A0776B" w:rsidP="00A0776B">
      <w:pPr>
        <w:rPr>
          <w:lang w:val="el-GR"/>
        </w:rPr>
      </w:pPr>
      <w:r w:rsidRPr="00A0776B">
        <w:rPr>
          <w:lang w:val="el-GR"/>
        </w:rPr>
        <w:t>Η αξιολόγηση της ενδογενούς ταχύτητας αύξησης (</w:t>
      </w:r>
      <w:proofErr w:type="spellStart"/>
      <w:r w:rsidRPr="00A0776B">
        <w:rPr>
          <w:lang w:val="el-GR"/>
        </w:rPr>
        <w:t>r</w:t>
      </w:r>
      <w:r w:rsidRPr="00A0776B">
        <w:rPr>
          <w:vertAlign w:val="subscript"/>
          <w:lang w:val="el-GR"/>
        </w:rPr>
        <w:t>m</w:t>
      </w:r>
      <w:proofErr w:type="spellEnd"/>
      <w:r w:rsidRPr="00A0776B">
        <w:rPr>
          <w:lang w:val="el-GR"/>
        </w:rPr>
        <w:t xml:space="preserve">) του </w:t>
      </w:r>
      <w:r w:rsidRPr="00A0776B">
        <w:rPr>
          <w:i/>
          <w:iCs/>
          <w:lang w:val="el-GR"/>
        </w:rPr>
        <w:t xml:space="preserve">A. </w:t>
      </w:r>
      <w:proofErr w:type="spellStart"/>
      <w:r w:rsidRPr="00A0776B">
        <w:rPr>
          <w:i/>
          <w:iCs/>
          <w:lang w:val="el-GR"/>
        </w:rPr>
        <w:t>swirskii</w:t>
      </w:r>
      <w:proofErr w:type="spellEnd"/>
      <w:r w:rsidRPr="00A0776B">
        <w:rPr>
          <w:lang w:val="el-GR"/>
        </w:rPr>
        <w:t xml:space="preserve"> έδειξε σαφείς διαφοροποιήσεις μεταξύ των τριών ποικιλιών τομάτας ως προς την </w:t>
      </w:r>
      <w:proofErr w:type="spellStart"/>
      <w:r w:rsidRPr="00A0776B">
        <w:rPr>
          <w:lang w:val="el-GR"/>
        </w:rPr>
        <w:t>καταλληλότητά</w:t>
      </w:r>
      <w:proofErr w:type="spellEnd"/>
      <w:r w:rsidRPr="00A0776B">
        <w:rPr>
          <w:lang w:val="el-GR"/>
        </w:rPr>
        <w:t xml:space="preserve"> τους για την ανάπτυξη των πληθυσμών του αρπακτικού ακάρεως, όταν ως τροφή χρησιμοποιήθηκε γύρη του φυτού </w:t>
      </w:r>
      <w:r w:rsidRPr="00A0776B">
        <w:rPr>
          <w:i/>
          <w:iCs/>
          <w:lang w:val="el-GR"/>
        </w:rPr>
        <w:t>T</w:t>
      </w:r>
      <w:r w:rsidR="00C206C2" w:rsidRPr="00C206C2">
        <w:rPr>
          <w:i/>
          <w:iCs/>
          <w:lang w:val="el-GR"/>
        </w:rPr>
        <w:t>.</w:t>
      </w:r>
      <w:r w:rsidRPr="00A0776B">
        <w:rPr>
          <w:i/>
          <w:iCs/>
          <w:lang w:val="el-GR"/>
        </w:rPr>
        <w:t xml:space="preserve"> </w:t>
      </w:r>
      <w:proofErr w:type="spellStart"/>
      <w:r w:rsidRPr="00A0776B">
        <w:rPr>
          <w:i/>
          <w:iCs/>
          <w:lang w:val="el-GR"/>
        </w:rPr>
        <w:t>angustifolia</w:t>
      </w:r>
      <w:proofErr w:type="spellEnd"/>
      <w:r w:rsidRPr="00A0776B">
        <w:rPr>
          <w:lang w:val="el-GR"/>
        </w:rPr>
        <w:t xml:space="preserve">. Δεδομένου ότι η τροφή ήταν η γύρη, η επίδραση της ποικιλίας στο αρπακτικό </w:t>
      </w:r>
      <w:proofErr w:type="spellStart"/>
      <w:r w:rsidRPr="00A0776B">
        <w:rPr>
          <w:lang w:val="el-GR"/>
        </w:rPr>
        <w:t>άκαρι</w:t>
      </w:r>
      <w:proofErr w:type="spellEnd"/>
      <w:r w:rsidRPr="00A0776B">
        <w:rPr>
          <w:lang w:val="el-GR"/>
        </w:rPr>
        <w:t xml:space="preserve"> θα πρέπει να θεωρηθεί ως άμεση (όχι μέσω της λείας) και θα μπορούσε να αποδοθεί κυρίως σε μορφολογικά &amp; χημικά χαρακτηριστικά των φυτών (π.χ. αδενώδεις τρίχες στην επιφάνεια των φύλλων) ή ακόμα και στην σύσταση του φυτικού χυμού καθώς μια περιορισμένη ή περιστασιακή φυτοφαγική συμπεριφορά του </w:t>
      </w:r>
      <w:proofErr w:type="spellStart"/>
      <w:r w:rsidRPr="00A0776B">
        <w:rPr>
          <w:lang w:val="el-GR"/>
        </w:rPr>
        <w:t>ακάρεος</w:t>
      </w:r>
      <w:proofErr w:type="spellEnd"/>
      <w:r w:rsidRPr="00A0776B">
        <w:rPr>
          <w:lang w:val="el-GR"/>
        </w:rPr>
        <w:t xml:space="preserve">, η οποία μάλιστα ενδέχεται να διαφοροποιείται ως προς την ένταση και την έκτασή της μεταξύ ποικιλιών, δεν μπορεί να αποκλειστεί. Στο πλαίσιο αυτό, στην ποικιλία </w:t>
      </w:r>
      <w:proofErr w:type="spellStart"/>
      <w:r w:rsidRPr="00A0776B">
        <w:rPr>
          <w:lang w:val="el-GR"/>
        </w:rPr>
        <w:t>Optima</w:t>
      </w:r>
      <w:proofErr w:type="spellEnd"/>
      <w:r w:rsidRPr="00A0776B">
        <w:rPr>
          <w:lang w:val="el-GR"/>
        </w:rPr>
        <w:t xml:space="preserve"> καταγράφηκε η υψηλότερη τιμή </w:t>
      </w:r>
      <w:proofErr w:type="spellStart"/>
      <w:r w:rsidRPr="00A0776B">
        <w:rPr>
          <w:lang w:val="el-GR"/>
        </w:rPr>
        <w:t>r</w:t>
      </w:r>
      <w:r w:rsidRPr="00A0776B">
        <w:rPr>
          <w:vertAlign w:val="subscript"/>
          <w:lang w:val="el-GR"/>
        </w:rPr>
        <w:t>m</w:t>
      </w:r>
      <w:proofErr w:type="spellEnd"/>
      <w:r w:rsidRPr="00A0776B">
        <w:rPr>
          <w:lang w:val="el-GR"/>
        </w:rPr>
        <w:t xml:space="preserve"> (0,1841 ημέρα</w:t>
      </w:r>
      <w:r w:rsidRPr="00A0776B">
        <w:rPr>
          <w:rFonts w:ascii="Cambria Math" w:hAnsi="Cambria Math" w:cs="Cambria Math"/>
          <w:lang w:val="el-GR"/>
        </w:rPr>
        <w:t>⁻</w:t>
      </w:r>
      <w:r w:rsidRPr="00A0776B">
        <w:rPr>
          <w:lang w:val="el-GR"/>
        </w:rPr>
        <w:t xml:space="preserve">¹), γεγονός που υποδηλώνει συγκριτικά την υψηλότερη </w:t>
      </w:r>
      <w:proofErr w:type="spellStart"/>
      <w:r w:rsidRPr="00A0776B">
        <w:rPr>
          <w:lang w:val="el-GR"/>
        </w:rPr>
        <w:t>καταλληλότητά</w:t>
      </w:r>
      <w:proofErr w:type="spellEnd"/>
      <w:r w:rsidRPr="00A0776B">
        <w:rPr>
          <w:lang w:val="el-GR"/>
        </w:rPr>
        <w:t xml:space="preserve"> για συνδυαστική χρήση με το αρπακτικό </w:t>
      </w:r>
      <w:proofErr w:type="spellStart"/>
      <w:r w:rsidRPr="00A0776B">
        <w:rPr>
          <w:lang w:val="el-GR"/>
        </w:rPr>
        <w:t>άκαρι</w:t>
      </w:r>
      <w:proofErr w:type="spellEnd"/>
      <w:r w:rsidRPr="00A0776B">
        <w:rPr>
          <w:lang w:val="el-GR"/>
        </w:rPr>
        <w:t xml:space="preserve">, ενώ στην ποικιλία ACE καταγράφηκε αντίστοιχα η χαμηλότερη τιμή </w:t>
      </w:r>
      <w:proofErr w:type="spellStart"/>
      <w:r w:rsidRPr="00A0776B">
        <w:rPr>
          <w:lang w:val="el-GR"/>
        </w:rPr>
        <w:t>rm</w:t>
      </w:r>
      <w:proofErr w:type="spellEnd"/>
      <w:r w:rsidRPr="00A0776B">
        <w:rPr>
          <w:lang w:val="el-GR"/>
        </w:rPr>
        <w:t xml:space="preserve"> (0,1798 ημέρα</w:t>
      </w:r>
      <w:r w:rsidRPr="00A0776B">
        <w:rPr>
          <w:rFonts w:ascii="Cambria Math" w:hAnsi="Cambria Math" w:cs="Cambria Math"/>
          <w:lang w:val="el-GR"/>
        </w:rPr>
        <w:t>⁻</w:t>
      </w:r>
      <w:r w:rsidRPr="00A0776B">
        <w:rPr>
          <w:lang w:val="el-GR"/>
        </w:rPr>
        <w:t>¹), υποδηλώνοντας πιο περιοριστική επίδραση στη δυναμική αύξησης των πληθυσμών του ακάρεως (Πίνακας 1).</w:t>
      </w:r>
    </w:p>
    <w:p w14:paraId="545CF3B4" w14:textId="18FF03FA" w:rsidR="00A0776B" w:rsidRPr="00255AA6" w:rsidRDefault="00A0776B" w:rsidP="00A0776B">
      <w:pPr>
        <w:rPr>
          <w:i/>
          <w:iCs/>
          <w:lang w:val="el-GR"/>
        </w:rPr>
      </w:pPr>
      <w:r w:rsidRPr="00255AA6">
        <w:rPr>
          <w:b/>
          <w:bCs/>
          <w:i/>
          <w:iCs/>
          <w:lang w:val="el-GR"/>
        </w:rPr>
        <w:t>Πίνακας 1:</w:t>
      </w:r>
      <w:r w:rsidRPr="00255AA6">
        <w:rPr>
          <w:i/>
          <w:iCs/>
          <w:lang w:val="el-GR"/>
        </w:rPr>
        <w:t xml:space="preserve"> Τιμές ενδογενούς ταχύτητας αύξησης </w:t>
      </w:r>
      <w:proofErr w:type="spellStart"/>
      <w:r w:rsidRPr="00255AA6">
        <w:rPr>
          <w:i/>
          <w:iCs/>
          <w:lang w:val="el-GR"/>
        </w:rPr>
        <w:t>r</w:t>
      </w:r>
      <w:r w:rsidRPr="00255AA6">
        <w:rPr>
          <w:i/>
          <w:iCs/>
          <w:vertAlign w:val="subscript"/>
          <w:lang w:val="el-GR"/>
        </w:rPr>
        <w:t>m</w:t>
      </w:r>
      <w:proofErr w:type="spellEnd"/>
      <w:r w:rsidRPr="00255AA6">
        <w:rPr>
          <w:i/>
          <w:iCs/>
          <w:lang w:val="el-GR"/>
        </w:rPr>
        <w:t xml:space="preserve"> (± Τυπικό Σφάλμα) του αρπακτικού ακάρεως </w:t>
      </w:r>
      <w:proofErr w:type="spellStart"/>
      <w:r w:rsidRPr="00255AA6">
        <w:rPr>
          <w:i/>
          <w:iCs/>
          <w:lang w:val="el-GR"/>
        </w:rPr>
        <w:t>Amblyseius</w:t>
      </w:r>
      <w:proofErr w:type="spellEnd"/>
      <w:r w:rsidRPr="00255AA6">
        <w:rPr>
          <w:i/>
          <w:iCs/>
          <w:lang w:val="el-GR"/>
        </w:rPr>
        <w:t xml:space="preserve"> </w:t>
      </w:r>
      <w:proofErr w:type="spellStart"/>
      <w:r w:rsidRPr="00255AA6">
        <w:rPr>
          <w:i/>
          <w:iCs/>
          <w:lang w:val="el-GR"/>
        </w:rPr>
        <w:t>swirskii</w:t>
      </w:r>
      <w:proofErr w:type="spellEnd"/>
      <w:r w:rsidRPr="00255AA6">
        <w:rPr>
          <w:i/>
          <w:iCs/>
          <w:lang w:val="el-GR"/>
        </w:rPr>
        <w:t xml:space="preserve"> σε 3 διαφορετικές ποικιλίες τομάτας (ACE, </w:t>
      </w:r>
      <w:proofErr w:type="spellStart"/>
      <w:r w:rsidRPr="00255AA6">
        <w:rPr>
          <w:i/>
          <w:iCs/>
          <w:lang w:val="el-GR"/>
        </w:rPr>
        <w:t>Meridian</w:t>
      </w:r>
      <w:proofErr w:type="spellEnd"/>
      <w:r w:rsidRPr="00255AA6">
        <w:rPr>
          <w:i/>
          <w:iCs/>
          <w:lang w:val="el-GR"/>
        </w:rPr>
        <w:t xml:space="preserve"> και </w:t>
      </w:r>
      <w:proofErr w:type="spellStart"/>
      <w:r w:rsidRPr="00255AA6">
        <w:rPr>
          <w:i/>
          <w:iCs/>
          <w:lang w:val="el-GR"/>
        </w:rPr>
        <w:t>Optima</w:t>
      </w:r>
      <w:proofErr w:type="spellEnd"/>
      <w:r w:rsidRPr="00255AA6">
        <w:rPr>
          <w:i/>
          <w:iCs/>
          <w:lang w:val="el-GR"/>
        </w:rPr>
        <w:t xml:space="preserve">) χρησιμοποιώντας ως τροφή του αρπακτικού γύρη του φυτού </w:t>
      </w:r>
      <w:proofErr w:type="spellStart"/>
      <w:r w:rsidRPr="00255AA6">
        <w:rPr>
          <w:i/>
          <w:iCs/>
          <w:lang w:val="el-GR"/>
        </w:rPr>
        <w:t>Typha</w:t>
      </w:r>
      <w:proofErr w:type="spellEnd"/>
      <w:r w:rsidRPr="00255AA6">
        <w:rPr>
          <w:i/>
          <w:iCs/>
          <w:lang w:val="el-GR"/>
        </w:rPr>
        <w:t xml:space="preserve"> </w:t>
      </w:r>
      <w:proofErr w:type="spellStart"/>
      <w:r w:rsidRPr="00255AA6">
        <w:rPr>
          <w:i/>
          <w:iCs/>
          <w:lang w:val="el-GR"/>
        </w:rPr>
        <w:t>angustifolia</w:t>
      </w:r>
      <w:proofErr w:type="spellEnd"/>
      <w:r w:rsidRPr="00255AA6">
        <w:rPr>
          <w:i/>
          <w:iCs/>
          <w:lang w:val="el-G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993"/>
        <w:gridCol w:w="3118"/>
      </w:tblGrid>
      <w:tr w:rsidR="00051FBF" w:rsidRPr="0019750A" w14:paraId="03705E11" w14:textId="77777777" w:rsidTr="00051FBF">
        <w:trPr>
          <w:jc w:val="center"/>
        </w:trPr>
        <w:tc>
          <w:tcPr>
            <w:tcW w:w="2263" w:type="dxa"/>
            <w:tcBorders>
              <w:top w:val="single" w:sz="4" w:space="0" w:color="auto"/>
              <w:bottom w:val="single" w:sz="4" w:space="0" w:color="auto"/>
            </w:tcBorders>
          </w:tcPr>
          <w:p w14:paraId="7CBBDC2E" w14:textId="77777777" w:rsidR="00051FBF" w:rsidRPr="0019750A" w:rsidRDefault="00051FBF" w:rsidP="00EC7E21">
            <w:pPr>
              <w:jc w:val="center"/>
              <w:rPr>
                <w:b/>
                <w:bCs/>
                <w:lang w:val="el-GR"/>
              </w:rPr>
            </w:pPr>
            <w:r w:rsidRPr="0019750A">
              <w:rPr>
                <w:b/>
                <w:bCs/>
                <w:lang w:val="el-GR"/>
              </w:rPr>
              <w:t>Ποικιλία</w:t>
            </w:r>
          </w:p>
        </w:tc>
        <w:tc>
          <w:tcPr>
            <w:tcW w:w="993" w:type="dxa"/>
            <w:tcBorders>
              <w:top w:val="single" w:sz="4" w:space="0" w:color="auto"/>
              <w:bottom w:val="single" w:sz="4" w:space="0" w:color="auto"/>
            </w:tcBorders>
          </w:tcPr>
          <w:p w14:paraId="4DFAC8F8" w14:textId="77777777" w:rsidR="00051FBF" w:rsidRPr="0019750A" w:rsidRDefault="00051FBF" w:rsidP="00EC7E21">
            <w:pPr>
              <w:jc w:val="center"/>
              <w:rPr>
                <w:b/>
                <w:bCs/>
                <w:lang w:val="en-US"/>
              </w:rPr>
            </w:pPr>
            <w:r w:rsidRPr="0019750A">
              <w:rPr>
                <w:b/>
                <w:bCs/>
                <w:lang w:val="el-GR"/>
              </w:rPr>
              <w:t>Ν</w:t>
            </w:r>
            <w:r w:rsidRPr="0019750A">
              <w:rPr>
                <w:b/>
                <w:bCs/>
                <w:vertAlign w:val="superscript"/>
                <w:lang w:val="en-US"/>
              </w:rPr>
              <w:t>1</w:t>
            </w:r>
          </w:p>
        </w:tc>
        <w:tc>
          <w:tcPr>
            <w:tcW w:w="3118" w:type="dxa"/>
            <w:tcBorders>
              <w:top w:val="single" w:sz="4" w:space="0" w:color="auto"/>
              <w:bottom w:val="single" w:sz="4" w:space="0" w:color="auto"/>
            </w:tcBorders>
          </w:tcPr>
          <w:p w14:paraId="28FCC077" w14:textId="77777777" w:rsidR="00051FBF" w:rsidRPr="0019750A" w:rsidRDefault="00051FBF" w:rsidP="00EC7E21">
            <w:pPr>
              <w:jc w:val="center"/>
              <w:rPr>
                <w:b/>
                <w:bCs/>
                <w:lang w:val="en-US"/>
              </w:rPr>
            </w:pPr>
            <w:r>
              <w:rPr>
                <w:b/>
                <w:bCs/>
                <w:lang w:val="en-US"/>
              </w:rPr>
              <w:t>r</w:t>
            </w:r>
            <w:r w:rsidRPr="00051FBF">
              <w:rPr>
                <w:b/>
                <w:bCs/>
                <w:vertAlign w:val="subscript"/>
                <w:lang w:val="en-US"/>
              </w:rPr>
              <w:t>m</w:t>
            </w:r>
          </w:p>
        </w:tc>
      </w:tr>
      <w:tr w:rsidR="00051FBF" w:rsidRPr="0019750A" w14:paraId="667041B4" w14:textId="77777777" w:rsidTr="00051FBF">
        <w:trPr>
          <w:jc w:val="center"/>
        </w:trPr>
        <w:tc>
          <w:tcPr>
            <w:tcW w:w="2263" w:type="dxa"/>
            <w:tcBorders>
              <w:top w:val="single" w:sz="4" w:space="0" w:color="auto"/>
            </w:tcBorders>
          </w:tcPr>
          <w:p w14:paraId="08D55492" w14:textId="77777777" w:rsidR="00051FBF" w:rsidRPr="0019750A" w:rsidRDefault="00051FBF" w:rsidP="00EC7E21">
            <w:pPr>
              <w:jc w:val="center"/>
              <w:rPr>
                <w:lang w:val="en-US"/>
              </w:rPr>
            </w:pPr>
            <w:r>
              <w:rPr>
                <w:lang w:val="en-US"/>
              </w:rPr>
              <w:t>ACE</w:t>
            </w:r>
          </w:p>
        </w:tc>
        <w:tc>
          <w:tcPr>
            <w:tcW w:w="993" w:type="dxa"/>
            <w:tcBorders>
              <w:top w:val="single" w:sz="4" w:space="0" w:color="auto"/>
            </w:tcBorders>
          </w:tcPr>
          <w:p w14:paraId="7B1A26D3" w14:textId="77777777" w:rsidR="00051FBF" w:rsidRPr="0019750A" w:rsidRDefault="00051FBF" w:rsidP="00EC7E21">
            <w:pPr>
              <w:jc w:val="center"/>
              <w:rPr>
                <w:lang w:val="en-US"/>
              </w:rPr>
            </w:pPr>
            <w:r w:rsidRPr="0019750A">
              <w:rPr>
                <w:lang w:val="en-US"/>
              </w:rPr>
              <w:t>32</w:t>
            </w:r>
          </w:p>
        </w:tc>
        <w:tc>
          <w:tcPr>
            <w:tcW w:w="3118" w:type="dxa"/>
            <w:tcBorders>
              <w:top w:val="single" w:sz="4" w:space="0" w:color="auto"/>
            </w:tcBorders>
          </w:tcPr>
          <w:p w14:paraId="355058ED" w14:textId="77777777" w:rsidR="00051FBF" w:rsidRPr="0019750A" w:rsidRDefault="00051FBF" w:rsidP="00EC7E21">
            <w:pPr>
              <w:jc w:val="center"/>
              <w:rPr>
                <w:lang w:val="en-US"/>
              </w:rPr>
            </w:pPr>
            <w:r w:rsidRPr="0019750A">
              <w:rPr>
                <w:lang w:val="en-US"/>
              </w:rPr>
              <w:t>0,1798</w:t>
            </w:r>
            <w:r>
              <w:rPr>
                <w:lang w:val="en-US"/>
              </w:rPr>
              <w:t xml:space="preserve"> </w:t>
            </w:r>
            <w:r w:rsidRPr="0019750A">
              <w:rPr>
                <w:lang w:val="en-US"/>
              </w:rPr>
              <w:t>c</w:t>
            </w:r>
            <w:r w:rsidRPr="0019750A">
              <w:rPr>
                <w:vertAlign w:val="superscript"/>
                <w:lang w:val="en-US"/>
              </w:rPr>
              <w:t>2</w:t>
            </w:r>
            <w:r>
              <w:rPr>
                <w:lang w:val="en-US"/>
              </w:rPr>
              <w:t xml:space="preserve"> </w:t>
            </w:r>
            <w:r w:rsidRPr="0019750A">
              <w:rPr>
                <w:lang w:val="en-US"/>
              </w:rPr>
              <w:t>(±0,0017)</w:t>
            </w:r>
          </w:p>
        </w:tc>
      </w:tr>
      <w:tr w:rsidR="00051FBF" w:rsidRPr="0019750A" w14:paraId="2CFDC1E1" w14:textId="77777777" w:rsidTr="00051FBF">
        <w:trPr>
          <w:jc w:val="center"/>
        </w:trPr>
        <w:tc>
          <w:tcPr>
            <w:tcW w:w="2263" w:type="dxa"/>
          </w:tcPr>
          <w:p w14:paraId="7B958CC6" w14:textId="77777777" w:rsidR="00051FBF" w:rsidRPr="0019750A" w:rsidRDefault="00051FBF" w:rsidP="00EC7E21">
            <w:pPr>
              <w:jc w:val="center"/>
              <w:rPr>
                <w:lang w:val="en-US"/>
              </w:rPr>
            </w:pPr>
            <w:r w:rsidRPr="0019750A">
              <w:rPr>
                <w:lang w:val="en-US"/>
              </w:rPr>
              <w:t>Meridian</w:t>
            </w:r>
          </w:p>
        </w:tc>
        <w:tc>
          <w:tcPr>
            <w:tcW w:w="993" w:type="dxa"/>
          </w:tcPr>
          <w:p w14:paraId="334687D5" w14:textId="77777777" w:rsidR="00051FBF" w:rsidRPr="0019750A" w:rsidRDefault="00051FBF" w:rsidP="00EC7E21">
            <w:pPr>
              <w:jc w:val="center"/>
              <w:rPr>
                <w:lang w:val="en-US"/>
              </w:rPr>
            </w:pPr>
            <w:r w:rsidRPr="0019750A">
              <w:rPr>
                <w:lang w:val="en-US"/>
              </w:rPr>
              <w:t>32</w:t>
            </w:r>
          </w:p>
        </w:tc>
        <w:tc>
          <w:tcPr>
            <w:tcW w:w="3118" w:type="dxa"/>
          </w:tcPr>
          <w:p w14:paraId="33D5D29E" w14:textId="77777777" w:rsidR="00051FBF" w:rsidRPr="0019750A" w:rsidRDefault="00051FBF" w:rsidP="00EC7E21">
            <w:pPr>
              <w:jc w:val="center"/>
              <w:rPr>
                <w:lang w:val="en-US"/>
              </w:rPr>
            </w:pPr>
            <w:r w:rsidRPr="0019750A">
              <w:rPr>
                <w:lang w:val="en-US"/>
              </w:rPr>
              <w:t>0,1829</w:t>
            </w:r>
            <w:r>
              <w:rPr>
                <w:lang w:val="en-US"/>
              </w:rPr>
              <w:t xml:space="preserve"> </w:t>
            </w:r>
            <w:r w:rsidRPr="0019750A">
              <w:rPr>
                <w:lang w:val="en-US"/>
              </w:rPr>
              <w:t>b</w:t>
            </w:r>
            <w:r>
              <w:rPr>
                <w:lang w:val="en-US"/>
              </w:rPr>
              <w:t xml:space="preserve"> </w:t>
            </w:r>
            <w:r w:rsidRPr="0019750A">
              <w:rPr>
                <w:lang w:val="en-US"/>
              </w:rPr>
              <w:t>(±0,0017)</w:t>
            </w:r>
          </w:p>
        </w:tc>
      </w:tr>
      <w:tr w:rsidR="00051FBF" w:rsidRPr="0019750A" w14:paraId="2A0F35DB" w14:textId="77777777" w:rsidTr="00051FBF">
        <w:trPr>
          <w:jc w:val="center"/>
        </w:trPr>
        <w:tc>
          <w:tcPr>
            <w:tcW w:w="2263" w:type="dxa"/>
          </w:tcPr>
          <w:p w14:paraId="1E039D59" w14:textId="77777777" w:rsidR="00051FBF" w:rsidRPr="0019750A" w:rsidRDefault="00051FBF" w:rsidP="00EC7E21">
            <w:pPr>
              <w:jc w:val="center"/>
              <w:rPr>
                <w:lang w:val="en-US"/>
              </w:rPr>
            </w:pPr>
            <w:r w:rsidRPr="0019750A">
              <w:rPr>
                <w:lang w:val="en-US"/>
              </w:rPr>
              <w:t>Optima</w:t>
            </w:r>
          </w:p>
        </w:tc>
        <w:tc>
          <w:tcPr>
            <w:tcW w:w="993" w:type="dxa"/>
          </w:tcPr>
          <w:p w14:paraId="0BB81330" w14:textId="77777777" w:rsidR="00051FBF" w:rsidRPr="0019750A" w:rsidRDefault="00051FBF" w:rsidP="00EC7E21">
            <w:pPr>
              <w:jc w:val="center"/>
              <w:rPr>
                <w:lang w:val="en-US"/>
              </w:rPr>
            </w:pPr>
            <w:r w:rsidRPr="0019750A">
              <w:rPr>
                <w:lang w:val="en-US"/>
              </w:rPr>
              <w:t>32</w:t>
            </w:r>
          </w:p>
        </w:tc>
        <w:tc>
          <w:tcPr>
            <w:tcW w:w="3118" w:type="dxa"/>
          </w:tcPr>
          <w:p w14:paraId="2FC4C03A" w14:textId="77777777" w:rsidR="00051FBF" w:rsidRPr="0019750A" w:rsidRDefault="00051FBF" w:rsidP="00EC7E21">
            <w:pPr>
              <w:jc w:val="center"/>
              <w:rPr>
                <w:lang w:val="en-US"/>
              </w:rPr>
            </w:pPr>
            <w:r w:rsidRPr="0019750A">
              <w:rPr>
                <w:lang w:val="en-US"/>
              </w:rPr>
              <w:t>0,1841</w:t>
            </w:r>
            <w:r>
              <w:rPr>
                <w:lang w:val="en-US"/>
              </w:rPr>
              <w:t xml:space="preserve"> </w:t>
            </w:r>
            <w:r w:rsidRPr="0019750A">
              <w:rPr>
                <w:lang w:val="en-US"/>
              </w:rPr>
              <w:t>a</w:t>
            </w:r>
            <w:r>
              <w:rPr>
                <w:lang w:val="en-US"/>
              </w:rPr>
              <w:t xml:space="preserve"> </w:t>
            </w:r>
            <w:r w:rsidRPr="0019750A">
              <w:rPr>
                <w:lang w:val="en-US"/>
              </w:rPr>
              <w:t>(±0,0016)</w:t>
            </w:r>
          </w:p>
        </w:tc>
      </w:tr>
      <w:tr w:rsidR="00051FBF" w:rsidRPr="0019750A" w14:paraId="0107CF3D" w14:textId="77777777" w:rsidTr="00051FBF">
        <w:trPr>
          <w:jc w:val="center"/>
        </w:trPr>
        <w:tc>
          <w:tcPr>
            <w:tcW w:w="2263" w:type="dxa"/>
          </w:tcPr>
          <w:p w14:paraId="2491E2A9" w14:textId="77777777" w:rsidR="00051FBF" w:rsidRPr="0019750A" w:rsidRDefault="00051FBF" w:rsidP="00EC7E21">
            <w:pPr>
              <w:jc w:val="center"/>
              <w:rPr>
                <w:lang w:val="en-US"/>
              </w:rPr>
            </w:pPr>
            <w:r w:rsidRPr="0019750A">
              <w:rPr>
                <w:lang w:val="en-US"/>
              </w:rPr>
              <w:t>F</w:t>
            </w:r>
          </w:p>
        </w:tc>
        <w:tc>
          <w:tcPr>
            <w:tcW w:w="993" w:type="dxa"/>
          </w:tcPr>
          <w:p w14:paraId="0BB1278B" w14:textId="77777777" w:rsidR="00051FBF" w:rsidRPr="0019750A" w:rsidRDefault="00051FBF" w:rsidP="00EC7E21">
            <w:pPr>
              <w:jc w:val="center"/>
              <w:rPr>
                <w:lang w:val="el-GR"/>
              </w:rPr>
            </w:pPr>
          </w:p>
        </w:tc>
        <w:tc>
          <w:tcPr>
            <w:tcW w:w="3118" w:type="dxa"/>
          </w:tcPr>
          <w:p w14:paraId="2646B12D" w14:textId="77777777" w:rsidR="00051FBF" w:rsidRPr="0019750A" w:rsidRDefault="00051FBF" w:rsidP="00EC7E21">
            <w:pPr>
              <w:jc w:val="center"/>
              <w:rPr>
                <w:lang w:val="en-US"/>
              </w:rPr>
            </w:pPr>
            <w:r w:rsidRPr="0019750A">
              <w:rPr>
                <w:lang w:val="en-US"/>
              </w:rPr>
              <w:t>39,6</w:t>
            </w:r>
          </w:p>
        </w:tc>
      </w:tr>
      <w:tr w:rsidR="00051FBF" w:rsidRPr="0019750A" w14:paraId="4E9F77EB" w14:textId="77777777" w:rsidTr="00051FBF">
        <w:trPr>
          <w:jc w:val="center"/>
        </w:trPr>
        <w:tc>
          <w:tcPr>
            <w:tcW w:w="2263" w:type="dxa"/>
          </w:tcPr>
          <w:p w14:paraId="23A5FA01" w14:textId="77777777" w:rsidR="00051FBF" w:rsidRPr="0019750A" w:rsidRDefault="00051FBF" w:rsidP="00EC7E21">
            <w:pPr>
              <w:jc w:val="center"/>
              <w:rPr>
                <w:lang w:val="en-US"/>
              </w:rPr>
            </w:pPr>
            <w:proofErr w:type="spellStart"/>
            <w:r w:rsidRPr="0019750A">
              <w:rPr>
                <w:lang w:val="en-US"/>
              </w:rPr>
              <w:t>Df</w:t>
            </w:r>
            <w:proofErr w:type="spellEnd"/>
          </w:p>
        </w:tc>
        <w:tc>
          <w:tcPr>
            <w:tcW w:w="993" w:type="dxa"/>
          </w:tcPr>
          <w:p w14:paraId="3174BD99" w14:textId="77777777" w:rsidR="00051FBF" w:rsidRPr="0019750A" w:rsidRDefault="00051FBF" w:rsidP="00EC7E21">
            <w:pPr>
              <w:jc w:val="center"/>
              <w:rPr>
                <w:lang w:val="el-GR"/>
              </w:rPr>
            </w:pPr>
          </w:p>
        </w:tc>
        <w:tc>
          <w:tcPr>
            <w:tcW w:w="3118" w:type="dxa"/>
          </w:tcPr>
          <w:p w14:paraId="669A75A0" w14:textId="77777777" w:rsidR="00051FBF" w:rsidRPr="0019750A" w:rsidRDefault="00051FBF" w:rsidP="00EC7E21">
            <w:pPr>
              <w:jc w:val="center"/>
              <w:rPr>
                <w:lang w:val="en-US"/>
              </w:rPr>
            </w:pPr>
            <w:r w:rsidRPr="0019750A">
              <w:rPr>
                <w:lang w:val="en-US"/>
              </w:rPr>
              <w:t>2</w:t>
            </w:r>
          </w:p>
        </w:tc>
      </w:tr>
      <w:tr w:rsidR="00051FBF" w:rsidRPr="0019750A" w14:paraId="006A5AE4" w14:textId="77777777" w:rsidTr="00051FBF">
        <w:trPr>
          <w:jc w:val="center"/>
        </w:trPr>
        <w:tc>
          <w:tcPr>
            <w:tcW w:w="2263" w:type="dxa"/>
            <w:tcBorders>
              <w:bottom w:val="single" w:sz="4" w:space="0" w:color="auto"/>
            </w:tcBorders>
          </w:tcPr>
          <w:p w14:paraId="56C84D09" w14:textId="77777777" w:rsidR="00051FBF" w:rsidRPr="0019750A" w:rsidRDefault="00051FBF" w:rsidP="00EC7E21">
            <w:pPr>
              <w:jc w:val="center"/>
              <w:rPr>
                <w:i/>
                <w:iCs/>
                <w:lang w:val="en-US"/>
              </w:rPr>
            </w:pPr>
            <w:r w:rsidRPr="0019750A">
              <w:rPr>
                <w:i/>
                <w:iCs/>
                <w:lang w:val="en-US"/>
              </w:rPr>
              <w:t>P</w:t>
            </w:r>
          </w:p>
        </w:tc>
        <w:tc>
          <w:tcPr>
            <w:tcW w:w="993" w:type="dxa"/>
            <w:tcBorders>
              <w:bottom w:val="single" w:sz="4" w:space="0" w:color="auto"/>
            </w:tcBorders>
          </w:tcPr>
          <w:p w14:paraId="5D4023DD" w14:textId="77777777" w:rsidR="00051FBF" w:rsidRPr="0019750A" w:rsidRDefault="00051FBF" w:rsidP="00EC7E21">
            <w:pPr>
              <w:jc w:val="center"/>
              <w:rPr>
                <w:lang w:val="el-GR"/>
              </w:rPr>
            </w:pPr>
          </w:p>
        </w:tc>
        <w:tc>
          <w:tcPr>
            <w:tcW w:w="3118" w:type="dxa"/>
            <w:tcBorders>
              <w:bottom w:val="single" w:sz="4" w:space="0" w:color="auto"/>
            </w:tcBorders>
          </w:tcPr>
          <w:p w14:paraId="00ACCE13" w14:textId="77777777" w:rsidR="00051FBF" w:rsidRPr="0019750A" w:rsidRDefault="00051FBF" w:rsidP="00EC7E21">
            <w:pPr>
              <w:jc w:val="center"/>
              <w:rPr>
                <w:lang w:val="en-US"/>
              </w:rPr>
            </w:pPr>
            <w:r w:rsidRPr="0019750A">
              <w:rPr>
                <w:lang w:val="en-US"/>
              </w:rPr>
              <w:t>&lt;0,001</w:t>
            </w:r>
          </w:p>
        </w:tc>
      </w:tr>
    </w:tbl>
    <w:p w14:paraId="0C24FE4C" w14:textId="77777777" w:rsidR="00A0776B" w:rsidRPr="00A0776B" w:rsidRDefault="00A0776B" w:rsidP="00A0776B">
      <w:pPr>
        <w:rPr>
          <w:lang w:val="el-GR"/>
        </w:rPr>
      </w:pPr>
      <w:r w:rsidRPr="00A0776B">
        <w:rPr>
          <w:lang w:val="el-GR"/>
        </w:rPr>
        <w:t xml:space="preserve">1 </w:t>
      </w:r>
      <w:proofErr w:type="spellStart"/>
      <w:r w:rsidRPr="00A0776B">
        <w:rPr>
          <w:lang w:val="el-GR"/>
        </w:rPr>
        <w:t>Αριθµός</w:t>
      </w:r>
      <w:proofErr w:type="spellEnd"/>
      <w:r w:rsidRPr="00A0776B">
        <w:rPr>
          <w:lang w:val="el-GR"/>
        </w:rPr>
        <w:t xml:space="preserve"> </w:t>
      </w:r>
      <w:proofErr w:type="spellStart"/>
      <w:r w:rsidRPr="00A0776B">
        <w:rPr>
          <w:lang w:val="el-GR"/>
        </w:rPr>
        <w:t>ατόµων</w:t>
      </w:r>
      <w:proofErr w:type="spellEnd"/>
      <w:r w:rsidRPr="00A0776B">
        <w:rPr>
          <w:lang w:val="el-GR"/>
        </w:rPr>
        <w:t>; 2 Μέσοι όροι στην ίδια στήλη που ακολουθούνται από το ίδιο µ</w:t>
      </w:r>
      <w:proofErr w:type="spellStart"/>
      <w:r w:rsidRPr="00A0776B">
        <w:rPr>
          <w:lang w:val="el-GR"/>
        </w:rPr>
        <w:t>ικρό</w:t>
      </w:r>
      <w:proofErr w:type="spellEnd"/>
      <w:r w:rsidRPr="00A0776B">
        <w:rPr>
          <w:lang w:val="el-GR"/>
        </w:rPr>
        <w:t xml:space="preserve"> </w:t>
      </w:r>
      <w:proofErr w:type="spellStart"/>
      <w:r w:rsidRPr="00A0776B">
        <w:rPr>
          <w:lang w:val="el-GR"/>
        </w:rPr>
        <w:t>γρά</w:t>
      </w:r>
      <w:proofErr w:type="spellEnd"/>
      <w:r w:rsidRPr="00A0776B">
        <w:rPr>
          <w:lang w:val="el-GR"/>
        </w:rPr>
        <w:t xml:space="preserve">µµα δεν διαφέρουν στατιστικώς </w:t>
      </w:r>
      <w:proofErr w:type="spellStart"/>
      <w:r w:rsidRPr="00A0776B">
        <w:rPr>
          <w:lang w:val="el-GR"/>
        </w:rPr>
        <w:t>σηµαντικά</w:t>
      </w:r>
      <w:proofErr w:type="spellEnd"/>
      <w:r w:rsidRPr="00A0776B">
        <w:rPr>
          <w:lang w:val="el-GR"/>
        </w:rPr>
        <w:t xml:space="preserve"> (</w:t>
      </w:r>
      <w:proofErr w:type="spellStart"/>
      <w:r w:rsidRPr="00A0776B">
        <w:rPr>
          <w:lang w:val="el-GR"/>
        </w:rPr>
        <w:t>Student-Newman-Keuls</w:t>
      </w:r>
      <w:proofErr w:type="spellEnd"/>
      <w:r w:rsidRPr="00A0776B">
        <w:rPr>
          <w:lang w:val="el-GR"/>
        </w:rPr>
        <w:t xml:space="preserve">, P&gt;0,05); </w:t>
      </w:r>
      <w:proofErr w:type="spellStart"/>
      <w:r w:rsidRPr="00A0776B">
        <w:rPr>
          <w:lang w:val="el-GR"/>
        </w:rPr>
        <w:t>rm</w:t>
      </w:r>
      <w:proofErr w:type="spellEnd"/>
      <w:r w:rsidRPr="00A0776B">
        <w:rPr>
          <w:lang w:val="el-GR"/>
        </w:rPr>
        <w:t xml:space="preserve"> = ενδογενής ταχύτητα αύξησης (ηµέρα-1)</w:t>
      </w:r>
    </w:p>
    <w:p w14:paraId="60EB853D" w14:textId="36D55CF0" w:rsidR="00A0776B" w:rsidRPr="00A0776B" w:rsidRDefault="00A0776B" w:rsidP="00A0776B">
      <w:pPr>
        <w:rPr>
          <w:lang w:val="el-GR"/>
        </w:rPr>
      </w:pPr>
      <w:r w:rsidRPr="00A0776B">
        <w:rPr>
          <w:lang w:val="el-GR"/>
        </w:rPr>
        <w:t xml:space="preserve">Όταν στις βιοδοκιμές χρησιμοποιήθηκαν προνύμφες και </w:t>
      </w:r>
      <w:proofErr w:type="spellStart"/>
      <w:r w:rsidRPr="00A0776B">
        <w:rPr>
          <w:lang w:val="el-GR"/>
        </w:rPr>
        <w:t>πρωτονύμφες</w:t>
      </w:r>
      <w:proofErr w:type="spellEnd"/>
      <w:r w:rsidRPr="00A0776B">
        <w:rPr>
          <w:lang w:val="el-GR"/>
        </w:rPr>
        <w:t xml:space="preserve"> </w:t>
      </w:r>
      <w:r w:rsidRPr="00A0776B">
        <w:rPr>
          <w:i/>
          <w:iCs/>
          <w:lang w:val="el-GR"/>
        </w:rPr>
        <w:t>T</w:t>
      </w:r>
      <w:r w:rsidR="00C206C2" w:rsidRPr="00C206C2">
        <w:rPr>
          <w:i/>
          <w:iCs/>
          <w:lang w:val="el-GR"/>
        </w:rPr>
        <w:t>.</w:t>
      </w:r>
      <w:r w:rsidRPr="00A0776B">
        <w:rPr>
          <w:i/>
          <w:iCs/>
          <w:lang w:val="el-GR"/>
        </w:rPr>
        <w:t xml:space="preserve"> </w:t>
      </w:r>
      <w:proofErr w:type="spellStart"/>
      <w:r w:rsidRPr="00A0776B">
        <w:rPr>
          <w:i/>
          <w:iCs/>
          <w:lang w:val="el-GR"/>
        </w:rPr>
        <w:t>urticae</w:t>
      </w:r>
      <w:proofErr w:type="spellEnd"/>
      <w:r w:rsidRPr="00A0776B">
        <w:rPr>
          <w:lang w:val="el-GR"/>
        </w:rPr>
        <w:t xml:space="preserve"> ως τροφή, η σχετική κατάταξη των ποικιλιών ως προς την επίδρασή τους στην ενδογενή ταχύτητα αύξησης των πληθυσμών του θηρευτή μεταβλήθηκε (Πίνακας 2). Ειδικότερα διαπιστώθηκε ότι, στην ποικιλία </w:t>
      </w:r>
      <w:proofErr w:type="spellStart"/>
      <w:r w:rsidRPr="00A0776B">
        <w:rPr>
          <w:lang w:val="el-GR"/>
        </w:rPr>
        <w:t>Meridian</w:t>
      </w:r>
      <w:proofErr w:type="spellEnd"/>
      <w:r w:rsidRPr="00A0776B">
        <w:rPr>
          <w:lang w:val="el-GR"/>
        </w:rPr>
        <w:t xml:space="preserve"> καταγράφηκε η υψηλότερη τιμή </w:t>
      </w:r>
      <w:proofErr w:type="spellStart"/>
      <w:r w:rsidRPr="00A0776B">
        <w:rPr>
          <w:lang w:val="el-GR"/>
        </w:rPr>
        <w:t>r</w:t>
      </w:r>
      <w:r w:rsidRPr="00A0776B">
        <w:rPr>
          <w:vertAlign w:val="subscript"/>
          <w:lang w:val="el-GR"/>
        </w:rPr>
        <w:t>m</w:t>
      </w:r>
      <w:proofErr w:type="spellEnd"/>
      <w:r w:rsidRPr="00A0776B">
        <w:rPr>
          <w:lang w:val="el-GR"/>
        </w:rPr>
        <w:t xml:space="preserve"> (0,1907 ημέρα</w:t>
      </w:r>
      <w:r w:rsidRPr="00A0776B">
        <w:rPr>
          <w:rFonts w:ascii="Cambria Math" w:hAnsi="Cambria Math" w:cs="Cambria Math"/>
          <w:lang w:val="el-GR"/>
        </w:rPr>
        <w:t>⁻</w:t>
      </w:r>
      <w:r w:rsidRPr="00A0776B">
        <w:rPr>
          <w:lang w:val="el-GR"/>
        </w:rPr>
        <w:t xml:space="preserve">¹), υποδηλώνοντας καλύτερη προσαρμογή και ανταπόκριση του αρπακτικού όταν ως υπόστρωμα των </w:t>
      </w:r>
      <w:proofErr w:type="spellStart"/>
      <w:r w:rsidRPr="00A0776B">
        <w:rPr>
          <w:lang w:val="el-GR"/>
        </w:rPr>
        <w:t>βιοδοκιμών</w:t>
      </w:r>
      <w:proofErr w:type="spellEnd"/>
      <w:r w:rsidRPr="00A0776B">
        <w:rPr>
          <w:lang w:val="el-GR"/>
        </w:rPr>
        <w:t xml:space="preserve"> χρησιμοποιήθηκαν φύλλα της συγκεκριμένης ποικιλίας. Ωστόσο, και σε αυτή την ομάδα </w:t>
      </w:r>
      <w:proofErr w:type="spellStart"/>
      <w:r w:rsidRPr="00A0776B">
        <w:rPr>
          <w:lang w:val="el-GR"/>
        </w:rPr>
        <w:t>βιοδοκιμών</w:t>
      </w:r>
      <w:proofErr w:type="spellEnd"/>
      <w:r w:rsidRPr="00A0776B">
        <w:rPr>
          <w:lang w:val="el-GR"/>
        </w:rPr>
        <w:t xml:space="preserve">, στην ποικιλία ACE καταγράφηκε η χαμηλότερη τιμή </w:t>
      </w:r>
      <w:proofErr w:type="spellStart"/>
      <w:r w:rsidRPr="00A0776B">
        <w:rPr>
          <w:lang w:val="el-GR"/>
        </w:rPr>
        <w:t>r</w:t>
      </w:r>
      <w:r w:rsidRPr="00A0776B">
        <w:rPr>
          <w:vertAlign w:val="subscript"/>
          <w:lang w:val="el-GR"/>
        </w:rPr>
        <w:t>m</w:t>
      </w:r>
      <w:proofErr w:type="spellEnd"/>
      <w:r w:rsidRPr="00A0776B">
        <w:rPr>
          <w:lang w:val="el-GR"/>
        </w:rPr>
        <w:t>(0,1826 ημέρα</w:t>
      </w:r>
      <w:r w:rsidRPr="00A0776B">
        <w:rPr>
          <w:rFonts w:ascii="Cambria Math" w:hAnsi="Cambria Math" w:cs="Cambria Math"/>
          <w:lang w:val="el-GR"/>
        </w:rPr>
        <w:t>⁻</w:t>
      </w:r>
      <w:r w:rsidRPr="00A0776B">
        <w:rPr>
          <w:lang w:val="el-GR"/>
        </w:rPr>
        <w:t xml:space="preserve">¹), επιβεβαιώνοντας την αρνητική επίδρασή της </w:t>
      </w:r>
      <w:r w:rsidRPr="00A0776B">
        <w:rPr>
          <w:lang w:val="el-GR"/>
        </w:rPr>
        <w:lastRenderedPageBreak/>
        <w:t xml:space="preserve">σε σχέση με τις άλλες δυο ποικιλίες που αξιολογήθηκαν για υποστήριξη ανάπτυξης πληθυσμών του </w:t>
      </w:r>
      <w:r w:rsidRPr="00A0776B">
        <w:rPr>
          <w:i/>
          <w:iCs/>
          <w:lang w:val="el-GR"/>
        </w:rPr>
        <w:t xml:space="preserve">A. </w:t>
      </w:r>
      <w:proofErr w:type="spellStart"/>
      <w:r w:rsidRPr="00A0776B">
        <w:rPr>
          <w:i/>
          <w:iCs/>
          <w:lang w:val="el-GR"/>
        </w:rPr>
        <w:t>swirskii</w:t>
      </w:r>
      <w:proofErr w:type="spellEnd"/>
      <w:r w:rsidRPr="00A0776B">
        <w:rPr>
          <w:lang w:val="el-GR"/>
        </w:rPr>
        <w:t xml:space="preserve">. Η παροχή λείας οδήγησε σε μια αύξηση των τιμών του </w:t>
      </w:r>
      <w:proofErr w:type="spellStart"/>
      <w:r w:rsidRPr="00A0776B">
        <w:rPr>
          <w:lang w:val="el-GR"/>
        </w:rPr>
        <w:t>rm</w:t>
      </w:r>
      <w:proofErr w:type="spellEnd"/>
      <w:r w:rsidRPr="00A0776B">
        <w:rPr>
          <w:lang w:val="el-GR"/>
        </w:rPr>
        <w:t xml:space="preserve"> και στις τρεις ποικιλίες με ένα τρόπο που ωστόσο δεν ήταν ανεξάρτητος της ποικιλίας με αποτέλεσμα μια μικρή διαφοροποίηση μεταξύ των </w:t>
      </w:r>
      <w:proofErr w:type="spellStart"/>
      <w:r w:rsidRPr="00A0776B">
        <w:rPr>
          <w:lang w:val="el-GR"/>
        </w:rPr>
        <w:t>Meridian</w:t>
      </w:r>
      <w:proofErr w:type="spellEnd"/>
      <w:r w:rsidRPr="00A0776B">
        <w:rPr>
          <w:lang w:val="el-GR"/>
        </w:rPr>
        <w:t xml:space="preserve"> και </w:t>
      </w:r>
      <w:proofErr w:type="spellStart"/>
      <w:r w:rsidRPr="00A0776B">
        <w:rPr>
          <w:lang w:val="el-GR"/>
        </w:rPr>
        <w:t>Optima</w:t>
      </w:r>
      <w:proofErr w:type="spellEnd"/>
      <w:r w:rsidRPr="00A0776B">
        <w:rPr>
          <w:lang w:val="el-GR"/>
        </w:rPr>
        <w:t xml:space="preserve"> στοιχείο που μπορεί να σχετίζεται είτε μια πιθανή επίδραση μιας διαφοροποιημένης άμεσης τροφικής δραστηριότητας (κατανάλωση φυτικού χυμού) του θηρευτή ή με μία διαφοροποίηση (έμμεση επίδραση) της ποιότητας της λείας στις δύο ποικιλίες.</w:t>
      </w:r>
    </w:p>
    <w:p w14:paraId="46636DF2" w14:textId="01AA0CE4" w:rsidR="00A0776B" w:rsidRPr="00C206C2" w:rsidRDefault="00A0776B" w:rsidP="00A0776B">
      <w:pPr>
        <w:rPr>
          <w:i/>
          <w:iCs/>
          <w:lang w:val="el-GR"/>
        </w:rPr>
      </w:pPr>
      <w:r w:rsidRPr="00255AA6">
        <w:rPr>
          <w:b/>
          <w:bCs/>
          <w:i/>
          <w:iCs/>
          <w:lang w:val="el-GR"/>
        </w:rPr>
        <w:t>Πίνακας 2:</w:t>
      </w:r>
      <w:r w:rsidRPr="00255AA6">
        <w:rPr>
          <w:i/>
          <w:iCs/>
          <w:lang w:val="el-GR"/>
        </w:rPr>
        <w:t xml:space="preserve"> </w:t>
      </w:r>
      <w:r w:rsidR="00255AA6" w:rsidRPr="00255AA6">
        <w:rPr>
          <w:i/>
          <w:iCs/>
          <w:lang w:val="el-GR"/>
        </w:rPr>
        <w:t xml:space="preserve">Τιμές ενδογενούς ταχύτητας αύξησης </w:t>
      </w:r>
      <w:proofErr w:type="spellStart"/>
      <w:r w:rsidR="00255AA6" w:rsidRPr="00255AA6">
        <w:rPr>
          <w:i/>
          <w:iCs/>
          <w:lang w:val="el-GR"/>
        </w:rPr>
        <w:t>r</w:t>
      </w:r>
      <w:r w:rsidR="00255AA6" w:rsidRPr="00255AA6">
        <w:rPr>
          <w:i/>
          <w:iCs/>
          <w:vertAlign w:val="subscript"/>
          <w:lang w:val="el-GR"/>
        </w:rPr>
        <w:t>m</w:t>
      </w:r>
      <w:proofErr w:type="spellEnd"/>
      <w:r w:rsidR="00255AA6" w:rsidRPr="00255AA6">
        <w:rPr>
          <w:i/>
          <w:iCs/>
          <w:lang w:val="el-GR"/>
        </w:rPr>
        <w:t xml:space="preserve"> (± Τυπικό Σφάλμα) του αρπακτικού ακάρεως </w:t>
      </w:r>
      <w:proofErr w:type="spellStart"/>
      <w:r w:rsidR="00255AA6" w:rsidRPr="00255AA6">
        <w:rPr>
          <w:i/>
          <w:iCs/>
          <w:lang w:val="el-GR"/>
        </w:rPr>
        <w:t>Amblyseius</w:t>
      </w:r>
      <w:proofErr w:type="spellEnd"/>
      <w:r w:rsidR="00255AA6" w:rsidRPr="00255AA6">
        <w:rPr>
          <w:i/>
          <w:iCs/>
          <w:lang w:val="el-GR"/>
        </w:rPr>
        <w:t xml:space="preserve"> </w:t>
      </w:r>
      <w:proofErr w:type="spellStart"/>
      <w:r w:rsidR="00255AA6" w:rsidRPr="00255AA6">
        <w:rPr>
          <w:i/>
          <w:iCs/>
          <w:lang w:val="el-GR"/>
        </w:rPr>
        <w:t>swirskii</w:t>
      </w:r>
      <w:proofErr w:type="spellEnd"/>
      <w:r w:rsidR="00255AA6" w:rsidRPr="00255AA6">
        <w:rPr>
          <w:i/>
          <w:iCs/>
          <w:lang w:val="el-GR"/>
        </w:rPr>
        <w:t xml:space="preserve"> σε 3 διαφορετικές ποικιλίες τομάτας (ACE, </w:t>
      </w:r>
      <w:proofErr w:type="spellStart"/>
      <w:r w:rsidR="00255AA6" w:rsidRPr="00255AA6">
        <w:rPr>
          <w:i/>
          <w:iCs/>
          <w:lang w:val="el-GR"/>
        </w:rPr>
        <w:t>Meridian</w:t>
      </w:r>
      <w:proofErr w:type="spellEnd"/>
      <w:r w:rsidR="00255AA6" w:rsidRPr="00255AA6">
        <w:rPr>
          <w:i/>
          <w:iCs/>
          <w:lang w:val="el-GR"/>
        </w:rPr>
        <w:t xml:space="preserve"> και </w:t>
      </w:r>
      <w:proofErr w:type="spellStart"/>
      <w:r w:rsidR="00255AA6" w:rsidRPr="00255AA6">
        <w:rPr>
          <w:i/>
          <w:iCs/>
          <w:lang w:val="el-GR"/>
        </w:rPr>
        <w:t>Optima</w:t>
      </w:r>
      <w:proofErr w:type="spellEnd"/>
      <w:r w:rsidR="00255AA6" w:rsidRPr="00255AA6">
        <w:rPr>
          <w:i/>
          <w:iCs/>
          <w:lang w:val="el-GR"/>
        </w:rPr>
        <w:t xml:space="preserve">) </w:t>
      </w:r>
      <w:r w:rsidRPr="00255AA6">
        <w:rPr>
          <w:i/>
          <w:iCs/>
          <w:lang w:val="el-GR"/>
        </w:rPr>
        <w:t xml:space="preserve">χρησιμοποιώντας ως τροφή του αρπακτικού προνύμφες και </w:t>
      </w:r>
      <w:proofErr w:type="spellStart"/>
      <w:r w:rsidRPr="00255AA6">
        <w:rPr>
          <w:i/>
          <w:iCs/>
          <w:lang w:val="el-GR"/>
        </w:rPr>
        <w:t>πρωτονύμφες</w:t>
      </w:r>
      <w:proofErr w:type="spellEnd"/>
      <w:r w:rsidRPr="00255AA6">
        <w:rPr>
          <w:i/>
          <w:iCs/>
          <w:lang w:val="el-GR"/>
        </w:rPr>
        <w:t xml:space="preserve"> του </w:t>
      </w:r>
      <w:proofErr w:type="spellStart"/>
      <w:r w:rsidRPr="00255AA6">
        <w:rPr>
          <w:i/>
          <w:iCs/>
          <w:lang w:val="el-GR"/>
        </w:rPr>
        <w:t>Tetranychus</w:t>
      </w:r>
      <w:proofErr w:type="spellEnd"/>
      <w:r w:rsidRPr="00255AA6">
        <w:rPr>
          <w:i/>
          <w:iCs/>
          <w:lang w:val="el-GR"/>
        </w:rPr>
        <w:t xml:space="preserve"> </w:t>
      </w:r>
      <w:proofErr w:type="spellStart"/>
      <w:r w:rsidRPr="00255AA6">
        <w:rPr>
          <w:i/>
          <w:iCs/>
          <w:lang w:val="el-GR"/>
        </w:rPr>
        <w:t>urticae</w:t>
      </w:r>
      <w:proofErr w:type="spellEnd"/>
      <w:r w:rsidRPr="00255AA6">
        <w:rPr>
          <w:i/>
          <w:iCs/>
          <w:lang w:val="el-G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993"/>
        <w:gridCol w:w="3118"/>
      </w:tblGrid>
      <w:tr w:rsidR="00051FBF" w:rsidRPr="0019750A" w14:paraId="4F709F44" w14:textId="77777777" w:rsidTr="00EC7E21">
        <w:trPr>
          <w:jc w:val="center"/>
        </w:trPr>
        <w:tc>
          <w:tcPr>
            <w:tcW w:w="2263" w:type="dxa"/>
            <w:tcBorders>
              <w:top w:val="single" w:sz="4" w:space="0" w:color="auto"/>
              <w:bottom w:val="single" w:sz="4" w:space="0" w:color="auto"/>
            </w:tcBorders>
          </w:tcPr>
          <w:p w14:paraId="0C5BAA1B" w14:textId="77777777" w:rsidR="00051FBF" w:rsidRPr="0019750A" w:rsidRDefault="00051FBF" w:rsidP="00EC7E21">
            <w:pPr>
              <w:jc w:val="center"/>
              <w:rPr>
                <w:b/>
                <w:bCs/>
                <w:lang w:val="el-GR"/>
              </w:rPr>
            </w:pPr>
            <w:r w:rsidRPr="0019750A">
              <w:rPr>
                <w:b/>
                <w:bCs/>
                <w:lang w:val="el-GR"/>
              </w:rPr>
              <w:t>Ποικιλία</w:t>
            </w:r>
          </w:p>
        </w:tc>
        <w:tc>
          <w:tcPr>
            <w:tcW w:w="993" w:type="dxa"/>
            <w:tcBorders>
              <w:top w:val="single" w:sz="4" w:space="0" w:color="auto"/>
              <w:bottom w:val="single" w:sz="4" w:space="0" w:color="auto"/>
            </w:tcBorders>
          </w:tcPr>
          <w:p w14:paraId="33997B11" w14:textId="77777777" w:rsidR="00051FBF" w:rsidRPr="0019750A" w:rsidRDefault="00051FBF" w:rsidP="00EC7E21">
            <w:pPr>
              <w:jc w:val="center"/>
              <w:rPr>
                <w:b/>
                <w:bCs/>
                <w:lang w:val="en-US"/>
              </w:rPr>
            </w:pPr>
            <w:r w:rsidRPr="0019750A">
              <w:rPr>
                <w:b/>
                <w:bCs/>
                <w:lang w:val="el-GR"/>
              </w:rPr>
              <w:t>Ν</w:t>
            </w:r>
            <w:r w:rsidRPr="0019750A">
              <w:rPr>
                <w:b/>
                <w:bCs/>
                <w:vertAlign w:val="superscript"/>
                <w:lang w:val="en-US"/>
              </w:rPr>
              <w:t>1</w:t>
            </w:r>
          </w:p>
        </w:tc>
        <w:tc>
          <w:tcPr>
            <w:tcW w:w="3118" w:type="dxa"/>
            <w:tcBorders>
              <w:top w:val="single" w:sz="4" w:space="0" w:color="auto"/>
              <w:bottom w:val="single" w:sz="4" w:space="0" w:color="auto"/>
            </w:tcBorders>
          </w:tcPr>
          <w:p w14:paraId="221309ED" w14:textId="77777777" w:rsidR="00051FBF" w:rsidRPr="0019750A" w:rsidRDefault="00051FBF" w:rsidP="00EC7E21">
            <w:pPr>
              <w:jc w:val="center"/>
              <w:rPr>
                <w:b/>
                <w:bCs/>
                <w:lang w:val="en-US"/>
              </w:rPr>
            </w:pPr>
            <w:r>
              <w:rPr>
                <w:b/>
                <w:bCs/>
                <w:lang w:val="en-US"/>
              </w:rPr>
              <w:t>r</w:t>
            </w:r>
            <w:r w:rsidRPr="00051FBF">
              <w:rPr>
                <w:b/>
                <w:bCs/>
                <w:vertAlign w:val="subscript"/>
                <w:lang w:val="en-US"/>
              </w:rPr>
              <w:t>m</w:t>
            </w:r>
          </w:p>
        </w:tc>
      </w:tr>
      <w:tr w:rsidR="00051FBF" w:rsidRPr="0019750A" w14:paraId="5E0EAB8E" w14:textId="77777777" w:rsidTr="00EC7E21">
        <w:trPr>
          <w:jc w:val="center"/>
        </w:trPr>
        <w:tc>
          <w:tcPr>
            <w:tcW w:w="2263" w:type="dxa"/>
            <w:tcBorders>
              <w:top w:val="single" w:sz="4" w:space="0" w:color="auto"/>
            </w:tcBorders>
          </w:tcPr>
          <w:p w14:paraId="2E9AC933" w14:textId="77777777" w:rsidR="00051FBF" w:rsidRPr="0019750A" w:rsidRDefault="00051FBF" w:rsidP="00051FBF">
            <w:pPr>
              <w:jc w:val="center"/>
              <w:rPr>
                <w:lang w:val="en-US"/>
              </w:rPr>
            </w:pPr>
            <w:r>
              <w:rPr>
                <w:lang w:val="en-US"/>
              </w:rPr>
              <w:t>ACE</w:t>
            </w:r>
          </w:p>
        </w:tc>
        <w:tc>
          <w:tcPr>
            <w:tcW w:w="993" w:type="dxa"/>
            <w:tcBorders>
              <w:top w:val="single" w:sz="4" w:space="0" w:color="auto"/>
            </w:tcBorders>
          </w:tcPr>
          <w:p w14:paraId="032566AC" w14:textId="77777777" w:rsidR="00051FBF" w:rsidRPr="0019750A" w:rsidRDefault="00051FBF" w:rsidP="00051FBF">
            <w:pPr>
              <w:jc w:val="center"/>
              <w:rPr>
                <w:lang w:val="en-US"/>
              </w:rPr>
            </w:pPr>
            <w:r w:rsidRPr="0019750A">
              <w:rPr>
                <w:lang w:val="en-US"/>
              </w:rPr>
              <w:t>31</w:t>
            </w:r>
          </w:p>
        </w:tc>
        <w:tc>
          <w:tcPr>
            <w:tcW w:w="3118" w:type="dxa"/>
            <w:tcBorders>
              <w:top w:val="single" w:sz="4" w:space="0" w:color="auto"/>
            </w:tcBorders>
          </w:tcPr>
          <w:p w14:paraId="4CE0905A" w14:textId="77777777" w:rsidR="00051FBF" w:rsidRPr="0019750A" w:rsidRDefault="00051FBF" w:rsidP="00051FBF">
            <w:pPr>
              <w:jc w:val="center"/>
              <w:rPr>
                <w:lang w:val="en-US"/>
              </w:rPr>
            </w:pPr>
            <w:r w:rsidRPr="0019750A">
              <w:rPr>
                <w:lang w:val="en-US"/>
              </w:rPr>
              <w:t>0,1826</w:t>
            </w:r>
            <w:r>
              <w:rPr>
                <w:lang w:val="en-US"/>
              </w:rPr>
              <w:t xml:space="preserve"> </w:t>
            </w:r>
            <w:r w:rsidRPr="0019750A">
              <w:rPr>
                <w:lang w:val="en-US"/>
              </w:rPr>
              <w:t>c</w:t>
            </w:r>
            <w:r w:rsidRPr="0019750A">
              <w:rPr>
                <w:vertAlign w:val="superscript"/>
                <w:lang w:val="en-US"/>
              </w:rPr>
              <w:t>2</w:t>
            </w:r>
            <w:r>
              <w:rPr>
                <w:lang w:val="en-US"/>
              </w:rPr>
              <w:t xml:space="preserve"> </w:t>
            </w:r>
            <w:r w:rsidRPr="0019750A">
              <w:rPr>
                <w:lang w:val="en-US"/>
              </w:rPr>
              <w:t>(±0,0016)</w:t>
            </w:r>
          </w:p>
        </w:tc>
      </w:tr>
      <w:tr w:rsidR="00051FBF" w:rsidRPr="0019750A" w14:paraId="6D8ACF63" w14:textId="77777777" w:rsidTr="00EC7E21">
        <w:trPr>
          <w:jc w:val="center"/>
        </w:trPr>
        <w:tc>
          <w:tcPr>
            <w:tcW w:w="2263" w:type="dxa"/>
          </w:tcPr>
          <w:p w14:paraId="73D855C7" w14:textId="77777777" w:rsidR="00051FBF" w:rsidRPr="0019750A" w:rsidRDefault="00051FBF" w:rsidP="00051FBF">
            <w:pPr>
              <w:jc w:val="center"/>
              <w:rPr>
                <w:lang w:val="en-US"/>
              </w:rPr>
            </w:pPr>
            <w:r w:rsidRPr="0019750A">
              <w:rPr>
                <w:lang w:val="en-US"/>
              </w:rPr>
              <w:t>Meridian</w:t>
            </w:r>
          </w:p>
        </w:tc>
        <w:tc>
          <w:tcPr>
            <w:tcW w:w="993" w:type="dxa"/>
          </w:tcPr>
          <w:p w14:paraId="4D5FA269" w14:textId="77777777" w:rsidR="00051FBF" w:rsidRPr="0019750A" w:rsidRDefault="00051FBF" w:rsidP="00051FBF">
            <w:pPr>
              <w:jc w:val="center"/>
              <w:rPr>
                <w:lang w:val="en-US"/>
              </w:rPr>
            </w:pPr>
            <w:r w:rsidRPr="0019750A">
              <w:rPr>
                <w:lang w:val="en-US"/>
              </w:rPr>
              <w:t>33</w:t>
            </w:r>
          </w:p>
        </w:tc>
        <w:tc>
          <w:tcPr>
            <w:tcW w:w="3118" w:type="dxa"/>
          </w:tcPr>
          <w:p w14:paraId="68E67E5E" w14:textId="77777777" w:rsidR="00051FBF" w:rsidRPr="0019750A" w:rsidRDefault="00051FBF" w:rsidP="00051FBF">
            <w:pPr>
              <w:jc w:val="center"/>
              <w:rPr>
                <w:lang w:val="en-US"/>
              </w:rPr>
            </w:pPr>
            <w:r w:rsidRPr="0019750A">
              <w:rPr>
                <w:lang w:val="en-US"/>
              </w:rPr>
              <w:t>0,1907</w:t>
            </w:r>
            <w:r>
              <w:rPr>
                <w:lang w:val="en-US"/>
              </w:rPr>
              <w:t xml:space="preserve"> </w:t>
            </w:r>
            <w:r w:rsidRPr="0019750A">
              <w:rPr>
                <w:lang w:val="en-US"/>
              </w:rPr>
              <w:t>a</w:t>
            </w:r>
            <w:r>
              <w:rPr>
                <w:lang w:val="en-US"/>
              </w:rPr>
              <w:t xml:space="preserve"> </w:t>
            </w:r>
            <w:r w:rsidRPr="0019750A">
              <w:rPr>
                <w:lang w:val="en-US"/>
              </w:rPr>
              <w:t>(±0,001</w:t>
            </w:r>
            <w:r>
              <w:rPr>
                <w:lang w:val="el-GR"/>
              </w:rPr>
              <w:t>4</w:t>
            </w:r>
            <w:r w:rsidRPr="0019750A">
              <w:rPr>
                <w:lang w:val="en-US"/>
              </w:rPr>
              <w:t>)</w:t>
            </w:r>
          </w:p>
        </w:tc>
      </w:tr>
      <w:tr w:rsidR="00051FBF" w:rsidRPr="0019750A" w14:paraId="092F54BB" w14:textId="77777777" w:rsidTr="00EC7E21">
        <w:trPr>
          <w:jc w:val="center"/>
        </w:trPr>
        <w:tc>
          <w:tcPr>
            <w:tcW w:w="2263" w:type="dxa"/>
          </w:tcPr>
          <w:p w14:paraId="0142F0BF" w14:textId="77777777" w:rsidR="00051FBF" w:rsidRPr="0019750A" w:rsidRDefault="00051FBF" w:rsidP="00051FBF">
            <w:pPr>
              <w:jc w:val="center"/>
              <w:rPr>
                <w:lang w:val="en-US"/>
              </w:rPr>
            </w:pPr>
            <w:r w:rsidRPr="0019750A">
              <w:rPr>
                <w:lang w:val="en-US"/>
              </w:rPr>
              <w:t>Optima</w:t>
            </w:r>
          </w:p>
        </w:tc>
        <w:tc>
          <w:tcPr>
            <w:tcW w:w="993" w:type="dxa"/>
          </w:tcPr>
          <w:p w14:paraId="001A7288" w14:textId="77777777" w:rsidR="00051FBF" w:rsidRPr="0019750A" w:rsidRDefault="00051FBF" w:rsidP="00051FBF">
            <w:pPr>
              <w:jc w:val="center"/>
              <w:rPr>
                <w:lang w:val="en-US"/>
              </w:rPr>
            </w:pPr>
            <w:r w:rsidRPr="0019750A">
              <w:rPr>
                <w:lang w:val="en-US"/>
              </w:rPr>
              <w:t>33</w:t>
            </w:r>
          </w:p>
        </w:tc>
        <w:tc>
          <w:tcPr>
            <w:tcW w:w="3118" w:type="dxa"/>
          </w:tcPr>
          <w:p w14:paraId="11A88628" w14:textId="77777777" w:rsidR="00051FBF" w:rsidRPr="0019750A" w:rsidRDefault="00051FBF" w:rsidP="00051FBF">
            <w:pPr>
              <w:jc w:val="center"/>
              <w:rPr>
                <w:lang w:val="en-US"/>
              </w:rPr>
            </w:pPr>
            <w:r w:rsidRPr="0019750A">
              <w:rPr>
                <w:lang w:val="en-US"/>
              </w:rPr>
              <w:t>0,1869</w:t>
            </w:r>
            <w:r>
              <w:rPr>
                <w:lang w:val="en-US"/>
              </w:rPr>
              <w:t xml:space="preserve"> </w:t>
            </w:r>
            <w:r w:rsidRPr="0019750A">
              <w:rPr>
                <w:lang w:val="en-US"/>
              </w:rPr>
              <w:t>b</w:t>
            </w:r>
            <w:r>
              <w:rPr>
                <w:lang w:val="en-US"/>
              </w:rPr>
              <w:t xml:space="preserve"> </w:t>
            </w:r>
            <w:r w:rsidRPr="0019750A">
              <w:rPr>
                <w:lang w:val="en-US"/>
              </w:rPr>
              <w:t>(±0,0016)</w:t>
            </w:r>
          </w:p>
        </w:tc>
      </w:tr>
      <w:tr w:rsidR="00051FBF" w:rsidRPr="0019750A" w14:paraId="45C9C2DB" w14:textId="77777777" w:rsidTr="00EC7E21">
        <w:trPr>
          <w:jc w:val="center"/>
        </w:trPr>
        <w:tc>
          <w:tcPr>
            <w:tcW w:w="2263" w:type="dxa"/>
          </w:tcPr>
          <w:p w14:paraId="77D24DBE" w14:textId="77777777" w:rsidR="00051FBF" w:rsidRPr="0019750A" w:rsidRDefault="00051FBF" w:rsidP="00051FBF">
            <w:pPr>
              <w:jc w:val="center"/>
              <w:rPr>
                <w:lang w:val="en-US"/>
              </w:rPr>
            </w:pPr>
            <w:r w:rsidRPr="0019750A">
              <w:rPr>
                <w:lang w:val="en-US"/>
              </w:rPr>
              <w:t>F</w:t>
            </w:r>
          </w:p>
        </w:tc>
        <w:tc>
          <w:tcPr>
            <w:tcW w:w="993" w:type="dxa"/>
          </w:tcPr>
          <w:p w14:paraId="59FD5A9F" w14:textId="77777777" w:rsidR="00051FBF" w:rsidRPr="0019750A" w:rsidRDefault="00051FBF" w:rsidP="00051FBF">
            <w:pPr>
              <w:jc w:val="center"/>
              <w:rPr>
                <w:lang w:val="el-GR"/>
              </w:rPr>
            </w:pPr>
          </w:p>
        </w:tc>
        <w:tc>
          <w:tcPr>
            <w:tcW w:w="3118" w:type="dxa"/>
          </w:tcPr>
          <w:p w14:paraId="678A757A" w14:textId="77777777" w:rsidR="00051FBF" w:rsidRPr="0019750A" w:rsidRDefault="00051FBF" w:rsidP="00051FBF">
            <w:pPr>
              <w:jc w:val="center"/>
              <w:rPr>
                <w:lang w:val="en-US"/>
              </w:rPr>
            </w:pPr>
            <w:r w:rsidRPr="0019750A">
              <w:rPr>
                <w:lang w:val="en-US"/>
              </w:rPr>
              <w:t>141,2</w:t>
            </w:r>
          </w:p>
        </w:tc>
      </w:tr>
      <w:tr w:rsidR="00051FBF" w:rsidRPr="0019750A" w14:paraId="7FFBDF41" w14:textId="77777777" w:rsidTr="00EC7E21">
        <w:trPr>
          <w:jc w:val="center"/>
        </w:trPr>
        <w:tc>
          <w:tcPr>
            <w:tcW w:w="2263" w:type="dxa"/>
          </w:tcPr>
          <w:p w14:paraId="684516DC" w14:textId="77777777" w:rsidR="00051FBF" w:rsidRPr="0019750A" w:rsidRDefault="00051FBF" w:rsidP="00051FBF">
            <w:pPr>
              <w:jc w:val="center"/>
              <w:rPr>
                <w:lang w:val="en-US"/>
              </w:rPr>
            </w:pPr>
            <w:proofErr w:type="spellStart"/>
            <w:r w:rsidRPr="0019750A">
              <w:rPr>
                <w:lang w:val="en-US"/>
              </w:rPr>
              <w:t>Df</w:t>
            </w:r>
            <w:proofErr w:type="spellEnd"/>
          </w:p>
        </w:tc>
        <w:tc>
          <w:tcPr>
            <w:tcW w:w="993" w:type="dxa"/>
          </w:tcPr>
          <w:p w14:paraId="3D8AE4D1" w14:textId="77777777" w:rsidR="00051FBF" w:rsidRPr="0019750A" w:rsidRDefault="00051FBF" w:rsidP="00051FBF">
            <w:pPr>
              <w:jc w:val="center"/>
              <w:rPr>
                <w:lang w:val="el-GR"/>
              </w:rPr>
            </w:pPr>
          </w:p>
        </w:tc>
        <w:tc>
          <w:tcPr>
            <w:tcW w:w="3118" w:type="dxa"/>
          </w:tcPr>
          <w:p w14:paraId="1478F92D" w14:textId="77777777" w:rsidR="00051FBF" w:rsidRPr="0019750A" w:rsidRDefault="00051FBF" w:rsidP="00051FBF">
            <w:pPr>
              <w:jc w:val="center"/>
              <w:rPr>
                <w:lang w:val="en-US"/>
              </w:rPr>
            </w:pPr>
            <w:r w:rsidRPr="0019750A">
              <w:rPr>
                <w:lang w:val="en-US"/>
              </w:rPr>
              <w:t>2</w:t>
            </w:r>
          </w:p>
        </w:tc>
      </w:tr>
      <w:tr w:rsidR="00051FBF" w:rsidRPr="0019750A" w14:paraId="538EF774" w14:textId="77777777" w:rsidTr="00EC7E21">
        <w:trPr>
          <w:jc w:val="center"/>
        </w:trPr>
        <w:tc>
          <w:tcPr>
            <w:tcW w:w="2263" w:type="dxa"/>
            <w:tcBorders>
              <w:bottom w:val="single" w:sz="4" w:space="0" w:color="auto"/>
            </w:tcBorders>
          </w:tcPr>
          <w:p w14:paraId="7CB0AB62" w14:textId="77777777" w:rsidR="00051FBF" w:rsidRPr="0019750A" w:rsidRDefault="00051FBF" w:rsidP="00051FBF">
            <w:pPr>
              <w:jc w:val="center"/>
              <w:rPr>
                <w:i/>
                <w:iCs/>
                <w:lang w:val="en-US"/>
              </w:rPr>
            </w:pPr>
            <w:r w:rsidRPr="0019750A">
              <w:rPr>
                <w:i/>
                <w:iCs/>
                <w:lang w:val="en-US"/>
              </w:rPr>
              <w:t>P</w:t>
            </w:r>
          </w:p>
        </w:tc>
        <w:tc>
          <w:tcPr>
            <w:tcW w:w="993" w:type="dxa"/>
            <w:tcBorders>
              <w:bottom w:val="single" w:sz="4" w:space="0" w:color="auto"/>
            </w:tcBorders>
          </w:tcPr>
          <w:p w14:paraId="20ABC8A9" w14:textId="77777777" w:rsidR="00051FBF" w:rsidRPr="0019750A" w:rsidRDefault="00051FBF" w:rsidP="00051FBF">
            <w:pPr>
              <w:jc w:val="center"/>
              <w:rPr>
                <w:lang w:val="el-GR"/>
              </w:rPr>
            </w:pPr>
          </w:p>
        </w:tc>
        <w:tc>
          <w:tcPr>
            <w:tcW w:w="3118" w:type="dxa"/>
            <w:tcBorders>
              <w:bottom w:val="single" w:sz="4" w:space="0" w:color="auto"/>
            </w:tcBorders>
          </w:tcPr>
          <w:p w14:paraId="793DD12F" w14:textId="77777777" w:rsidR="00051FBF" w:rsidRPr="0019750A" w:rsidRDefault="00051FBF" w:rsidP="00051FBF">
            <w:pPr>
              <w:jc w:val="center"/>
              <w:rPr>
                <w:lang w:val="en-US"/>
              </w:rPr>
            </w:pPr>
            <w:r w:rsidRPr="0019750A">
              <w:rPr>
                <w:lang w:val="en-US"/>
              </w:rPr>
              <w:t>&lt;0,001</w:t>
            </w:r>
          </w:p>
        </w:tc>
      </w:tr>
    </w:tbl>
    <w:p w14:paraId="0E38D03B" w14:textId="13A73B02" w:rsidR="00A0776B" w:rsidRPr="00A0776B" w:rsidRDefault="00A0776B" w:rsidP="00A0776B">
      <w:pPr>
        <w:rPr>
          <w:lang w:val="el-GR"/>
        </w:rPr>
      </w:pPr>
      <w:r w:rsidRPr="00051FBF">
        <w:rPr>
          <w:vertAlign w:val="superscript"/>
          <w:lang w:val="el-GR"/>
        </w:rPr>
        <w:t xml:space="preserve">1 </w:t>
      </w:r>
      <w:proofErr w:type="spellStart"/>
      <w:r w:rsidRPr="00A0776B">
        <w:rPr>
          <w:lang w:val="el-GR"/>
        </w:rPr>
        <w:t>Αριθµός</w:t>
      </w:r>
      <w:proofErr w:type="spellEnd"/>
      <w:r w:rsidRPr="00A0776B">
        <w:rPr>
          <w:lang w:val="el-GR"/>
        </w:rPr>
        <w:t xml:space="preserve"> </w:t>
      </w:r>
      <w:proofErr w:type="spellStart"/>
      <w:r w:rsidRPr="00A0776B">
        <w:rPr>
          <w:lang w:val="el-GR"/>
        </w:rPr>
        <w:t>ατόµων</w:t>
      </w:r>
      <w:proofErr w:type="spellEnd"/>
      <w:r w:rsidRPr="00A0776B">
        <w:rPr>
          <w:lang w:val="el-GR"/>
        </w:rPr>
        <w:t xml:space="preserve">; </w:t>
      </w:r>
      <w:r w:rsidRPr="00051FBF">
        <w:rPr>
          <w:vertAlign w:val="superscript"/>
          <w:lang w:val="el-GR"/>
        </w:rPr>
        <w:t>2</w:t>
      </w:r>
      <w:r w:rsidRPr="00A0776B">
        <w:rPr>
          <w:lang w:val="el-GR"/>
        </w:rPr>
        <w:t xml:space="preserve"> Μέσοι όροι στην ίδια στήλη που ακολουθούνται από το ίδιο µ</w:t>
      </w:r>
      <w:proofErr w:type="spellStart"/>
      <w:r w:rsidRPr="00A0776B">
        <w:rPr>
          <w:lang w:val="el-GR"/>
        </w:rPr>
        <w:t>ικρό</w:t>
      </w:r>
      <w:proofErr w:type="spellEnd"/>
      <w:r w:rsidRPr="00A0776B">
        <w:rPr>
          <w:lang w:val="el-GR"/>
        </w:rPr>
        <w:t xml:space="preserve"> </w:t>
      </w:r>
      <w:proofErr w:type="spellStart"/>
      <w:r w:rsidRPr="00A0776B">
        <w:rPr>
          <w:lang w:val="el-GR"/>
        </w:rPr>
        <w:t>γρά</w:t>
      </w:r>
      <w:proofErr w:type="spellEnd"/>
      <w:r w:rsidRPr="00A0776B">
        <w:rPr>
          <w:lang w:val="el-GR"/>
        </w:rPr>
        <w:t xml:space="preserve">µµα δεν διαφέρουν στατιστικώς </w:t>
      </w:r>
      <w:proofErr w:type="spellStart"/>
      <w:r w:rsidRPr="00A0776B">
        <w:rPr>
          <w:lang w:val="el-GR"/>
        </w:rPr>
        <w:t>σηµαντικά</w:t>
      </w:r>
      <w:proofErr w:type="spellEnd"/>
      <w:r w:rsidRPr="00A0776B">
        <w:rPr>
          <w:lang w:val="el-GR"/>
        </w:rPr>
        <w:t xml:space="preserve"> (</w:t>
      </w:r>
      <w:proofErr w:type="spellStart"/>
      <w:r w:rsidRPr="00A0776B">
        <w:rPr>
          <w:lang w:val="el-GR"/>
        </w:rPr>
        <w:t>Student-Newman-Keuls</w:t>
      </w:r>
      <w:proofErr w:type="spellEnd"/>
      <w:r w:rsidRPr="00A0776B">
        <w:rPr>
          <w:lang w:val="el-GR"/>
        </w:rPr>
        <w:t xml:space="preserve">, P&gt;0,05); </w:t>
      </w:r>
      <w:r w:rsidR="00255AA6">
        <w:rPr>
          <w:lang w:val="en-US"/>
        </w:rPr>
        <w:t>r</w:t>
      </w:r>
      <w:r w:rsidRPr="00255AA6">
        <w:rPr>
          <w:vertAlign w:val="subscript"/>
          <w:lang w:val="el-GR"/>
        </w:rPr>
        <w:t>m</w:t>
      </w:r>
      <w:r w:rsidRPr="00A0776B">
        <w:rPr>
          <w:lang w:val="el-GR"/>
        </w:rPr>
        <w:t>= ενδογενής ταχύτητα αύξησης (ηµέρα-1)</w:t>
      </w:r>
    </w:p>
    <w:p w14:paraId="70D82C3F" w14:textId="77777777" w:rsidR="00A0776B" w:rsidRPr="00A0776B" w:rsidRDefault="00A0776B" w:rsidP="00A0776B">
      <w:pPr>
        <w:rPr>
          <w:lang w:val="el-GR"/>
        </w:rPr>
      </w:pPr>
      <w:r w:rsidRPr="00A0776B">
        <w:rPr>
          <w:lang w:val="el-GR"/>
        </w:rPr>
        <w:t xml:space="preserve">Η ανάλυση της ημερήσιας ωοτοκίας του </w:t>
      </w:r>
      <w:r w:rsidRPr="00255AA6">
        <w:rPr>
          <w:i/>
          <w:iCs/>
          <w:lang w:val="el-GR"/>
        </w:rPr>
        <w:t xml:space="preserve">A. </w:t>
      </w:r>
      <w:proofErr w:type="spellStart"/>
      <w:r w:rsidRPr="00255AA6">
        <w:rPr>
          <w:i/>
          <w:iCs/>
          <w:lang w:val="el-GR"/>
        </w:rPr>
        <w:t>swirskii</w:t>
      </w:r>
      <w:proofErr w:type="spellEnd"/>
      <w:r w:rsidRPr="00A0776B">
        <w:rPr>
          <w:lang w:val="el-GR"/>
        </w:rPr>
        <w:t xml:space="preserve"> ανέδειξε διαφοροποιήσεις τόσο μεταξύ των ποικιλιών τομάτας όσο και μεταξύ των τύπων τροφής (Εικόνα 1). Όταν το αρπακτικό τρεφόταν με γύρη του </w:t>
      </w:r>
      <w:r w:rsidRPr="00255AA6">
        <w:rPr>
          <w:i/>
          <w:iCs/>
          <w:lang w:val="el-GR"/>
        </w:rPr>
        <w:t xml:space="preserve">T. </w:t>
      </w:r>
      <w:proofErr w:type="spellStart"/>
      <w:r w:rsidRPr="00255AA6">
        <w:rPr>
          <w:i/>
          <w:iCs/>
          <w:lang w:val="el-GR"/>
        </w:rPr>
        <w:t>angustifolia</w:t>
      </w:r>
      <w:proofErr w:type="spellEnd"/>
      <w:r w:rsidRPr="00A0776B">
        <w:rPr>
          <w:lang w:val="el-GR"/>
        </w:rPr>
        <w:t xml:space="preserve">, η υψηλότερη μέση ημερήσια ωοπαραγωγή (1,32 αυγά/θηλυκό/ημέρα) καταγράφηκε στην ποικιλία </w:t>
      </w:r>
      <w:proofErr w:type="spellStart"/>
      <w:r w:rsidRPr="00A0776B">
        <w:rPr>
          <w:lang w:val="el-GR"/>
        </w:rPr>
        <w:t>Optima</w:t>
      </w:r>
      <w:proofErr w:type="spellEnd"/>
      <w:r w:rsidRPr="00A0776B">
        <w:rPr>
          <w:lang w:val="el-GR"/>
        </w:rPr>
        <w:t xml:space="preserve"> κατά τη 2η ημέρα ωοτοκίας, γεγονός που υποδηλώνει ευνοϊκές συνθήκες για την αναπαραγωγική απόδοση του αρπακτικού στη συγκεκριμένη ποικιλία όταν η τροφή είναι γύρη. Αντίθετα, όταν ως τροφή χρησιμοποιήθηκαν ανήλικα στάδια του </w:t>
      </w:r>
      <w:r w:rsidRPr="00255AA6">
        <w:rPr>
          <w:i/>
          <w:iCs/>
          <w:lang w:val="el-GR"/>
        </w:rPr>
        <w:t xml:space="preserve">T. </w:t>
      </w:r>
      <w:proofErr w:type="spellStart"/>
      <w:r w:rsidRPr="00255AA6">
        <w:rPr>
          <w:i/>
          <w:iCs/>
          <w:lang w:val="el-GR"/>
        </w:rPr>
        <w:t>urticae</w:t>
      </w:r>
      <w:proofErr w:type="spellEnd"/>
      <w:r w:rsidRPr="00A0776B">
        <w:rPr>
          <w:lang w:val="el-GR"/>
        </w:rPr>
        <w:t xml:space="preserve">, η μέγιστη ωοτοκία (1,36 αυγά/θηλυκό/ημέρα) παρατηρήθηκε στις ποικιλίες ACE και </w:t>
      </w:r>
      <w:proofErr w:type="spellStart"/>
      <w:r w:rsidRPr="00A0776B">
        <w:rPr>
          <w:lang w:val="el-GR"/>
        </w:rPr>
        <w:t>Meridian</w:t>
      </w:r>
      <w:proofErr w:type="spellEnd"/>
      <w:r w:rsidRPr="00A0776B">
        <w:rPr>
          <w:lang w:val="el-GR"/>
        </w:rPr>
        <w:t xml:space="preserve">, επίσης κατά τη 2η ημέρα, υποδεικνύοντας ότι η επίδραση της ποικιλίας στην αναπαραγωγική απόδοση του αρπακτικού διαφοροποιείται ανάλογα με το είδος της τροφής. Συνολικά, τα αποτελέσματα καταδεικνύουν ότι η αλληλεπίδραση ποικιλίας–τροφής διαμορφώνει σε σημαντικό βαθμό την αναπαραγωγικό δυναμικό του </w:t>
      </w:r>
      <w:r w:rsidRPr="00255AA6">
        <w:rPr>
          <w:i/>
          <w:iCs/>
          <w:lang w:val="el-GR"/>
        </w:rPr>
        <w:t xml:space="preserve">A. </w:t>
      </w:r>
      <w:proofErr w:type="spellStart"/>
      <w:r w:rsidRPr="00255AA6">
        <w:rPr>
          <w:i/>
          <w:iCs/>
          <w:lang w:val="el-GR"/>
        </w:rPr>
        <w:t>swirskii</w:t>
      </w:r>
      <w:proofErr w:type="spellEnd"/>
      <w:r w:rsidRPr="00A0776B">
        <w:rPr>
          <w:lang w:val="el-GR"/>
        </w:rPr>
        <w:t>, στοιχείο κρίσιμο για την αξιολόγηση της συμβατότητας ποικιλιών στο πλαίσιο προγραμμάτων βιολογικής καταπολέμησης.</w:t>
      </w:r>
    </w:p>
    <w:p w14:paraId="30265111" w14:textId="77777777" w:rsidR="00A0776B" w:rsidRPr="00A0776B" w:rsidRDefault="00A0776B" w:rsidP="00A0776B">
      <w:pPr>
        <w:rPr>
          <w:lang w:val="el-GR"/>
        </w:rPr>
      </w:pPr>
    </w:p>
    <w:p w14:paraId="4900CD78" w14:textId="2823D325" w:rsidR="00A0776B" w:rsidRPr="00051FBF" w:rsidRDefault="00051FBF" w:rsidP="00051FBF">
      <w:pPr>
        <w:rPr>
          <w:b/>
          <w:bCs/>
          <w:lang w:val="el-GR"/>
        </w:rPr>
      </w:pPr>
      <w:r w:rsidRPr="0019750A">
        <w:rPr>
          <w:noProof/>
        </w:rPr>
        <w:lastRenderedPageBreak/>
        <w:drawing>
          <wp:anchor distT="0" distB="0" distL="114300" distR="114300" simplePos="0" relativeHeight="251659264" behindDoc="1" locked="0" layoutInCell="1" allowOverlap="1" wp14:anchorId="227A677F" wp14:editId="61CB65C2">
            <wp:simplePos x="0" y="0"/>
            <wp:positionH relativeFrom="margin">
              <wp:posOffset>1270</wp:posOffset>
            </wp:positionH>
            <wp:positionV relativeFrom="paragraph">
              <wp:posOffset>0</wp:posOffset>
            </wp:positionV>
            <wp:extent cx="3009900" cy="2362200"/>
            <wp:effectExtent l="0" t="0" r="0" b="0"/>
            <wp:wrapTight wrapText="bothSides">
              <wp:wrapPolygon edited="0">
                <wp:start x="0" y="0"/>
                <wp:lineTo x="0" y="21426"/>
                <wp:lineTo x="21463" y="21426"/>
                <wp:lineTo x="21463" y="0"/>
                <wp:lineTo x="0" y="0"/>
              </wp:wrapPolygon>
            </wp:wrapTight>
            <wp:docPr id="1999273154" name="Γράφημα 1">
              <a:extLst xmlns:a="http://schemas.openxmlformats.org/drawingml/2006/main">
                <a:ext uri="{FF2B5EF4-FFF2-40B4-BE49-F238E27FC236}">
                  <a16:creationId xmlns:a16="http://schemas.microsoft.com/office/drawing/2014/main" id="{A252697C-D35C-49B6-4C65-C18B6A67E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Pr="0019750A">
        <w:rPr>
          <w:noProof/>
        </w:rPr>
        <w:drawing>
          <wp:anchor distT="0" distB="0" distL="114300" distR="114300" simplePos="0" relativeHeight="251660288" behindDoc="1" locked="0" layoutInCell="1" allowOverlap="1" wp14:anchorId="7944B0A5" wp14:editId="1F38D18A">
            <wp:simplePos x="0" y="0"/>
            <wp:positionH relativeFrom="column">
              <wp:posOffset>3101975</wp:posOffset>
            </wp:positionH>
            <wp:positionV relativeFrom="paragraph">
              <wp:posOffset>0</wp:posOffset>
            </wp:positionV>
            <wp:extent cx="2903220" cy="2369820"/>
            <wp:effectExtent l="0" t="0" r="0" b="0"/>
            <wp:wrapTight wrapText="bothSides">
              <wp:wrapPolygon edited="0">
                <wp:start x="0" y="0"/>
                <wp:lineTo x="0" y="21357"/>
                <wp:lineTo x="21402" y="21357"/>
                <wp:lineTo x="21402" y="0"/>
                <wp:lineTo x="0" y="0"/>
              </wp:wrapPolygon>
            </wp:wrapTight>
            <wp:docPr id="372756281" name="Γράφημα 1">
              <a:extLst xmlns:a="http://schemas.openxmlformats.org/drawingml/2006/main">
                <a:ext uri="{FF2B5EF4-FFF2-40B4-BE49-F238E27FC236}">
                  <a16:creationId xmlns:a16="http://schemas.microsoft.com/office/drawing/2014/main" id="{50E364ED-F6B0-8F88-6828-6092C87D2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744649">
        <w:rPr>
          <w:noProof/>
          <w:lang w:val="el-GR"/>
        </w:rPr>
        <mc:AlternateContent>
          <mc:Choice Requires="wps">
            <w:drawing>
              <wp:anchor distT="45720" distB="45720" distL="114300" distR="114300" simplePos="0" relativeHeight="251661312" behindDoc="0" locked="0" layoutInCell="1" allowOverlap="1" wp14:anchorId="4EBF997F" wp14:editId="46D61D8F">
                <wp:simplePos x="0" y="0"/>
                <wp:positionH relativeFrom="column">
                  <wp:posOffset>2044700</wp:posOffset>
                </wp:positionH>
                <wp:positionV relativeFrom="paragraph">
                  <wp:posOffset>317</wp:posOffset>
                </wp:positionV>
                <wp:extent cx="391160" cy="1404620"/>
                <wp:effectExtent l="0" t="0" r="8890" b="6350"/>
                <wp:wrapSquare wrapText="bothSides"/>
                <wp:docPr id="1463325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04620"/>
                        </a:xfrm>
                        <a:prstGeom prst="rect">
                          <a:avLst/>
                        </a:prstGeom>
                        <a:solidFill>
                          <a:srgbClr val="FFFFFF"/>
                        </a:solidFill>
                        <a:ln w="9525">
                          <a:noFill/>
                          <a:miter lim="800000"/>
                          <a:headEnd/>
                          <a:tailEnd/>
                        </a:ln>
                      </wps:spPr>
                      <wps:txbx>
                        <w:txbxContent>
                          <w:p w14:paraId="3CCD9E53" w14:textId="77777777" w:rsidR="00051FBF" w:rsidRPr="00744649" w:rsidRDefault="00051FBF" w:rsidP="00051FBF">
                            <w:pPr>
                              <w:rPr>
                                <w:sz w:val="18"/>
                                <w:szCs w:val="18"/>
                              </w:rPr>
                            </w:pPr>
                            <w:r w:rsidRPr="00744649">
                              <w:rPr>
                                <w:sz w:val="18"/>
                                <w:szCs w:val="18"/>
                                <w:lang w:val="el-GR"/>
                              </w:rPr>
                              <w:t>(Α)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BF997F" id="_x0000_t202" coordsize="21600,21600" o:spt="202" path="m,l,21600r21600,l21600,xe">
                <v:stroke joinstyle="miter"/>
                <v:path gradientshapeok="t" o:connecttype="rect"/>
              </v:shapetype>
              <v:shape id="Text Box 2" o:spid="_x0000_s1026" type="#_x0000_t202" style="position:absolute;left:0;text-align:left;margin-left:161pt;margin-top:0;width:30.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" stroked="f">
                <v:textbox style="mso-fit-shape-to-text:t">
                  <w:txbxContent>
                    <w:p w14:paraId="3CCD9E53" w14:textId="77777777" w:rsidR="00051FBF" w:rsidRPr="00744649" w:rsidRDefault="00051FBF" w:rsidP="00051FBF">
                      <w:pPr>
                        <w:rPr>
                          <w:sz w:val="18"/>
                          <w:szCs w:val="18"/>
                        </w:rPr>
                      </w:pPr>
                      <w:r w:rsidRPr="00744649">
                        <w:rPr>
                          <w:sz w:val="18"/>
                          <w:szCs w:val="18"/>
                          <w:lang w:val="el-GR"/>
                        </w:rPr>
                        <w:t>(Α)</w:t>
                      </w:r>
                    </w:p>
                  </w:txbxContent>
                </v:textbox>
                <w10:wrap type="square"/>
              </v:shape>
            </w:pict>
          </mc:Fallback>
        </mc:AlternateContent>
      </w:r>
      <w:r w:rsidR="00A0776B" w:rsidRPr="00255AA6">
        <w:rPr>
          <w:b/>
          <w:bCs/>
          <w:i/>
          <w:iCs/>
          <w:lang w:val="el-GR"/>
        </w:rPr>
        <w:t>Εικόνα</w:t>
      </w:r>
      <w:r w:rsidR="00A0776B" w:rsidRPr="00051FBF">
        <w:rPr>
          <w:b/>
          <w:bCs/>
          <w:i/>
          <w:iCs/>
          <w:lang w:val="el-GR"/>
        </w:rPr>
        <w:t xml:space="preserve"> 1:</w:t>
      </w:r>
      <w:r w:rsidR="00A0776B" w:rsidRPr="00051FBF">
        <w:rPr>
          <w:i/>
          <w:iCs/>
          <w:lang w:val="el-GR"/>
        </w:rPr>
        <w:t xml:space="preserve"> </w:t>
      </w:r>
      <w:r w:rsidR="00A0776B" w:rsidRPr="00255AA6">
        <w:rPr>
          <w:i/>
          <w:iCs/>
          <w:lang w:val="el-GR"/>
        </w:rPr>
        <w:t>Μέση</w:t>
      </w:r>
      <w:r w:rsidR="00A0776B" w:rsidRPr="00051FBF">
        <w:rPr>
          <w:i/>
          <w:iCs/>
          <w:lang w:val="el-GR"/>
        </w:rPr>
        <w:t xml:space="preserve"> </w:t>
      </w:r>
      <w:r w:rsidR="00A0776B" w:rsidRPr="00255AA6">
        <w:rPr>
          <w:i/>
          <w:iCs/>
          <w:lang w:val="el-GR"/>
        </w:rPr>
        <w:t>ημερήσια</w:t>
      </w:r>
      <w:r w:rsidR="00A0776B" w:rsidRPr="00051FBF">
        <w:rPr>
          <w:i/>
          <w:iCs/>
          <w:lang w:val="el-GR"/>
        </w:rPr>
        <w:t xml:space="preserve"> </w:t>
      </w:r>
      <w:r w:rsidR="00A0776B" w:rsidRPr="00255AA6">
        <w:rPr>
          <w:i/>
          <w:iCs/>
          <w:lang w:val="el-GR"/>
        </w:rPr>
        <w:t>ωοτοκία</w:t>
      </w:r>
      <w:r w:rsidR="00A0776B" w:rsidRPr="00051FBF">
        <w:rPr>
          <w:i/>
          <w:iCs/>
          <w:lang w:val="el-GR"/>
        </w:rPr>
        <w:t xml:space="preserve"> (±</w:t>
      </w:r>
      <w:r w:rsidR="00A0776B" w:rsidRPr="00255AA6">
        <w:rPr>
          <w:i/>
          <w:iCs/>
          <w:lang w:val="el-GR"/>
        </w:rPr>
        <w:t>Τυπικό</w:t>
      </w:r>
      <w:r w:rsidR="00A0776B" w:rsidRPr="00051FBF">
        <w:rPr>
          <w:i/>
          <w:iCs/>
          <w:lang w:val="el-GR"/>
        </w:rPr>
        <w:t xml:space="preserve"> </w:t>
      </w:r>
      <w:r w:rsidR="00A0776B" w:rsidRPr="00255AA6">
        <w:rPr>
          <w:i/>
          <w:iCs/>
          <w:lang w:val="el-GR"/>
        </w:rPr>
        <w:t>Σφάλμα</w:t>
      </w:r>
      <w:r w:rsidR="00A0776B" w:rsidRPr="00051FBF">
        <w:rPr>
          <w:i/>
          <w:iCs/>
          <w:lang w:val="el-GR"/>
        </w:rPr>
        <w:t xml:space="preserve">) </w:t>
      </w:r>
      <w:r w:rsidR="00A0776B" w:rsidRPr="00255AA6">
        <w:rPr>
          <w:i/>
          <w:iCs/>
          <w:lang w:val="el-GR"/>
        </w:rPr>
        <w:t>του</w:t>
      </w:r>
      <w:r w:rsidR="00A0776B" w:rsidRPr="00051FBF">
        <w:rPr>
          <w:i/>
          <w:iCs/>
          <w:lang w:val="el-GR"/>
        </w:rPr>
        <w:t xml:space="preserve"> </w:t>
      </w:r>
      <w:r w:rsidR="00A0776B" w:rsidRPr="00255AA6">
        <w:rPr>
          <w:i/>
          <w:iCs/>
          <w:lang w:val="el-GR"/>
        </w:rPr>
        <w:t>αρπακτικού</w:t>
      </w:r>
      <w:r w:rsidR="00A0776B" w:rsidRPr="00051FBF">
        <w:rPr>
          <w:i/>
          <w:iCs/>
          <w:lang w:val="el-GR"/>
        </w:rPr>
        <w:t xml:space="preserve"> </w:t>
      </w:r>
      <w:r w:rsidR="00A0776B" w:rsidRPr="00255AA6">
        <w:rPr>
          <w:i/>
          <w:iCs/>
          <w:lang w:val="el-GR"/>
        </w:rPr>
        <w:t>ακάρεως</w:t>
      </w:r>
      <w:r w:rsidR="00A0776B" w:rsidRPr="00051FBF">
        <w:rPr>
          <w:i/>
          <w:iCs/>
          <w:lang w:val="el-GR"/>
        </w:rPr>
        <w:t xml:space="preserve"> </w:t>
      </w:r>
      <w:proofErr w:type="spellStart"/>
      <w:r w:rsidR="00A0776B" w:rsidRPr="00051FBF">
        <w:rPr>
          <w:i/>
          <w:iCs/>
          <w:lang w:val="en-US"/>
        </w:rPr>
        <w:t>Amblyseius</w:t>
      </w:r>
      <w:proofErr w:type="spellEnd"/>
      <w:r w:rsidR="00A0776B" w:rsidRPr="00051FBF">
        <w:rPr>
          <w:i/>
          <w:iCs/>
          <w:lang w:val="el-GR"/>
        </w:rPr>
        <w:t xml:space="preserve"> </w:t>
      </w:r>
      <w:proofErr w:type="spellStart"/>
      <w:r w:rsidR="00A0776B" w:rsidRPr="00051FBF">
        <w:rPr>
          <w:i/>
          <w:iCs/>
          <w:lang w:val="en-US"/>
        </w:rPr>
        <w:t>swirskii</w:t>
      </w:r>
      <w:proofErr w:type="spellEnd"/>
      <w:r w:rsidR="00A0776B" w:rsidRPr="00051FBF">
        <w:rPr>
          <w:i/>
          <w:iCs/>
          <w:lang w:val="el-GR"/>
        </w:rPr>
        <w:t xml:space="preserve"> </w:t>
      </w:r>
      <w:r w:rsidR="00A0776B" w:rsidRPr="00255AA6">
        <w:rPr>
          <w:i/>
          <w:iCs/>
          <w:lang w:val="el-GR"/>
        </w:rPr>
        <w:t>σε</w:t>
      </w:r>
      <w:r w:rsidR="00A0776B" w:rsidRPr="00051FBF">
        <w:rPr>
          <w:i/>
          <w:iCs/>
          <w:lang w:val="el-GR"/>
        </w:rPr>
        <w:t xml:space="preserve"> 3 </w:t>
      </w:r>
      <w:r w:rsidR="00A0776B" w:rsidRPr="00255AA6">
        <w:rPr>
          <w:i/>
          <w:iCs/>
          <w:lang w:val="el-GR"/>
        </w:rPr>
        <w:t>διαφορετικές</w:t>
      </w:r>
      <w:r w:rsidR="00A0776B" w:rsidRPr="00051FBF">
        <w:rPr>
          <w:i/>
          <w:iCs/>
          <w:lang w:val="el-GR"/>
        </w:rPr>
        <w:t xml:space="preserve"> </w:t>
      </w:r>
      <w:r w:rsidR="00A0776B" w:rsidRPr="00255AA6">
        <w:rPr>
          <w:i/>
          <w:iCs/>
          <w:lang w:val="el-GR"/>
        </w:rPr>
        <w:t>ποικιλίες</w:t>
      </w:r>
      <w:r w:rsidR="00A0776B" w:rsidRPr="00051FBF">
        <w:rPr>
          <w:i/>
          <w:iCs/>
          <w:lang w:val="el-GR"/>
        </w:rPr>
        <w:t xml:space="preserve"> </w:t>
      </w:r>
      <w:r w:rsidR="00A0776B" w:rsidRPr="00255AA6">
        <w:rPr>
          <w:i/>
          <w:iCs/>
          <w:lang w:val="el-GR"/>
        </w:rPr>
        <w:t>τομάτας</w:t>
      </w:r>
      <w:r w:rsidR="00A0776B" w:rsidRPr="00051FBF">
        <w:rPr>
          <w:i/>
          <w:iCs/>
          <w:lang w:val="el-GR"/>
        </w:rPr>
        <w:t xml:space="preserve"> (</w:t>
      </w:r>
      <w:r w:rsidR="00A0776B" w:rsidRPr="00051FBF">
        <w:rPr>
          <w:i/>
          <w:iCs/>
          <w:lang w:val="en-US"/>
        </w:rPr>
        <w:t>ACE</w:t>
      </w:r>
      <w:r w:rsidR="00A0776B" w:rsidRPr="00051FBF">
        <w:rPr>
          <w:i/>
          <w:iCs/>
          <w:lang w:val="el-GR"/>
        </w:rPr>
        <w:t xml:space="preserve">, </w:t>
      </w:r>
      <w:r w:rsidR="00A0776B" w:rsidRPr="00051FBF">
        <w:rPr>
          <w:i/>
          <w:iCs/>
          <w:lang w:val="en-US"/>
        </w:rPr>
        <w:t>Meridian</w:t>
      </w:r>
      <w:r w:rsidR="00A0776B" w:rsidRPr="00051FBF">
        <w:rPr>
          <w:i/>
          <w:iCs/>
          <w:lang w:val="el-GR"/>
        </w:rPr>
        <w:t xml:space="preserve"> </w:t>
      </w:r>
      <w:r w:rsidR="00A0776B" w:rsidRPr="00255AA6">
        <w:rPr>
          <w:i/>
          <w:iCs/>
          <w:lang w:val="el-GR"/>
        </w:rPr>
        <w:t>και</w:t>
      </w:r>
      <w:r w:rsidR="00A0776B" w:rsidRPr="00051FBF">
        <w:rPr>
          <w:i/>
          <w:iCs/>
          <w:lang w:val="el-GR"/>
        </w:rPr>
        <w:t xml:space="preserve"> </w:t>
      </w:r>
      <w:r w:rsidR="00A0776B" w:rsidRPr="00051FBF">
        <w:rPr>
          <w:i/>
          <w:iCs/>
          <w:lang w:val="en-US"/>
        </w:rPr>
        <w:t>Optima</w:t>
      </w:r>
      <w:r w:rsidR="00A0776B" w:rsidRPr="00051FBF">
        <w:rPr>
          <w:i/>
          <w:iCs/>
          <w:lang w:val="el-GR"/>
        </w:rPr>
        <w:t xml:space="preserve">) </w:t>
      </w:r>
      <w:r w:rsidR="00A0776B" w:rsidRPr="00255AA6">
        <w:rPr>
          <w:i/>
          <w:iCs/>
          <w:lang w:val="el-GR"/>
        </w:rPr>
        <w:t>χρησιμοποιώντας</w:t>
      </w:r>
      <w:r w:rsidR="00A0776B" w:rsidRPr="00051FBF">
        <w:rPr>
          <w:i/>
          <w:iCs/>
          <w:lang w:val="el-GR"/>
        </w:rPr>
        <w:t xml:space="preserve"> </w:t>
      </w:r>
      <w:r w:rsidR="00A0776B" w:rsidRPr="00255AA6">
        <w:rPr>
          <w:i/>
          <w:iCs/>
          <w:lang w:val="el-GR"/>
        </w:rPr>
        <w:t>ως</w:t>
      </w:r>
      <w:r w:rsidR="00A0776B" w:rsidRPr="00051FBF">
        <w:rPr>
          <w:i/>
          <w:iCs/>
          <w:lang w:val="el-GR"/>
        </w:rPr>
        <w:t xml:space="preserve"> </w:t>
      </w:r>
      <w:r w:rsidR="00A0776B" w:rsidRPr="00255AA6">
        <w:rPr>
          <w:i/>
          <w:iCs/>
          <w:lang w:val="el-GR"/>
        </w:rPr>
        <w:t>τροφή</w:t>
      </w:r>
      <w:r w:rsidR="00A0776B" w:rsidRPr="00051FBF">
        <w:rPr>
          <w:i/>
          <w:iCs/>
          <w:lang w:val="el-GR"/>
        </w:rPr>
        <w:t xml:space="preserve"> </w:t>
      </w:r>
      <w:r w:rsidR="00A0776B" w:rsidRPr="00255AA6">
        <w:rPr>
          <w:i/>
          <w:iCs/>
          <w:lang w:val="el-GR"/>
        </w:rPr>
        <w:t>του</w:t>
      </w:r>
      <w:r w:rsidR="00A0776B" w:rsidRPr="00051FBF">
        <w:rPr>
          <w:i/>
          <w:iCs/>
          <w:lang w:val="el-GR"/>
        </w:rPr>
        <w:t xml:space="preserve"> </w:t>
      </w:r>
      <w:r w:rsidR="00A0776B" w:rsidRPr="00255AA6">
        <w:rPr>
          <w:i/>
          <w:iCs/>
          <w:lang w:val="el-GR"/>
        </w:rPr>
        <w:t>αρπακτικού</w:t>
      </w:r>
      <w:r w:rsidR="00A0776B" w:rsidRPr="00051FBF">
        <w:rPr>
          <w:i/>
          <w:iCs/>
          <w:lang w:val="el-GR"/>
        </w:rPr>
        <w:t xml:space="preserve"> </w:t>
      </w:r>
      <w:r w:rsidR="00DA228C" w:rsidRPr="00051FBF">
        <w:rPr>
          <w:i/>
          <w:iCs/>
          <w:lang w:val="el-GR"/>
        </w:rPr>
        <w:t>(</w:t>
      </w:r>
      <w:r w:rsidR="00DA228C" w:rsidRPr="00255AA6">
        <w:rPr>
          <w:i/>
          <w:iCs/>
          <w:lang w:val="el-GR"/>
        </w:rPr>
        <w:t>Α</w:t>
      </w:r>
      <w:r w:rsidR="00DA228C" w:rsidRPr="00051FBF">
        <w:rPr>
          <w:i/>
          <w:iCs/>
          <w:lang w:val="el-GR"/>
        </w:rPr>
        <w:t>)</w:t>
      </w:r>
      <w:r w:rsidR="00DA228C">
        <w:rPr>
          <w:i/>
          <w:iCs/>
          <w:lang w:val="el-GR"/>
        </w:rPr>
        <w:t xml:space="preserve"> </w:t>
      </w:r>
      <w:r w:rsidR="00A0776B" w:rsidRPr="00255AA6">
        <w:rPr>
          <w:i/>
          <w:iCs/>
          <w:lang w:val="el-GR"/>
        </w:rPr>
        <w:t>γύρη</w:t>
      </w:r>
      <w:r w:rsidR="00A0776B" w:rsidRPr="00051FBF">
        <w:rPr>
          <w:i/>
          <w:iCs/>
          <w:lang w:val="el-GR"/>
        </w:rPr>
        <w:t xml:space="preserve"> </w:t>
      </w:r>
      <w:r w:rsidR="00A0776B" w:rsidRPr="00051FBF">
        <w:rPr>
          <w:i/>
          <w:iCs/>
          <w:lang w:val="en-US"/>
        </w:rPr>
        <w:t>Typha</w:t>
      </w:r>
      <w:r w:rsidR="00A0776B" w:rsidRPr="00051FBF">
        <w:rPr>
          <w:i/>
          <w:iCs/>
          <w:lang w:val="el-GR"/>
        </w:rPr>
        <w:t xml:space="preserve"> </w:t>
      </w:r>
      <w:r w:rsidR="00A0776B" w:rsidRPr="00051FBF">
        <w:rPr>
          <w:i/>
          <w:iCs/>
          <w:lang w:val="en-US"/>
        </w:rPr>
        <w:t>angustifolia</w:t>
      </w:r>
      <w:r w:rsidR="00A0776B" w:rsidRPr="00051FBF">
        <w:rPr>
          <w:i/>
          <w:iCs/>
          <w:lang w:val="el-GR"/>
        </w:rPr>
        <w:t xml:space="preserve"> </w:t>
      </w:r>
      <w:r w:rsidR="00A0776B" w:rsidRPr="00255AA6">
        <w:rPr>
          <w:i/>
          <w:iCs/>
          <w:lang w:val="el-GR"/>
        </w:rPr>
        <w:t>και</w:t>
      </w:r>
      <w:r w:rsidR="00DA228C">
        <w:rPr>
          <w:i/>
          <w:iCs/>
          <w:lang w:val="el-GR"/>
        </w:rPr>
        <w:t xml:space="preserve"> </w:t>
      </w:r>
      <w:r w:rsidR="00DA228C" w:rsidRPr="00051FBF">
        <w:rPr>
          <w:i/>
          <w:iCs/>
          <w:lang w:val="el-GR"/>
        </w:rPr>
        <w:t>(</w:t>
      </w:r>
      <w:r w:rsidR="00DA228C" w:rsidRPr="00255AA6">
        <w:rPr>
          <w:i/>
          <w:iCs/>
          <w:lang w:val="el-GR"/>
        </w:rPr>
        <w:t>Β</w:t>
      </w:r>
      <w:r w:rsidR="00DA228C" w:rsidRPr="00051FBF">
        <w:rPr>
          <w:i/>
          <w:iCs/>
          <w:lang w:val="el-GR"/>
        </w:rPr>
        <w:t>)</w:t>
      </w:r>
      <w:r w:rsidR="00A0776B" w:rsidRPr="00051FBF">
        <w:rPr>
          <w:i/>
          <w:iCs/>
          <w:lang w:val="el-GR"/>
        </w:rPr>
        <w:t xml:space="preserve"> </w:t>
      </w:r>
      <w:r w:rsidR="00A0776B" w:rsidRPr="00255AA6">
        <w:rPr>
          <w:i/>
          <w:iCs/>
          <w:lang w:val="el-GR"/>
        </w:rPr>
        <w:t>προνύμφες</w:t>
      </w:r>
      <w:r w:rsidR="00A0776B" w:rsidRPr="00051FBF">
        <w:rPr>
          <w:i/>
          <w:iCs/>
          <w:lang w:val="el-GR"/>
        </w:rPr>
        <w:t xml:space="preserve"> </w:t>
      </w:r>
      <w:r w:rsidR="00A0776B" w:rsidRPr="00255AA6">
        <w:rPr>
          <w:i/>
          <w:iCs/>
          <w:lang w:val="el-GR"/>
        </w:rPr>
        <w:t>και</w:t>
      </w:r>
      <w:r w:rsidR="00A0776B" w:rsidRPr="00051FBF">
        <w:rPr>
          <w:i/>
          <w:iCs/>
          <w:lang w:val="el-GR"/>
        </w:rPr>
        <w:t xml:space="preserve"> </w:t>
      </w:r>
      <w:proofErr w:type="spellStart"/>
      <w:r w:rsidR="00A0776B" w:rsidRPr="00255AA6">
        <w:rPr>
          <w:i/>
          <w:iCs/>
          <w:lang w:val="el-GR"/>
        </w:rPr>
        <w:t>πρωτονύμφες</w:t>
      </w:r>
      <w:proofErr w:type="spellEnd"/>
      <w:r w:rsidR="00A0776B" w:rsidRPr="00051FBF">
        <w:rPr>
          <w:i/>
          <w:iCs/>
          <w:lang w:val="el-GR"/>
        </w:rPr>
        <w:t xml:space="preserve"> </w:t>
      </w:r>
      <w:proofErr w:type="spellStart"/>
      <w:r w:rsidR="00A0776B" w:rsidRPr="00051FBF">
        <w:rPr>
          <w:i/>
          <w:iCs/>
          <w:lang w:val="en-US"/>
        </w:rPr>
        <w:t>Tetranychus</w:t>
      </w:r>
      <w:proofErr w:type="spellEnd"/>
      <w:r w:rsidR="00A0776B" w:rsidRPr="00051FBF">
        <w:rPr>
          <w:i/>
          <w:iCs/>
          <w:lang w:val="el-GR"/>
        </w:rPr>
        <w:t xml:space="preserve"> </w:t>
      </w:r>
      <w:proofErr w:type="spellStart"/>
      <w:r w:rsidR="00A0776B" w:rsidRPr="00051FBF">
        <w:rPr>
          <w:i/>
          <w:iCs/>
          <w:lang w:val="en-US"/>
        </w:rPr>
        <w:t>urticae</w:t>
      </w:r>
      <w:proofErr w:type="spellEnd"/>
      <w:r w:rsidR="00A0776B" w:rsidRPr="00051FBF">
        <w:rPr>
          <w:i/>
          <w:iCs/>
          <w:lang w:val="el-GR"/>
        </w:rPr>
        <w:t>.</w:t>
      </w:r>
    </w:p>
    <w:p w14:paraId="3ED75BB2" w14:textId="37D742F5" w:rsidR="00A0776B" w:rsidRPr="00A0776B" w:rsidRDefault="00A0776B" w:rsidP="00A0776B">
      <w:pPr>
        <w:rPr>
          <w:lang w:val="el-GR"/>
        </w:rPr>
      </w:pPr>
      <w:r w:rsidRPr="00A0776B">
        <w:rPr>
          <w:lang w:val="el-GR"/>
        </w:rPr>
        <w:t>Τα αποτελέσματα της ανάλυσης επιβίωσης (</w:t>
      </w:r>
      <w:proofErr w:type="spellStart"/>
      <w:r w:rsidRPr="00A0776B">
        <w:rPr>
          <w:lang w:val="el-GR"/>
        </w:rPr>
        <w:t>Kaplan-Meier</w:t>
      </w:r>
      <w:proofErr w:type="spellEnd"/>
      <w:r w:rsidRPr="00A0776B">
        <w:rPr>
          <w:lang w:val="el-GR"/>
        </w:rPr>
        <w:t xml:space="preserve">) υποδηλώνουν ότι οι τρεις διαφορετικές ποικιλίες δεν επηρέασαν σημαντικά την επιβίωση του αρπακτικού στα πλαίσια των </w:t>
      </w:r>
      <w:proofErr w:type="spellStart"/>
      <w:r w:rsidRPr="00A0776B">
        <w:rPr>
          <w:lang w:val="el-GR"/>
        </w:rPr>
        <w:t>βιοδοκιμών</w:t>
      </w:r>
      <w:proofErr w:type="spellEnd"/>
      <w:r w:rsidRPr="00A0776B">
        <w:rPr>
          <w:lang w:val="el-GR"/>
        </w:rPr>
        <w:t xml:space="preserve"> τόσο </w:t>
      </w:r>
      <w:r w:rsidR="00C206C2">
        <w:rPr>
          <w:lang w:val="el-GR"/>
        </w:rPr>
        <w:t>όταν</w:t>
      </w:r>
      <w:r w:rsidRPr="00A0776B">
        <w:rPr>
          <w:lang w:val="el-GR"/>
        </w:rPr>
        <w:t xml:space="preserve"> ως τροφή </w:t>
      </w:r>
      <w:r w:rsidR="00C206C2">
        <w:rPr>
          <w:lang w:val="el-GR"/>
        </w:rPr>
        <w:t xml:space="preserve">χρησιμοποιήθηκε </w:t>
      </w:r>
      <w:r w:rsidRPr="00A0776B">
        <w:rPr>
          <w:lang w:val="el-GR"/>
        </w:rPr>
        <w:t xml:space="preserve">γύρη </w:t>
      </w:r>
      <w:r w:rsidRPr="00255AA6">
        <w:rPr>
          <w:i/>
          <w:iCs/>
          <w:lang w:val="el-GR"/>
        </w:rPr>
        <w:t xml:space="preserve">T. </w:t>
      </w:r>
      <w:proofErr w:type="spellStart"/>
      <w:r w:rsidRPr="00255AA6">
        <w:rPr>
          <w:i/>
          <w:iCs/>
          <w:lang w:val="el-GR"/>
        </w:rPr>
        <w:t>angustifolia</w:t>
      </w:r>
      <w:proofErr w:type="spellEnd"/>
      <w:r w:rsidRPr="00A0776B">
        <w:rPr>
          <w:lang w:val="el-GR"/>
        </w:rPr>
        <w:t xml:space="preserve"> (Εικόνα 2), όσο και ανήλικα άτομα</w:t>
      </w:r>
      <w:r w:rsidR="00C206C2">
        <w:rPr>
          <w:lang w:val="el-GR"/>
        </w:rPr>
        <w:t xml:space="preserve"> του</w:t>
      </w:r>
      <w:r w:rsidRPr="00A0776B">
        <w:rPr>
          <w:lang w:val="el-GR"/>
        </w:rPr>
        <w:t xml:space="preserve"> </w:t>
      </w:r>
      <w:r w:rsidRPr="00255AA6">
        <w:rPr>
          <w:i/>
          <w:iCs/>
          <w:lang w:val="el-GR"/>
        </w:rPr>
        <w:t xml:space="preserve">T. </w:t>
      </w:r>
      <w:proofErr w:type="spellStart"/>
      <w:r w:rsidRPr="00255AA6">
        <w:rPr>
          <w:i/>
          <w:iCs/>
          <w:lang w:val="el-GR"/>
        </w:rPr>
        <w:t>urticae</w:t>
      </w:r>
      <w:proofErr w:type="spellEnd"/>
      <w:r w:rsidRPr="00A0776B">
        <w:rPr>
          <w:lang w:val="el-GR"/>
        </w:rPr>
        <w:t xml:space="preserve"> (Εικόνα 3).</w:t>
      </w:r>
    </w:p>
    <w:p w14:paraId="66E5931A" w14:textId="0A6780FF" w:rsidR="00A0776B" w:rsidRPr="00C206C2" w:rsidRDefault="00A0776B" w:rsidP="00A0776B">
      <w:pPr>
        <w:rPr>
          <w:lang w:val="el-GR"/>
        </w:rPr>
      </w:pPr>
    </w:p>
    <w:p w14:paraId="22B60DB0" w14:textId="23C62CFB" w:rsidR="00051FBF" w:rsidRDefault="00051FBF" w:rsidP="00A0776B">
      <w:pPr>
        <w:rPr>
          <w:lang w:val="en-US"/>
        </w:rPr>
      </w:pPr>
      <w:r w:rsidRPr="0019750A">
        <w:rPr>
          <w:noProof/>
          <w:lang w:val="el-GR"/>
        </w:rPr>
        <w:drawing>
          <wp:inline distT="0" distB="0" distL="0" distR="0" wp14:anchorId="04B84BC4" wp14:editId="2D3F429F">
            <wp:extent cx="5966352" cy="3383280"/>
            <wp:effectExtent l="0" t="0" r="7620" b="0"/>
            <wp:docPr id="170997367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6352" cy="3383280"/>
                    </a:xfrm>
                    <a:prstGeom prst="rect">
                      <a:avLst/>
                    </a:prstGeom>
                    <a:noFill/>
                  </pic:spPr>
                </pic:pic>
              </a:graphicData>
            </a:graphic>
          </wp:inline>
        </w:drawing>
      </w:r>
    </w:p>
    <w:p w14:paraId="10494BAD" w14:textId="3760D71A" w:rsidR="00A0776B" w:rsidRPr="00051FBF" w:rsidRDefault="00A0776B" w:rsidP="00A0776B">
      <w:pPr>
        <w:rPr>
          <w:i/>
          <w:iCs/>
          <w:lang w:val="en-US"/>
        </w:rPr>
      </w:pPr>
      <w:r w:rsidRPr="00255AA6">
        <w:rPr>
          <w:b/>
          <w:bCs/>
          <w:i/>
          <w:iCs/>
          <w:lang w:val="el-GR"/>
        </w:rPr>
        <w:t>Εικόνα</w:t>
      </w:r>
      <w:r w:rsidRPr="00051FBF">
        <w:rPr>
          <w:b/>
          <w:bCs/>
          <w:i/>
          <w:iCs/>
          <w:lang w:val="en-US"/>
        </w:rPr>
        <w:t xml:space="preserve"> 2:</w:t>
      </w:r>
      <w:r w:rsidRPr="00051FBF">
        <w:rPr>
          <w:i/>
          <w:iCs/>
          <w:lang w:val="en-US"/>
        </w:rPr>
        <w:t xml:space="preserve"> </w:t>
      </w:r>
      <w:r w:rsidRPr="00255AA6">
        <w:rPr>
          <w:i/>
          <w:iCs/>
          <w:lang w:val="el-GR"/>
        </w:rPr>
        <w:t>Ανάλυση</w:t>
      </w:r>
      <w:r w:rsidRPr="00051FBF">
        <w:rPr>
          <w:i/>
          <w:iCs/>
          <w:lang w:val="en-US"/>
        </w:rPr>
        <w:t xml:space="preserve"> </w:t>
      </w:r>
      <w:r w:rsidRPr="00255AA6">
        <w:rPr>
          <w:i/>
          <w:iCs/>
          <w:lang w:val="el-GR"/>
        </w:rPr>
        <w:t>επιβίωσης</w:t>
      </w:r>
      <w:r w:rsidRPr="00051FBF">
        <w:rPr>
          <w:i/>
          <w:iCs/>
          <w:lang w:val="en-US"/>
        </w:rPr>
        <w:t xml:space="preserve"> (Kaplan-Meier) </w:t>
      </w:r>
      <w:r w:rsidRPr="00255AA6">
        <w:rPr>
          <w:i/>
          <w:iCs/>
          <w:lang w:val="el-GR"/>
        </w:rPr>
        <w:t>και</w:t>
      </w:r>
      <w:r w:rsidRPr="00051FBF">
        <w:rPr>
          <w:i/>
          <w:iCs/>
          <w:lang w:val="en-US"/>
        </w:rPr>
        <w:t xml:space="preserve"> Log-rank </w:t>
      </w:r>
      <w:r w:rsidRPr="00255AA6">
        <w:rPr>
          <w:i/>
          <w:iCs/>
          <w:lang w:val="el-GR"/>
        </w:rPr>
        <w:t>σύγκριση</w:t>
      </w:r>
      <w:r w:rsidRPr="00051FBF">
        <w:rPr>
          <w:i/>
          <w:iCs/>
          <w:lang w:val="en-US"/>
        </w:rPr>
        <w:t xml:space="preserve"> </w:t>
      </w:r>
      <w:r w:rsidRPr="00255AA6">
        <w:rPr>
          <w:i/>
          <w:iCs/>
          <w:lang w:val="el-GR"/>
        </w:rPr>
        <w:t>της</w:t>
      </w:r>
      <w:r w:rsidRPr="00051FBF">
        <w:rPr>
          <w:i/>
          <w:iCs/>
          <w:lang w:val="en-US"/>
        </w:rPr>
        <w:t xml:space="preserve"> </w:t>
      </w:r>
      <w:r w:rsidRPr="00255AA6">
        <w:rPr>
          <w:i/>
          <w:iCs/>
          <w:lang w:val="el-GR"/>
        </w:rPr>
        <w:t>επιβίωσης</w:t>
      </w:r>
      <w:r w:rsidRPr="00051FBF">
        <w:rPr>
          <w:i/>
          <w:iCs/>
          <w:lang w:val="en-US"/>
        </w:rPr>
        <w:t xml:space="preserve"> </w:t>
      </w:r>
      <w:r w:rsidRPr="00255AA6">
        <w:rPr>
          <w:i/>
          <w:iCs/>
          <w:lang w:val="el-GR"/>
        </w:rPr>
        <w:t>ενηλίκων</w:t>
      </w:r>
      <w:r w:rsidRPr="00051FBF">
        <w:rPr>
          <w:i/>
          <w:iCs/>
          <w:lang w:val="en-US"/>
        </w:rPr>
        <w:t xml:space="preserve"> </w:t>
      </w:r>
      <w:r w:rsidRPr="00255AA6">
        <w:rPr>
          <w:i/>
          <w:iCs/>
          <w:lang w:val="el-GR"/>
        </w:rPr>
        <w:t>θηλυκών</w:t>
      </w:r>
      <w:r w:rsidRPr="00051FBF">
        <w:rPr>
          <w:i/>
          <w:iCs/>
          <w:lang w:val="en-US"/>
        </w:rPr>
        <w:t xml:space="preserve"> </w:t>
      </w:r>
      <w:r w:rsidRPr="00255AA6">
        <w:rPr>
          <w:i/>
          <w:iCs/>
          <w:lang w:val="el-GR"/>
        </w:rPr>
        <w:t>ατόμων</w:t>
      </w:r>
      <w:r w:rsidRPr="00051FBF">
        <w:rPr>
          <w:i/>
          <w:iCs/>
          <w:lang w:val="en-US"/>
        </w:rPr>
        <w:t xml:space="preserve"> </w:t>
      </w:r>
      <w:r w:rsidRPr="00255AA6">
        <w:rPr>
          <w:i/>
          <w:iCs/>
          <w:lang w:val="el-GR"/>
        </w:rPr>
        <w:t>του</w:t>
      </w:r>
      <w:r w:rsidRPr="00051FBF">
        <w:rPr>
          <w:i/>
          <w:iCs/>
          <w:lang w:val="en-US"/>
        </w:rPr>
        <w:t xml:space="preserve"> </w:t>
      </w:r>
      <w:r w:rsidRPr="00255AA6">
        <w:rPr>
          <w:i/>
          <w:iCs/>
          <w:lang w:val="el-GR"/>
        </w:rPr>
        <w:t>αρπακτικού</w:t>
      </w:r>
      <w:r w:rsidRPr="00051FBF">
        <w:rPr>
          <w:i/>
          <w:iCs/>
          <w:lang w:val="en-US"/>
        </w:rPr>
        <w:t xml:space="preserve"> </w:t>
      </w:r>
      <w:r w:rsidRPr="00255AA6">
        <w:rPr>
          <w:i/>
          <w:iCs/>
          <w:lang w:val="el-GR"/>
        </w:rPr>
        <w:t>ακάρεως</w:t>
      </w:r>
      <w:r w:rsidRPr="00051FBF">
        <w:rPr>
          <w:i/>
          <w:iCs/>
          <w:lang w:val="en-US"/>
        </w:rPr>
        <w:t xml:space="preserve"> </w:t>
      </w:r>
      <w:proofErr w:type="spellStart"/>
      <w:r w:rsidRPr="00051FBF">
        <w:rPr>
          <w:i/>
          <w:iCs/>
          <w:lang w:val="en-US"/>
        </w:rPr>
        <w:t>Amblyseius</w:t>
      </w:r>
      <w:proofErr w:type="spellEnd"/>
      <w:r w:rsidRPr="00051FBF">
        <w:rPr>
          <w:i/>
          <w:iCs/>
          <w:lang w:val="en-US"/>
        </w:rPr>
        <w:t xml:space="preserve"> </w:t>
      </w:r>
      <w:proofErr w:type="spellStart"/>
      <w:r w:rsidRPr="00051FBF">
        <w:rPr>
          <w:i/>
          <w:iCs/>
          <w:lang w:val="en-US"/>
        </w:rPr>
        <w:t>swirskii</w:t>
      </w:r>
      <w:proofErr w:type="spellEnd"/>
      <w:r w:rsidRPr="00051FBF">
        <w:rPr>
          <w:i/>
          <w:iCs/>
          <w:lang w:val="en-US"/>
        </w:rPr>
        <w:t xml:space="preserve"> </w:t>
      </w:r>
      <w:r w:rsidRPr="00255AA6">
        <w:rPr>
          <w:i/>
          <w:iCs/>
          <w:lang w:val="el-GR"/>
        </w:rPr>
        <w:t>στις</w:t>
      </w:r>
      <w:r w:rsidRPr="00051FBF">
        <w:rPr>
          <w:i/>
          <w:iCs/>
          <w:lang w:val="en-US"/>
        </w:rPr>
        <w:t xml:space="preserve"> </w:t>
      </w:r>
      <w:r w:rsidRPr="00255AA6">
        <w:rPr>
          <w:i/>
          <w:iCs/>
          <w:lang w:val="el-GR"/>
        </w:rPr>
        <w:t>διαφορετικές</w:t>
      </w:r>
      <w:r w:rsidRPr="00051FBF">
        <w:rPr>
          <w:i/>
          <w:iCs/>
          <w:lang w:val="en-US"/>
        </w:rPr>
        <w:t xml:space="preserve"> </w:t>
      </w:r>
      <w:r w:rsidRPr="00255AA6">
        <w:rPr>
          <w:i/>
          <w:iCs/>
          <w:lang w:val="el-GR"/>
        </w:rPr>
        <w:t>ποικιλίες</w:t>
      </w:r>
      <w:r w:rsidRPr="00051FBF">
        <w:rPr>
          <w:i/>
          <w:iCs/>
          <w:lang w:val="en-US"/>
        </w:rPr>
        <w:t xml:space="preserve"> </w:t>
      </w:r>
      <w:r w:rsidRPr="00255AA6">
        <w:rPr>
          <w:i/>
          <w:iCs/>
          <w:lang w:val="el-GR"/>
        </w:rPr>
        <w:t>τομάτας</w:t>
      </w:r>
      <w:r w:rsidRPr="00051FBF">
        <w:rPr>
          <w:i/>
          <w:iCs/>
          <w:lang w:val="en-US"/>
        </w:rPr>
        <w:t xml:space="preserve"> (ACE, Meridian </w:t>
      </w:r>
      <w:r w:rsidRPr="00255AA6">
        <w:rPr>
          <w:i/>
          <w:iCs/>
          <w:lang w:val="el-GR"/>
        </w:rPr>
        <w:t>και</w:t>
      </w:r>
      <w:r w:rsidRPr="00051FBF">
        <w:rPr>
          <w:i/>
          <w:iCs/>
          <w:lang w:val="en-US"/>
        </w:rPr>
        <w:t xml:space="preserve"> Optima) </w:t>
      </w:r>
      <w:r w:rsidRPr="00255AA6">
        <w:rPr>
          <w:i/>
          <w:iCs/>
          <w:lang w:val="el-GR"/>
        </w:rPr>
        <w:t>χρησιμοποιώντας</w:t>
      </w:r>
      <w:r w:rsidRPr="00051FBF">
        <w:rPr>
          <w:i/>
          <w:iCs/>
          <w:lang w:val="en-US"/>
        </w:rPr>
        <w:t xml:space="preserve"> </w:t>
      </w:r>
      <w:r w:rsidRPr="00255AA6">
        <w:rPr>
          <w:i/>
          <w:iCs/>
          <w:lang w:val="el-GR"/>
        </w:rPr>
        <w:t>ως</w:t>
      </w:r>
      <w:r w:rsidRPr="00051FBF">
        <w:rPr>
          <w:i/>
          <w:iCs/>
          <w:lang w:val="en-US"/>
        </w:rPr>
        <w:t xml:space="preserve"> </w:t>
      </w:r>
      <w:r w:rsidRPr="00255AA6">
        <w:rPr>
          <w:i/>
          <w:iCs/>
          <w:lang w:val="el-GR"/>
        </w:rPr>
        <w:t>τροφή</w:t>
      </w:r>
      <w:r w:rsidRPr="00051FBF">
        <w:rPr>
          <w:i/>
          <w:iCs/>
          <w:lang w:val="en-US"/>
        </w:rPr>
        <w:t xml:space="preserve"> </w:t>
      </w:r>
      <w:r w:rsidRPr="00255AA6">
        <w:rPr>
          <w:i/>
          <w:iCs/>
          <w:lang w:val="el-GR"/>
        </w:rPr>
        <w:t>του</w:t>
      </w:r>
      <w:r w:rsidRPr="00051FBF">
        <w:rPr>
          <w:i/>
          <w:iCs/>
          <w:lang w:val="en-US"/>
        </w:rPr>
        <w:t xml:space="preserve"> </w:t>
      </w:r>
      <w:r w:rsidRPr="00255AA6">
        <w:rPr>
          <w:i/>
          <w:iCs/>
          <w:lang w:val="el-GR"/>
        </w:rPr>
        <w:t>αρπακτικού</w:t>
      </w:r>
      <w:r w:rsidRPr="00051FBF">
        <w:rPr>
          <w:i/>
          <w:iCs/>
          <w:lang w:val="en-US"/>
        </w:rPr>
        <w:t xml:space="preserve"> </w:t>
      </w:r>
      <w:r w:rsidRPr="00255AA6">
        <w:rPr>
          <w:i/>
          <w:iCs/>
          <w:lang w:val="el-GR"/>
        </w:rPr>
        <w:t>γύρη</w:t>
      </w:r>
      <w:r w:rsidRPr="00051FBF">
        <w:rPr>
          <w:i/>
          <w:iCs/>
          <w:lang w:val="en-US"/>
        </w:rPr>
        <w:t xml:space="preserve"> Typha angustifolia.</w:t>
      </w:r>
    </w:p>
    <w:p w14:paraId="66E8EFA8" w14:textId="4BB8894E" w:rsidR="00A0776B" w:rsidRDefault="00051FBF" w:rsidP="00A0776B">
      <w:pPr>
        <w:rPr>
          <w:lang w:val="en-US"/>
        </w:rPr>
      </w:pPr>
      <w:r w:rsidRPr="0019750A">
        <w:rPr>
          <w:noProof/>
          <w:lang w:val="en-US"/>
        </w:rPr>
        <w:lastRenderedPageBreak/>
        <w:drawing>
          <wp:inline distT="0" distB="0" distL="0" distR="0" wp14:anchorId="01785DB7" wp14:editId="01AFE9EF">
            <wp:extent cx="5909310" cy="3484267"/>
            <wp:effectExtent l="0" t="0" r="0" b="1905"/>
            <wp:docPr id="1235783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1581" cy="3491502"/>
                    </a:xfrm>
                    <a:prstGeom prst="rect">
                      <a:avLst/>
                    </a:prstGeom>
                    <a:noFill/>
                  </pic:spPr>
                </pic:pic>
              </a:graphicData>
            </a:graphic>
          </wp:inline>
        </w:drawing>
      </w:r>
    </w:p>
    <w:p w14:paraId="113EE8A2" w14:textId="68075FD9" w:rsidR="00A0776B" w:rsidRPr="00DA228C" w:rsidRDefault="00A0776B" w:rsidP="00A0776B">
      <w:pPr>
        <w:rPr>
          <w:i/>
          <w:iCs/>
          <w:lang w:val="en-US"/>
        </w:rPr>
      </w:pPr>
      <w:r w:rsidRPr="00255AA6">
        <w:rPr>
          <w:b/>
          <w:bCs/>
          <w:i/>
          <w:iCs/>
          <w:lang w:val="el-GR"/>
        </w:rPr>
        <w:t>Εικόνα</w:t>
      </w:r>
      <w:r w:rsidRPr="00DA228C">
        <w:rPr>
          <w:b/>
          <w:bCs/>
          <w:i/>
          <w:iCs/>
          <w:lang w:val="en-US"/>
        </w:rPr>
        <w:t xml:space="preserve"> 3:</w:t>
      </w:r>
      <w:r w:rsidRPr="00DA228C">
        <w:rPr>
          <w:i/>
          <w:iCs/>
          <w:lang w:val="en-US"/>
        </w:rPr>
        <w:t xml:space="preserve"> </w:t>
      </w:r>
      <w:r w:rsidRPr="00255AA6">
        <w:rPr>
          <w:i/>
          <w:iCs/>
          <w:lang w:val="el-GR"/>
        </w:rPr>
        <w:t>Ανάλυση</w:t>
      </w:r>
      <w:r w:rsidRPr="00DA228C">
        <w:rPr>
          <w:i/>
          <w:iCs/>
          <w:lang w:val="en-US"/>
        </w:rPr>
        <w:t xml:space="preserve"> </w:t>
      </w:r>
      <w:r w:rsidRPr="00255AA6">
        <w:rPr>
          <w:i/>
          <w:iCs/>
          <w:lang w:val="el-GR"/>
        </w:rPr>
        <w:t>επιβίωσης</w:t>
      </w:r>
      <w:r w:rsidRPr="00DA228C">
        <w:rPr>
          <w:i/>
          <w:iCs/>
          <w:lang w:val="en-US"/>
        </w:rPr>
        <w:t xml:space="preserve"> (Kaplan-Meier) </w:t>
      </w:r>
      <w:r w:rsidRPr="00255AA6">
        <w:rPr>
          <w:i/>
          <w:iCs/>
          <w:lang w:val="el-GR"/>
        </w:rPr>
        <w:t>και</w:t>
      </w:r>
      <w:r w:rsidRPr="00DA228C">
        <w:rPr>
          <w:i/>
          <w:iCs/>
          <w:lang w:val="en-US"/>
        </w:rPr>
        <w:t xml:space="preserve"> Log-rank </w:t>
      </w:r>
      <w:r w:rsidRPr="00255AA6">
        <w:rPr>
          <w:i/>
          <w:iCs/>
          <w:lang w:val="el-GR"/>
        </w:rPr>
        <w:t>σύγκριση</w:t>
      </w:r>
      <w:r w:rsidRPr="00DA228C">
        <w:rPr>
          <w:i/>
          <w:iCs/>
          <w:lang w:val="en-US"/>
        </w:rPr>
        <w:t xml:space="preserve"> </w:t>
      </w:r>
      <w:r w:rsidRPr="00255AA6">
        <w:rPr>
          <w:i/>
          <w:iCs/>
          <w:lang w:val="el-GR"/>
        </w:rPr>
        <w:t>της</w:t>
      </w:r>
      <w:r w:rsidRPr="00DA228C">
        <w:rPr>
          <w:i/>
          <w:iCs/>
          <w:lang w:val="en-US"/>
        </w:rPr>
        <w:t xml:space="preserve"> </w:t>
      </w:r>
      <w:r w:rsidRPr="00255AA6">
        <w:rPr>
          <w:i/>
          <w:iCs/>
          <w:lang w:val="el-GR"/>
        </w:rPr>
        <w:t>επιβίωσης</w:t>
      </w:r>
      <w:r w:rsidRPr="00DA228C">
        <w:rPr>
          <w:i/>
          <w:iCs/>
          <w:lang w:val="en-US"/>
        </w:rPr>
        <w:t xml:space="preserve"> </w:t>
      </w:r>
      <w:r w:rsidRPr="00255AA6">
        <w:rPr>
          <w:i/>
          <w:iCs/>
          <w:lang w:val="el-GR"/>
        </w:rPr>
        <w:t>ενηλίκων</w:t>
      </w:r>
      <w:r w:rsidRPr="00DA228C">
        <w:rPr>
          <w:i/>
          <w:iCs/>
          <w:lang w:val="en-US"/>
        </w:rPr>
        <w:t xml:space="preserve"> </w:t>
      </w:r>
      <w:r w:rsidRPr="00255AA6">
        <w:rPr>
          <w:i/>
          <w:iCs/>
          <w:lang w:val="el-GR"/>
        </w:rPr>
        <w:t>θηλυκών</w:t>
      </w:r>
      <w:r w:rsidRPr="00DA228C">
        <w:rPr>
          <w:i/>
          <w:iCs/>
          <w:lang w:val="en-US"/>
        </w:rPr>
        <w:t xml:space="preserve"> </w:t>
      </w:r>
      <w:r w:rsidRPr="00255AA6">
        <w:rPr>
          <w:i/>
          <w:iCs/>
          <w:lang w:val="el-GR"/>
        </w:rPr>
        <w:t>ατόμων</w:t>
      </w:r>
      <w:r w:rsidRPr="00DA228C">
        <w:rPr>
          <w:i/>
          <w:iCs/>
          <w:lang w:val="en-US"/>
        </w:rPr>
        <w:t xml:space="preserve"> </w:t>
      </w:r>
      <w:r w:rsidRPr="00255AA6">
        <w:rPr>
          <w:i/>
          <w:iCs/>
          <w:lang w:val="el-GR"/>
        </w:rPr>
        <w:t>του</w:t>
      </w:r>
      <w:r w:rsidRPr="00DA228C">
        <w:rPr>
          <w:i/>
          <w:iCs/>
          <w:lang w:val="en-US"/>
        </w:rPr>
        <w:t xml:space="preserve"> </w:t>
      </w:r>
      <w:r w:rsidRPr="00255AA6">
        <w:rPr>
          <w:i/>
          <w:iCs/>
          <w:lang w:val="el-GR"/>
        </w:rPr>
        <w:t>αρπακτικού</w:t>
      </w:r>
      <w:r w:rsidRPr="00DA228C">
        <w:rPr>
          <w:i/>
          <w:iCs/>
          <w:lang w:val="en-US"/>
        </w:rPr>
        <w:t xml:space="preserve"> </w:t>
      </w:r>
      <w:r w:rsidRPr="00255AA6">
        <w:rPr>
          <w:i/>
          <w:iCs/>
          <w:lang w:val="el-GR"/>
        </w:rPr>
        <w:t>ακάρεως</w:t>
      </w:r>
      <w:r w:rsidRPr="00DA228C">
        <w:rPr>
          <w:i/>
          <w:iCs/>
          <w:lang w:val="en-US"/>
        </w:rPr>
        <w:t xml:space="preserve"> </w:t>
      </w:r>
      <w:proofErr w:type="spellStart"/>
      <w:r w:rsidRPr="00DA228C">
        <w:rPr>
          <w:i/>
          <w:iCs/>
          <w:lang w:val="en-US"/>
        </w:rPr>
        <w:t>Amblyseius</w:t>
      </w:r>
      <w:proofErr w:type="spellEnd"/>
      <w:r w:rsidRPr="00DA228C">
        <w:rPr>
          <w:i/>
          <w:iCs/>
          <w:lang w:val="en-US"/>
        </w:rPr>
        <w:t xml:space="preserve"> </w:t>
      </w:r>
      <w:proofErr w:type="spellStart"/>
      <w:r w:rsidRPr="00DA228C">
        <w:rPr>
          <w:i/>
          <w:iCs/>
          <w:lang w:val="en-US"/>
        </w:rPr>
        <w:t>swirskii</w:t>
      </w:r>
      <w:proofErr w:type="spellEnd"/>
      <w:r w:rsidRPr="00DA228C">
        <w:rPr>
          <w:i/>
          <w:iCs/>
          <w:lang w:val="en-US"/>
        </w:rPr>
        <w:t xml:space="preserve"> </w:t>
      </w:r>
      <w:r w:rsidRPr="00255AA6">
        <w:rPr>
          <w:i/>
          <w:iCs/>
          <w:lang w:val="el-GR"/>
        </w:rPr>
        <w:t>στις</w:t>
      </w:r>
      <w:r w:rsidRPr="00DA228C">
        <w:rPr>
          <w:i/>
          <w:iCs/>
          <w:lang w:val="en-US"/>
        </w:rPr>
        <w:t xml:space="preserve"> </w:t>
      </w:r>
      <w:r w:rsidRPr="00255AA6">
        <w:rPr>
          <w:i/>
          <w:iCs/>
          <w:lang w:val="el-GR"/>
        </w:rPr>
        <w:t>διαφορετικές</w:t>
      </w:r>
      <w:r w:rsidRPr="00DA228C">
        <w:rPr>
          <w:i/>
          <w:iCs/>
          <w:lang w:val="en-US"/>
        </w:rPr>
        <w:t xml:space="preserve"> </w:t>
      </w:r>
      <w:r w:rsidRPr="00255AA6">
        <w:rPr>
          <w:i/>
          <w:iCs/>
          <w:lang w:val="el-GR"/>
        </w:rPr>
        <w:t>ποικιλίες</w:t>
      </w:r>
      <w:r w:rsidRPr="00DA228C">
        <w:rPr>
          <w:i/>
          <w:iCs/>
          <w:lang w:val="en-US"/>
        </w:rPr>
        <w:t xml:space="preserve"> </w:t>
      </w:r>
      <w:r w:rsidRPr="00255AA6">
        <w:rPr>
          <w:i/>
          <w:iCs/>
          <w:lang w:val="el-GR"/>
        </w:rPr>
        <w:t>τομάτας</w:t>
      </w:r>
      <w:r w:rsidRPr="00DA228C">
        <w:rPr>
          <w:i/>
          <w:iCs/>
          <w:lang w:val="en-US"/>
        </w:rPr>
        <w:t xml:space="preserve"> (ACE, Meridian </w:t>
      </w:r>
      <w:r w:rsidRPr="00255AA6">
        <w:rPr>
          <w:i/>
          <w:iCs/>
          <w:lang w:val="el-GR"/>
        </w:rPr>
        <w:t>και</w:t>
      </w:r>
      <w:r w:rsidRPr="00DA228C">
        <w:rPr>
          <w:i/>
          <w:iCs/>
          <w:lang w:val="en-US"/>
        </w:rPr>
        <w:t xml:space="preserve"> Optima) </w:t>
      </w:r>
      <w:r w:rsidRPr="00255AA6">
        <w:rPr>
          <w:i/>
          <w:iCs/>
          <w:lang w:val="el-GR"/>
        </w:rPr>
        <w:t>χρησιμοποιώντας</w:t>
      </w:r>
      <w:r w:rsidRPr="00DA228C">
        <w:rPr>
          <w:i/>
          <w:iCs/>
          <w:lang w:val="en-US"/>
        </w:rPr>
        <w:t xml:space="preserve"> </w:t>
      </w:r>
      <w:r w:rsidRPr="00255AA6">
        <w:rPr>
          <w:i/>
          <w:iCs/>
          <w:lang w:val="el-GR"/>
        </w:rPr>
        <w:t>ως</w:t>
      </w:r>
      <w:r w:rsidRPr="00DA228C">
        <w:rPr>
          <w:i/>
          <w:iCs/>
          <w:lang w:val="en-US"/>
        </w:rPr>
        <w:t xml:space="preserve"> </w:t>
      </w:r>
      <w:r w:rsidRPr="00255AA6">
        <w:rPr>
          <w:i/>
          <w:iCs/>
          <w:lang w:val="el-GR"/>
        </w:rPr>
        <w:t>τροφή</w:t>
      </w:r>
      <w:r w:rsidRPr="00DA228C">
        <w:rPr>
          <w:i/>
          <w:iCs/>
          <w:lang w:val="en-US"/>
        </w:rPr>
        <w:t xml:space="preserve"> </w:t>
      </w:r>
      <w:r w:rsidRPr="00255AA6">
        <w:rPr>
          <w:i/>
          <w:iCs/>
          <w:lang w:val="el-GR"/>
        </w:rPr>
        <w:t>του</w:t>
      </w:r>
      <w:r w:rsidRPr="00DA228C">
        <w:rPr>
          <w:i/>
          <w:iCs/>
          <w:lang w:val="en-US"/>
        </w:rPr>
        <w:t xml:space="preserve"> </w:t>
      </w:r>
      <w:r w:rsidRPr="00255AA6">
        <w:rPr>
          <w:i/>
          <w:iCs/>
          <w:lang w:val="el-GR"/>
        </w:rPr>
        <w:t>αρπακτικού</w:t>
      </w:r>
      <w:r w:rsidRPr="00DA228C">
        <w:rPr>
          <w:i/>
          <w:iCs/>
          <w:lang w:val="en-US"/>
        </w:rPr>
        <w:t xml:space="preserve"> </w:t>
      </w:r>
      <w:r w:rsidRPr="00255AA6">
        <w:rPr>
          <w:i/>
          <w:iCs/>
          <w:lang w:val="el-GR"/>
        </w:rPr>
        <w:t>προνύμφες</w:t>
      </w:r>
      <w:r w:rsidRPr="00DA228C">
        <w:rPr>
          <w:i/>
          <w:iCs/>
          <w:lang w:val="en-US"/>
        </w:rPr>
        <w:t xml:space="preserve"> </w:t>
      </w:r>
      <w:r w:rsidRPr="00255AA6">
        <w:rPr>
          <w:i/>
          <w:iCs/>
          <w:lang w:val="el-GR"/>
        </w:rPr>
        <w:t>και</w:t>
      </w:r>
      <w:r w:rsidRPr="00DA228C">
        <w:rPr>
          <w:i/>
          <w:iCs/>
          <w:lang w:val="en-US"/>
        </w:rPr>
        <w:t xml:space="preserve"> </w:t>
      </w:r>
      <w:proofErr w:type="spellStart"/>
      <w:r w:rsidRPr="00255AA6">
        <w:rPr>
          <w:i/>
          <w:iCs/>
          <w:lang w:val="el-GR"/>
        </w:rPr>
        <w:t>πρωτονύμφες</w:t>
      </w:r>
      <w:proofErr w:type="spellEnd"/>
      <w:r w:rsidRPr="00DA228C">
        <w:rPr>
          <w:i/>
          <w:iCs/>
          <w:lang w:val="en-US"/>
        </w:rPr>
        <w:t xml:space="preserve"> </w:t>
      </w:r>
      <w:proofErr w:type="spellStart"/>
      <w:r w:rsidRPr="00DA228C">
        <w:rPr>
          <w:i/>
          <w:iCs/>
          <w:lang w:val="en-US"/>
        </w:rPr>
        <w:t>Tetranychus</w:t>
      </w:r>
      <w:proofErr w:type="spellEnd"/>
      <w:r w:rsidRPr="00DA228C">
        <w:rPr>
          <w:i/>
          <w:iCs/>
          <w:lang w:val="en-US"/>
        </w:rPr>
        <w:t xml:space="preserve"> </w:t>
      </w:r>
      <w:proofErr w:type="spellStart"/>
      <w:r w:rsidRPr="00DA228C">
        <w:rPr>
          <w:i/>
          <w:iCs/>
          <w:lang w:val="en-US"/>
        </w:rPr>
        <w:t>urticae</w:t>
      </w:r>
      <w:proofErr w:type="spellEnd"/>
      <w:r w:rsidR="00DA228C" w:rsidRPr="00DA228C">
        <w:rPr>
          <w:i/>
          <w:iCs/>
          <w:lang w:val="en-US"/>
        </w:rPr>
        <w:t>.</w:t>
      </w:r>
    </w:p>
    <w:p w14:paraId="356F5835" w14:textId="77777777" w:rsidR="00A0776B" w:rsidRPr="00DA228C" w:rsidRDefault="00A0776B" w:rsidP="00A0776B">
      <w:pPr>
        <w:rPr>
          <w:lang w:val="en-US"/>
        </w:rPr>
      </w:pPr>
    </w:p>
    <w:p w14:paraId="0B97BC6E" w14:textId="51A545D1" w:rsidR="00A0776B" w:rsidRPr="00C206C2" w:rsidRDefault="006417DF" w:rsidP="00A0776B">
      <w:pPr>
        <w:rPr>
          <w:b/>
          <w:bCs/>
          <w:lang w:val="en-US"/>
        </w:rPr>
      </w:pPr>
      <w:r w:rsidRPr="006417DF">
        <w:rPr>
          <w:b/>
          <w:bCs/>
          <w:lang w:val="el-GR"/>
        </w:rPr>
        <w:t>Ε</w:t>
      </w:r>
      <w:r w:rsidR="00A0776B" w:rsidRPr="006417DF">
        <w:rPr>
          <w:b/>
          <w:bCs/>
          <w:lang w:val="el-GR"/>
        </w:rPr>
        <w:t>πίδραση</w:t>
      </w:r>
      <w:r w:rsidR="00A0776B" w:rsidRPr="00C206C2">
        <w:rPr>
          <w:b/>
          <w:bCs/>
          <w:lang w:val="en-US"/>
        </w:rPr>
        <w:t xml:space="preserve"> </w:t>
      </w:r>
      <w:r w:rsidR="00A0776B" w:rsidRPr="006417DF">
        <w:rPr>
          <w:b/>
          <w:bCs/>
          <w:lang w:val="el-GR"/>
        </w:rPr>
        <w:t>ποικιλιών</w:t>
      </w:r>
      <w:r w:rsidR="00A0776B" w:rsidRPr="00C206C2">
        <w:rPr>
          <w:b/>
          <w:bCs/>
          <w:lang w:val="en-US"/>
        </w:rPr>
        <w:t xml:space="preserve"> </w:t>
      </w:r>
      <w:r w:rsidR="00A0776B" w:rsidRPr="006417DF">
        <w:rPr>
          <w:b/>
          <w:bCs/>
          <w:lang w:val="el-GR"/>
        </w:rPr>
        <w:t>τομάτας</w:t>
      </w:r>
      <w:r w:rsidR="00A0776B" w:rsidRPr="00C206C2">
        <w:rPr>
          <w:b/>
          <w:bCs/>
          <w:lang w:val="en-US"/>
        </w:rPr>
        <w:t xml:space="preserve"> </w:t>
      </w:r>
      <w:r w:rsidRPr="00C206C2">
        <w:rPr>
          <w:b/>
          <w:bCs/>
          <w:lang w:val="en-US"/>
        </w:rPr>
        <w:t xml:space="preserve">(ACE, Meridian </w:t>
      </w:r>
      <w:r w:rsidRPr="006417DF">
        <w:rPr>
          <w:b/>
          <w:bCs/>
          <w:lang w:val="el-GR"/>
        </w:rPr>
        <w:t>και</w:t>
      </w:r>
      <w:r w:rsidRPr="00C206C2">
        <w:rPr>
          <w:b/>
          <w:bCs/>
          <w:lang w:val="en-US"/>
        </w:rPr>
        <w:t xml:space="preserve"> Optima) </w:t>
      </w:r>
      <w:r w:rsidR="00A0776B" w:rsidRPr="006417DF">
        <w:rPr>
          <w:b/>
          <w:bCs/>
          <w:lang w:val="el-GR"/>
        </w:rPr>
        <w:t>στο</w:t>
      </w:r>
      <w:r w:rsidR="00A0776B" w:rsidRPr="00C206C2">
        <w:rPr>
          <w:b/>
          <w:bCs/>
          <w:lang w:val="en-US"/>
        </w:rPr>
        <w:t xml:space="preserve"> </w:t>
      </w:r>
      <w:r w:rsidR="00A0776B" w:rsidRPr="00C206C2">
        <w:rPr>
          <w:b/>
          <w:bCs/>
          <w:i/>
          <w:iCs/>
          <w:lang w:val="en-US"/>
        </w:rPr>
        <w:t>M</w:t>
      </w:r>
      <w:r w:rsidRPr="00C206C2">
        <w:rPr>
          <w:b/>
          <w:bCs/>
          <w:i/>
          <w:iCs/>
          <w:lang w:val="en-US"/>
        </w:rPr>
        <w:t>.</w:t>
      </w:r>
      <w:r w:rsidR="00A0776B" w:rsidRPr="00C206C2">
        <w:rPr>
          <w:b/>
          <w:bCs/>
          <w:i/>
          <w:iCs/>
          <w:lang w:val="en-US"/>
        </w:rPr>
        <w:t xml:space="preserve"> pygmaeus</w:t>
      </w:r>
    </w:p>
    <w:p w14:paraId="57246CE6" w14:textId="77777777" w:rsidR="00A0776B" w:rsidRPr="00A0776B" w:rsidRDefault="00A0776B" w:rsidP="00A0776B">
      <w:pPr>
        <w:rPr>
          <w:lang w:val="el-GR"/>
        </w:rPr>
      </w:pPr>
      <w:r w:rsidRPr="00A0776B">
        <w:rPr>
          <w:lang w:val="el-GR"/>
        </w:rPr>
        <w:t xml:space="preserve">Στα πειράματα που πραγματοποιήθηκαν για την αξιολόγηση της στην επιβίωση και αναπαραγωγή του αρπακτικού εντόμου του αρπακτικού εντόμου </w:t>
      </w:r>
      <w:r w:rsidRPr="00C206C2">
        <w:rPr>
          <w:i/>
          <w:iCs/>
          <w:lang w:val="el-GR"/>
        </w:rPr>
        <w:t xml:space="preserve">M. </w:t>
      </w:r>
      <w:proofErr w:type="spellStart"/>
      <w:r w:rsidRPr="00C206C2">
        <w:rPr>
          <w:i/>
          <w:iCs/>
          <w:lang w:val="el-GR"/>
        </w:rPr>
        <w:t>pygmaeus</w:t>
      </w:r>
      <w:proofErr w:type="spellEnd"/>
      <w:r w:rsidRPr="00A0776B">
        <w:rPr>
          <w:lang w:val="el-GR"/>
        </w:rPr>
        <w:t xml:space="preserve"> σε τρεις διαφορετικές ποικιλίες ντομάτας (ACE, </w:t>
      </w:r>
      <w:proofErr w:type="spellStart"/>
      <w:r w:rsidRPr="00A0776B">
        <w:rPr>
          <w:lang w:val="el-GR"/>
        </w:rPr>
        <w:t>Meridian</w:t>
      </w:r>
      <w:proofErr w:type="spellEnd"/>
      <w:r w:rsidRPr="00A0776B">
        <w:rPr>
          <w:lang w:val="el-GR"/>
        </w:rPr>
        <w:t xml:space="preserve"> και </w:t>
      </w:r>
      <w:proofErr w:type="spellStart"/>
      <w:r w:rsidRPr="00A0776B">
        <w:rPr>
          <w:lang w:val="el-GR"/>
        </w:rPr>
        <w:t>Optima</w:t>
      </w:r>
      <w:proofErr w:type="spellEnd"/>
      <w:r w:rsidRPr="00A0776B">
        <w:rPr>
          <w:lang w:val="el-GR"/>
        </w:rPr>
        <w:t xml:space="preserve">), εξετάστηκαν δύο βασικές παράμετροι. Πρώτη παράμετρος ήταν η επιβίωση των ενηλίκων κατά τις πρώτες 5 ημέρες. Η ανάλυση επιβίωσης έδειξε ότι οι τρεις ποικιλίες ντομάτας δεν επηρέασαν σημαντικά την επιβίωση των ενηλίκων </w:t>
      </w:r>
      <w:r w:rsidRPr="00255AA6">
        <w:rPr>
          <w:i/>
          <w:iCs/>
          <w:lang w:val="el-GR"/>
        </w:rPr>
        <w:t xml:space="preserve">M. </w:t>
      </w:r>
      <w:proofErr w:type="spellStart"/>
      <w:r w:rsidRPr="00255AA6">
        <w:rPr>
          <w:i/>
          <w:iCs/>
          <w:lang w:val="el-GR"/>
        </w:rPr>
        <w:t>pygmaeus</w:t>
      </w:r>
      <w:proofErr w:type="spellEnd"/>
      <w:r w:rsidRPr="00A0776B">
        <w:rPr>
          <w:lang w:val="el-GR"/>
        </w:rPr>
        <w:t xml:space="preserve">, η οποία ήταν πολύ υψηλή και κυμάνθηκε από 91% στην ποικιλία </w:t>
      </w:r>
      <w:proofErr w:type="spellStart"/>
      <w:r w:rsidRPr="00A0776B">
        <w:rPr>
          <w:lang w:val="el-GR"/>
        </w:rPr>
        <w:t>Meridian</w:t>
      </w:r>
      <w:proofErr w:type="spellEnd"/>
      <w:r w:rsidRPr="00A0776B">
        <w:rPr>
          <w:lang w:val="el-GR"/>
        </w:rPr>
        <w:t xml:space="preserve"> έως 95% στην ποικιλία ACE (Εικόνα 4).</w:t>
      </w:r>
    </w:p>
    <w:p w14:paraId="2B72A273" w14:textId="23005695" w:rsidR="00A0776B" w:rsidRPr="00A0776B" w:rsidRDefault="00DA228C" w:rsidP="00DA228C">
      <w:pPr>
        <w:jc w:val="center"/>
        <w:rPr>
          <w:lang w:val="el-GR"/>
        </w:rPr>
      </w:pPr>
      <w:r w:rsidRPr="0019750A">
        <w:rPr>
          <w:noProof/>
        </w:rPr>
        <w:lastRenderedPageBreak/>
        <w:drawing>
          <wp:inline distT="0" distB="0" distL="0" distR="0" wp14:anchorId="5F0645D4" wp14:editId="0EB1BC99">
            <wp:extent cx="4572000" cy="2743200"/>
            <wp:effectExtent l="0" t="0" r="0" b="0"/>
            <wp:docPr id="1027514170" name="Γράφημα 1">
              <a:extLst xmlns:a="http://schemas.openxmlformats.org/drawingml/2006/main">
                <a:ext uri="{FF2B5EF4-FFF2-40B4-BE49-F238E27FC236}">
                  <a16:creationId xmlns:a16="http://schemas.microsoft.com/office/drawing/2014/main" id="{9646BA33-6B42-4221-D736-CA4A6E8A3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CEE905" w14:textId="31A37D36" w:rsidR="00A0776B" w:rsidRPr="00255AA6" w:rsidRDefault="00A0776B" w:rsidP="00A0776B">
      <w:pPr>
        <w:rPr>
          <w:i/>
          <w:iCs/>
          <w:lang w:val="el-GR"/>
        </w:rPr>
      </w:pPr>
      <w:r w:rsidRPr="00255AA6">
        <w:rPr>
          <w:b/>
          <w:bCs/>
          <w:i/>
          <w:iCs/>
          <w:lang w:val="el-GR"/>
        </w:rPr>
        <w:t>Εικόνα 4:</w:t>
      </w:r>
      <w:r w:rsidRPr="00255AA6">
        <w:rPr>
          <w:i/>
          <w:iCs/>
          <w:lang w:val="el-GR"/>
        </w:rPr>
        <w:t xml:space="preserve"> Ποσοστό επιβίωσης ενηλίκων θηλυκών ατόμων του αρπακτικού εντόμου </w:t>
      </w:r>
      <w:proofErr w:type="spellStart"/>
      <w:r w:rsidRPr="00255AA6">
        <w:rPr>
          <w:i/>
          <w:iCs/>
          <w:lang w:val="el-GR"/>
        </w:rPr>
        <w:t>Macrolophus</w:t>
      </w:r>
      <w:proofErr w:type="spellEnd"/>
      <w:r w:rsidRPr="00255AA6">
        <w:rPr>
          <w:i/>
          <w:iCs/>
          <w:lang w:val="el-GR"/>
        </w:rPr>
        <w:t xml:space="preserve"> </w:t>
      </w:r>
      <w:proofErr w:type="spellStart"/>
      <w:r w:rsidRPr="00255AA6">
        <w:rPr>
          <w:i/>
          <w:iCs/>
          <w:lang w:val="el-GR"/>
        </w:rPr>
        <w:t>pygmaeus</w:t>
      </w:r>
      <w:proofErr w:type="spellEnd"/>
      <w:r w:rsidRPr="00255AA6">
        <w:rPr>
          <w:i/>
          <w:iCs/>
          <w:lang w:val="el-GR"/>
        </w:rPr>
        <w:t xml:space="preserve"> στις διαφορετικές ποικιλίες τομάτας (ACE, </w:t>
      </w:r>
      <w:proofErr w:type="spellStart"/>
      <w:r w:rsidRPr="00255AA6">
        <w:rPr>
          <w:i/>
          <w:iCs/>
          <w:lang w:val="el-GR"/>
        </w:rPr>
        <w:t>Meridian</w:t>
      </w:r>
      <w:proofErr w:type="spellEnd"/>
      <w:r w:rsidRPr="00255AA6">
        <w:rPr>
          <w:i/>
          <w:iCs/>
          <w:lang w:val="el-GR"/>
        </w:rPr>
        <w:t xml:space="preserve"> και </w:t>
      </w:r>
      <w:proofErr w:type="spellStart"/>
      <w:r w:rsidRPr="00255AA6">
        <w:rPr>
          <w:i/>
          <w:iCs/>
          <w:lang w:val="el-GR"/>
        </w:rPr>
        <w:t>Optima</w:t>
      </w:r>
      <w:proofErr w:type="spellEnd"/>
      <w:r w:rsidRPr="00255AA6">
        <w:rPr>
          <w:i/>
          <w:iCs/>
          <w:lang w:val="el-GR"/>
        </w:rPr>
        <w:t>) μετά από 5 ημέρες</w:t>
      </w:r>
      <w:r w:rsidR="00DA228C">
        <w:rPr>
          <w:i/>
          <w:iCs/>
          <w:lang w:val="el-GR"/>
        </w:rPr>
        <w:t>.</w:t>
      </w:r>
    </w:p>
    <w:p w14:paraId="07CE5D74" w14:textId="77777777" w:rsidR="00A0776B" w:rsidRPr="00A0776B" w:rsidRDefault="00A0776B" w:rsidP="00A0776B">
      <w:pPr>
        <w:rPr>
          <w:lang w:val="el-GR"/>
        </w:rPr>
      </w:pPr>
      <w:r w:rsidRPr="00A0776B">
        <w:rPr>
          <w:lang w:val="el-GR"/>
        </w:rPr>
        <w:t xml:space="preserve">Η δεύτερη παράμετρος που μελετήθηκε ήταν η αναπαραγωγική δραστηριότητα του αρπακτικών εντόμων στις διαφορετικές ποικιλίες, εκφρασμένη ως αριθμός νυμφών που παρήχθησαν στο χρονικό διάστημα των 5 ημερών. Στην περίπτωση αυτή, στην ποικιλία </w:t>
      </w:r>
      <w:proofErr w:type="spellStart"/>
      <w:r w:rsidRPr="00A0776B">
        <w:rPr>
          <w:lang w:val="el-GR"/>
        </w:rPr>
        <w:t>Optima</w:t>
      </w:r>
      <w:proofErr w:type="spellEnd"/>
      <w:r w:rsidRPr="00A0776B">
        <w:rPr>
          <w:lang w:val="el-GR"/>
        </w:rPr>
        <w:t xml:space="preserve"> καταγράφηκε στατιστικώς σημαντικά χαμηλότερος αριθμό παραγόμενων νυμφών (81,5 νύμφες/φυτό) σε σύγκριση με τις ACE και </w:t>
      </w:r>
      <w:proofErr w:type="spellStart"/>
      <w:r w:rsidRPr="00A0776B">
        <w:rPr>
          <w:lang w:val="el-GR"/>
        </w:rPr>
        <w:t>Meridian</w:t>
      </w:r>
      <w:proofErr w:type="spellEnd"/>
      <w:r w:rsidRPr="00A0776B">
        <w:rPr>
          <w:lang w:val="el-GR"/>
        </w:rPr>
        <w:t xml:space="preserve"> (118,6 και 119,4 νύμφες/φυτό αντίστοιχα) (F= 101,34 ; </w:t>
      </w:r>
      <w:proofErr w:type="spellStart"/>
      <w:r w:rsidRPr="00A0776B">
        <w:rPr>
          <w:lang w:val="el-GR"/>
        </w:rPr>
        <w:t>df</w:t>
      </w:r>
      <w:proofErr w:type="spellEnd"/>
      <w:r w:rsidRPr="00A0776B">
        <w:rPr>
          <w:lang w:val="el-GR"/>
        </w:rPr>
        <w:t xml:space="preserve"> = 2; 27; P&lt; 0.001) (Εικόνα 5).</w:t>
      </w:r>
    </w:p>
    <w:p w14:paraId="12E3EF8E" w14:textId="246FD509" w:rsidR="00A0776B" w:rsidRPr="00A0776B" w:rsidRDefault="00DA228C" w:rsidP="00DA228C">
      <w:pPr>
        <w:jc w:val="center"/>
        <w:rPr>
          <w:lang w:val="el-GR"/>
        </w:rPr>
      </w:pPr>
      <w:r w:rsidRPr="0019750A">
        <w:rPr>
          <w:noProof/>
        </w:rPr>
        <w:drawing>
          <wp:inline distT="0" distB="0" distL="0" distR="0" wp14:anchorId="714C832C" wp14:editId="1F512513">
            <wp:extent cx="4390373" cy="2743200"/>
            <wp:effectExtent l="0" t="0" r="0" b="0"/>
            <wp:docPr id="1805199747" name="Γράφημα 1">
              <a:extLst xmlns:a="http://schemas.openxmlformats.org/drawingml/2006/main">
                <a:ext uri="{FF2B5EF4-FFF2-40B4-BE49-F238E27FC236}">
                  <a16:creationId xmlns:a16="http://schemas.microsoft.com/office/drawing/2014/main" id="{BFF9CDA8-550A-30D7-2546-4C5F3A3FD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69C7D8" w14:textId="28CE9A37" w:rsidR="00A0776B" w:rsidRPr="00255AA6" w:rsidRDefault="00A0776B" w:rsidP="00A0776B">
      <w:pPr>
        <w:rPr>
          <w:i/>
          <w:iCs/>
          <w:lang w:val="el-GR"/>
        </w:rPr>
      </w:pPr>
      <w:r w:rsidRPr="00255AA6">
        <w:rPr>
          <w:b/>
          <w:bCs/>
          <w:i/>
          <w:iCs/>
          <w:lang w:val="el-GR"/>
        </w:rPr>
        <w:t>Εικόνα 5:</w:t>
      </w:r>
      <w:r w:rsidRPr="00255AA6">
        <w:rPr>
          <w:i/>
          <w:iCs/>
          <w:lang w:val="el-GR"/>
        </w:rPr>
        <w:t xml:space="preserve"> Μέσος αριθμός νυμφών </w:t>
      </w:r>
      <w:proofErr w:type="spellStart"/>
      <w:r w:rsidRPr="00255AA6">
        <w:rPr>
          <w:i/>
          <w:iCs/>
          <w:lang w:val="el-GR"/>
        </w:rPr>
        <w:t>Macrolophus</w:t>
      </w:r>
      <w:proofErr w:type="spellEnd"/>
      <w:r w:rsidRPr="00255AA6">
        <w:rPr>
          <w:i/>
          <w:iCs/>
          <w:lang w:val="el-GR"/>
        </w:rPr>
        <w:t xml:space="preserve"> </w:t>
      </w:r>
      <w:proofErr w:type="spellStart"/>
      <w:r w:rsidRPr="00255AA6">
        <w:rPr>
          <w:i/>
          <w:iCs/>
          <w:lang w:val="el-GR"/>
        </w:rPr>
        <w:t>pygmaeus</w:t>
      </w:r>
      <w:proofErr w:type="spellEnd"/>
      <w:r w:rsidRPr="00255AA6">
        <w:rPr>
          <w:i/>
          <w:iCs/>
          <w:lang w:val="el-GR"/>
        </w:rPr>
        <w:t xml:space="preserve"> (±Τ.Σ.) που παράχθηκαν μετά από παραμονή 10 ενηλίκων θηλυκών σε τρεις διαφορετικές ποικιλίες τομάτας (ACE, </w:t>
      </w:r>
      <w:proofErr w:type="spellStart"/>
      <w:r w:rsidRPr="00255AA6">
        <w:rPr>
          <w:i/>
          <w:iCs/>
          <w:lang w:val="el-GR"/>
        </w:rPr>
        <w:t>Meridian</w:t>
      </w:r>
      <w:proofErr w:type="spellEnd"/>
      <w:r w:rsidRPr="00255AA6">
        <w:rPr>
          <w:i/>
          <w:iCs/>
          <w:lang w:val="el-GR"/>
        </w:rPr>
        <w:t xml:space="preserve"> και </w:t>
      </w:r>
      <w:proofErr w:type="spellStart"/>
      <w:r w:rsidRPr="00255AA6">
        <w:rPr>
          <w:i/>
          <w:iCs/>
          <w:lang w:val="el-GR"/>
        </w:rPr>
        <w:t>Optima</w:t>
      </w:r>
      <w:proofErr w:type="spellEnd"/>
      <w:r w:rsidRPr="00255AA6">
        <w:rPr>
          <w:i/>
          <w:iCs/>
          <w:lang w:val="el-GR"/>
        </w:rPr>
        <w:t>) για 5 ημέρες. Μέσοι όροι που ακολουθούνται από διαφορετικό μικρό γράμμα διαφέρουν στατιστικώς σημαντικά (</w:t>
      </w:r>
      <w:proofErr w:type="spellStart"/>
      <w:r w:rsidRPr="00255AA6">
        <w:rPr>
          <w:i/>
          <w:iCs/>
          <w:lang w:val="el-GR"/>
        </w:rPr>
        <w:t>Tukey</w:t>
      </w:r>
      <w:proofErr w:type="spellEnd"/>
      <w:r w:rsidRPr="00255AA6">
        <w:rPr>
          <w:i/>
          <w:iCs/>
          <w:lang w:val="el-GR"/>
        </w:rPr>
        <w:t xml:space="preserve"> HSD, P &lt; 0,05)</w:t>
      </w:r>
      <w:r w:rsidR="00255AA6" w:rsidRPr="00255AA6">
        <w:rPr>
          <w:i/>
          <w:iCs/>
          <w:lang w:val="el-GR"/>
        </w:rPr>
        <w:t>.</w:t>
      </w:r>
    </w:p>
    <w:p w14:paraId="0824D284" w14:textId="77777777" w:rsidR="00A0776B" w:rsidRPr="00A0776B" w:rsidRDefault="00A0776B" w:rsidP="00A0776B">
      <w:pPr>
        <w:rPr>
          <w:lang w:val="el-GR"/>
        </w:rPr>
      </w:pPr>
    </w:p>
    <w:p w14:paraId="07ACC13D" w14:textId="77777777" w:rsidR="00A0776B" w:rsidRPr="00A0776B" w:rsidRDefault="00A0776B" w:rsidP="00A0776B">
      <w:pPr>
        <w:rPr>
          <w:lang w:val="el-GR"/>
        </w:rPr>
      </w:pPr>
      <w:r w:rsidRPr="00A0776B">
        <w:rPr>
          <w:lang w:val="el-GR"/>
        </w:rPr>
        <w:lastRenderedPageBreak/>
        <w:t>Αξιολόγηση της επίδρασης δύο ποικιλιών πεπονιού (</w:t>
      </w:r>
      <w:proofErr w:type="spellStart"/>
      <w:r w:rsidRPr="00A0776B">
        <w:rPr>
          <w:lang w:val="el-GR"/>
        </w:rPr>
        <w:t>Ananas</w:t>
      </w:r>
      <w:proofErr w:type="spellEnd"/>
      <w:r w:rsidRPr="00A0776B">
        <w:rPr>
          <w:lang w:val="el-GR"/>
        </w:rPr>
        <w:t xml:space="preserve"> και </w:t>
      </w:r>
      <w:proofErr w:type="spellStart"/>
      <w:r w:rsidRPr="00A0776B">
        <w:rPr>
          <w:lang w:val="el-GR"/>
        </w:rPr>
        <w:t>Rugoso</w:t>
      </w:r>
      <w:proofErr w:type="spellEnd"/>
      <w:r w:rsidRPr="00A0776B">
        <w:rPr>
          <w:lang w:val="el-GR"/>
        </w:rPr>
        <w:t xml:space="preserve">) στο παρασιτοειδές </w:t>
      </w:r>
      <w:proofErr w:type="spellStart"/>
      <w:r w:rsidRPr="00255AA6">
        <w:rPr>
          <w:i/>
          <w:iCs/>
          <w:lang w:val="el-GR"/>
        </w:rPr>
        <w:t>Encarsia</w:t>
      </w:r>
      <w:proofErr w:type="spellEnd"/>
      <w:r w:rsidRPr="00255AA6">
        <w:rPr>
          <w:i/>
          <w:iCs/>
          <w:lang w:val="el-GR"/>
        </w:rPr>
        <w:t xml:space="preserve"> </w:t>
      </w:r>
      <w:proofErr w:type="spellStart"/>
      <w:r w:rsidRPr="00255AA6">
        <w:rPr>
          <w:i/>
          <w:iCs/>
          <w:lang w:val="el-GR"/>
        </w:rPr>
        <w:t>formosa</w:t>
      </w:r>
      <w:proofErr w:type="spellEnd"/>
    </w:p>
    <w:p w14:paraId="097DE5E1" w14:textId="77777777" w:rsidR="00A0776B" w:rsidRPr="00A0776B" w:rsidRDefault="00A0776B" w:rsidP="00A0776B">
      <w:pPr>
        <w:rPr>
          <w:lang w:val="el-GR"/>
        </w:rPr>
      </w:pPr>
      <w:r w:rsidRPr="00A0776B">
        <w:rPr>
          <w:lang w:val="el-GR"/>
        </w:rPr>
        <w:t xml:space="preserve">Η σύγκριση των ποσοστών παρασιτισμού του </w:t>
      </w:r>
      <w:proofErr w:type="spellStart"/>
      <w:r w:rsidRPr="00255AA6">
        <w:rPr>
          <w:i/>
          <w:iCs/>
          <w:lang w:val="el-GR"/>
        </w:rPr>
        <w:t>Encarsia</w:t>
      </w:r>
      <w:proofErr w:type="spellEnd"/>
      <w:r w:rsidRPr="00255AA6">
        <w:rPr>
          <w:i/>
          <w:iCs/>
          <w:lang w:val="el-GR"/>
        </w:rPr>
        <w:t xml:space="preserve"> </w:t>
      </w:r>
      <w:proofErr w:type="spellStart"/>
      <w:r w:rsidRPr="00255AA6">
        <w:rPr>
          <w:i/>
          <w:iCs/>
          <w:lang w:val="el-GR"/>
        </w:rPr>
        <w:t>formosa</w:t>
      </w:r>
      <w:proofErr w:type="spellEnd"/>
      <w:r w:rsidRPr="00A0776B">
        <w:rPr>
          <w:lang w:val="el-GR"/>
        </w:rPr>
        <w:t xml:space="preserve"> μεταξύ των δύο ποικιλιών πεπονιού ανέδειξε αξιοσημείωτες διαφοροποιήσεις στην επίδραση τους για την απόκριση του </w:t>
      </w:r>
      <w:proofErr w:type="spellStart"/>
      <w:r w:rsidRPr="00A0776B">
        <w:rPr>
          <w:lang w:val="el-GR"/>
        </w:rPr>
        <w:t>παρασιτοειδούς</w:t>
      </w:r>
      <w:proofErr w:type="spellEnd"/>
      <w:r w:rsidRPr="00A0776B">
        <w:rPr>
          <w:lang w:val="el-GR"/>
        </w:rPr>
        <w:t xml:space="preserve">. Στην ποικιλία </w:t>
      </w:r>
      <w:proofErr w:type="spellStart"/>
      <w:r w:rsidRPr="00A0776B">
        <w:rPr>
          <w:lang w:val="el-GR"/>
        </w:rPr>
        <w:t>Ananas</w:t>
      </w:r>
      <w:proofErr w:type="spellEnd"/>
      <w:r w:rsidRPr="00A0776B">
        <w:rPr>
          <w:lang w:val="el-GR"/>
        </w:rPr>
        <w:t xml:space="preserve"> το παρασιτοειδές παρουσίασε υψηλότερο μέσο ποσοστό παρασιτισμού (17,5%), γεγονός που υποδηλώνει ότι το φυτικό της υπόστρωμα υποστηρίζει αποτελεσματικότερα τη δραστηριότητα και την αναπαραγωγή του. Αντιθέτως, στην ποικιλία </w:t>
      </w:r>
      <w:proofErr w:type="spellStart"/>
      <w:r w:rsidRPr="00A0776B">
        <w:rPr>
          <w:lang w:val="el-GR"/>
        </w:rPr>
        <w:t>Rugoso</w:t>
      </w:r>
      <w:proofErr w:type="spellEnd"/>
      <w:r w:rsidRPr="00A0776B">
        <w:rPr>
          <w:lang w:val="el-GR"/>
        </w:rPr>
        <w:t xml:space="preserve"> εμφάνισε σημαντικά χαμηλότερο ποσοστό παρασιτισμού (10,8%) (t=2.321; </w:t>
      </w:r>
      <w:proofErr w:type="spellStart"/>
      <w:r w:rsidRPr="00A0776B">
        <w:rPr>
          <w:lang w:val="el-GR"/>
        </w:rPr>
        <w:t>df</w:t>
      </w:r>
      <w:proofErr w:type="spellEnd"/>
      <w:r w:rsidRPr="00A0776B">
        <w:rPr>
          <w:lang w:val="el-GR"/>
        </w:rPr>
        <w:t>= 46; P= 0.012)(Εικόνα 6).</w:t>
      </w:r>
    </w:p>
    <w:p w14:paraId="1FC37B65" w14:textId="10CE0A19" w:rsidR="00A0776B" w:rsidRPr="00A0776B" w:rsidRDefault="00DA228C" w:rsidP="00DA228C">
      <w:pPr>
        <w:jc w:val="center"/>
        <w:rPr>
          <w:lang w:val="el-GR"/>
        </w:rPr>
      </w:pPr>
      <w:r>
        <w:rPr>
          <w:noProof/>
          <w:lang w:val="el-GR"/>
        </w:rPr>
        <w:drawing>
          <wp:inline distT="0" distB="0" distL="0" distR="0" wp14:anchorId="4B661F0C" wp14:editId="27C1F184">
            <wp:extent cx="3153427" cy="2251475"/>
            <wp:effectExtent l="0" t="0" r="8890" b="0"/>
            <wp:docPr id="2044138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38441"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7262" cy="2261353"/>
                    </a:xfrm>
                    <a:prstGeom prst="rect">
                      <a:avLst/>
                    </a:prstGeom>
                  </pic:spPr>
                </pic:pic>
              </a:graphicData>
            </a:graphic>
          </wp:inline>
        </w:drawing>
      </w:r>
    </w:p>
    <w:p w14:paraId="2961A2D7" w14:textId="6959B5E2" w:rsidR="00A0776B" w:rsidRPr="00255AA6" w:rsidRDefault="00A0776B" w:rsidP="00A0776B">
      <w:pPr>
        <w:rPr>
          <w:i/>
          <w:iCs/>
          <w:lang w:val="el-GR"/>
        </w:rPr>
      </w:pPr>
      <w:r w:rsidRPr="00255AA6">
        <w:rPr>
          <w:b/>
          <w:bCs/>
          <w:i/>
          <w:iCs/>
          <w:lang w:val="el-GR"/>
        </w:rPr>
        <w:t>Εικόνα 6:</w:t>
      </w:r>
      <w:r w:rsidRPr="00255AA6">
        <w:rPr>
          <w:i/>
          <w:iCs/>
          <w:lang w:val="el-GR"/>
        </w:rPr>
        <w:t xml:space="preserve"> Ποσοστό </w:t>
      </w:r>
      <w:proofErr w:type="spellStart"/>
      <w:r w:rsidRPr="00255AA6">
        <w:rPr>
          <w:i/>
          <w:iCs/>
          <w:lang w:val="el-GR"/>
        </w:rPr>
        <w:t>παρασιτισμένων</w:t>
      </w:r>
      <w:proofErr w:type="spellEnd"/>
      <w:r w:rsidRPr="00255AA6">
        <w:rPr>
          <w:i/>
          <w:iCs/>
          <w:lang w:val="el-GR"/>
        </w:rPr>
        <w:t xml:space="preserve"> νυμφών </w:t>
      </w:r>
      <w:proofErr w:type="spellStart"/>
      <w:r w:rsidRPr="00255AA6">
        <w:rPr>
          <w:i/>
          <w:iCs/>
          <w:lang w:val="el-GR"/>
        </w:rPr>
        <w:t>Bemisia</w:t>
      </w:r>
      <w:proofErr w:type="spellEnd"/>
      <w:r w:rsidRPr="00255AA6">
        <w:rPr>
          <w:i/>
          <w:iCs/>
          <w:lang w:val="el-GR"/>
        </w:rPr>
        <w:t xml:space="preserve"> </w:t>
      </w:r>
      <w:proofErr w:type="spellStart"/>
      <w:r w:rsidRPr="00255AA6">
        <w:rPr>
          <w:i/>
          <w:iCs/>
          <w:lang w:val="el-GR"/>
        </w:rPr>
        <w:t>tabaci</w:t>
      </w:r>
      <w:proofErr w:type="spellEnd"/>
      <w:r w:rsidRPr="00255AA6">
        <w:rPr>
          <w:i/>
          <w:iCs/>
          <w:lang w:val="el-GR"/>
        </w:rPr>
        <w:t xml:space="preserve"> από ένα ενήλικο θηλυκό παρασιτοειδές </w:t>
      </w:r>
      <w:proofErr w:type="spellStart"/>
      <w:r w:rsidRPr="00255AA6">
        <w:rPr>
          <w:i/>
          <w:iCs/>
          <w:lang w:val="el-GR"/>
        </w:rPr>
        <w:t>Encarsia</w:t>
      </w:r>
      <w:proofErr w:type="spellEnd"/>
      <w:r w:rsidRPr="00255AA6">
        <w:rPr>
          <w:i/>
          <w:iCs/>
          <w:lang w:val="el-GR"/>
        </w:rPr>
        <w:t xml:space="preserve"> </w:t>
      </w:r>
      <w:proofErr w:type="spellStart"/>
      <w:r w:rsidRPr="00255AA6">
        <w:rPr>
          <w:i/>
          <w:iCs/>
          <w:lang w:val="el-GR"/>
        </w:rPr>
        <w:t>formosa</w:t>
      </w:r>
      <w:proofErr w:type="spellEnd"/>
      <w:r w:rsidRPr="00255AA6">
        <w:rPr>
          <w:i/>
          <w:iCs/>
          <w:lang w:val="el-GR"/>
        </w:rPr>
        <w:t xml:space="preserve"> μέσα σε 24 ώρες σε δύο διαφορετικές ποικιλίες πεπονιού (</w:t>
      </w:r>
      <w:proofErr w:type="spellStart"/>
      <w:r w:rsidRPr="00255AA6">
        <w:rPr>
          <w:i/>
          <w:iCs/>
          <w:lang w:val="el-GR"/>
        </w:rPr>
        <w:t>Ananas</w:t>
      </w:r>
      <w:proofErr w:type="spellEnd"/>
      <w:r w:rsidRPr="00255AA6">
        <w:rPr>
          <w:i/>
          <w:iCs/>
          <w:lang w:val="el-GR"/>
        </w:rPr>
        <w:t xml:space="preserve"> και </w:t>
      </w:r>
      <w:proofErr w:type="spellStart"/>
      <w:r w:rsidRPr="00255AA6">
        <w:rPr>
          <w:i/>
          <w:iCs/>
          <w:lang w:val="el-GR"/>
        </w:rPr>
        <w:t>Rugoso</w:t>
      </w:r>
      <w:proofErr w:type="spellEnd"/>
      <w:r w:rsidRPr="00255AA6">
        <w:rPr>
          <w:i/>
          <w:iCs/>
          <w:lang w:val="el-GR"/>
        </w:rPr>
        <w:t xml:space="preserve">). Μέσοι όροι που ακολουθούνται από διαφορετικό μικρό γράμμα διαφέρουν στατιστικώς σημαντικά (t- </w:t>
      </w:r>
      <w:proofErr w:type="spellStart"/>
      <w:r w:rsidRPr="00255AA6">
        <w:rPr>
          <w:i/>
          <w:iCs/>
          <w:lang w:val="el-GR"/>
        </w:rPr>
        <w:t>test</w:t>
      </w:r>
      <w:proofErr w:type="spellEnd"/>
      <w:r w:rsidRPr="00255AA6">
        <w:rPr>
          <w:i/>
          <w:iCs/>
          <w:lang w:val="el-GR"/>
        </w:rPr>
        <w:t>, P &lt; 0,05)</w:t>
      </w:r>
      <w:r w:rsidR="00DA228C">
        <w:rPr>
          <w:i/>
          <w:iCs/>
          <w:lang w:val="el-GR"/>
        </w:rPr>
        <w:t>.</w:t>
      </w:r>
    </w:p>
    <w:p w14:paraId="21B0E115" w14:textId="77777777" w:rsidR="00A0776B" w:rsidRPr="00A0776B" w:rsidRDefault="00A0776B" w:rsidP="00A0776B">
      <w:pPr>
        <w:rPr>
          <w:lang w:val="el-GR"/>
        </w:rPr>
      </w:pPr>
    </w:p>
    <w:p w14:paraId="19B7A757" w14:textId="62FE4AFF" w:rsidR="00A0776B" w:rsidRPr="00A0776B" w:rsidRDefault="00A0776B" w:rsidP="00A0776B">
      <w:pPr>
        <w:rPr>
          <w:lang w:val="el-GR"/>
        </w:rPr>
      </w:pPr>
      <w:r w:rsidRPr="00A0776B">
        <w:rPr>
          <w:lang w:val="el-GR"/>
        </w:rPr>
        <w:t>Πέρα από τη διαφορά παρασιτισμού που καταγράφηκε μεταξύ των δύο ποικιλιών, παρατηρήθηκαν και αξιοσημείωτες διαφοροποιήσεις</w:t>
      </w:r>
      <w:r w:rsidR="00C206C2">
        <w:rPr>
          <w:lang w:val="el-GR"/>
        </w:rPr>
        <w:t xml:space="preserve"> εντός της κάθε ποικιλίας</w:t>
      </w:r>
      <w:r w:rsidRPr="00A0776B">
        <w:rPr>
          <w:lang w:val="el-GR"/>
        </w:rPr>
        <w:t xml:space="preserve">, οι οποίες σχετίζονται με τη θέση των φύλλων. Πιο συγκεκριμένα, στην ποικιλία </w:t>
      </w:r>
      <w:proofErr w:type="spellStart"/>
      <w:r w:rsidRPr="00A0776B">
        <w:rPr>
          <w:lang w:val="el-GR"/>
        </w:rPr>
        <w:t>Ananas</w:t>
      </w:r>
      <w:proofErr w:type="spellEnd"/>
      <w:r w:rsidRPr="00A0776B">
        <w:rPr>
          <w:lang w:val="el-GR"/>
        </w:rPr>
        <w:t xml:space="preserve"> στα φύλλα L3 το ποσοστό παρασιτισμού (28,7%) ήταν σημαντικά υψηλότερο σε σύγκριση με τα L2 φύλλα της ίδιας ποικιλίας (t=0.321; </w:t>
      </w:r>
      <w:proofErr w:type="spellStart"/>
      <w:r w:rsidRPr="00A0776B">
        <w:rPr>
          <w:lang w:val="el-GR"/>
        </w:rPr>
        <w:t>df</w:t>
      </w:r>
      <w:proofErr w:type="spellEnd"/>
      <w:r w:rsidRPr="00A0776B">
        <w:rPr>
          <w:lang w:val="el-GR"/>
        </w:rPr>
        <w:t xml:space="preserve">= 46; P= 0.012) αντίστοιχη διαφοροποίηση μεταξύ των L2 και L3 φύλλων (t=0.469; </w:t>
      </w:r>
      <w:proofErr w:type="spellStart"/>
      <w:r w:rsidRPr="00A0776B">
        <w:rPr>
          <w:lang w:val="el-GR"/>
        </w:rPr>
        <w:t>df</w:t>
      </w:r>
      <w:proofErr w:type="spellEnd"/>
      <w:r w:rsidRPr="00A0776B">
        <w:rPr>
          <w:lang w:val="el-GR"/>
        </w:rPr>
        <w:t xml:space="preserve">= 22; P&lt; 0.001) καταγράφηκε και στην ποικιλία </w:t>
      </w:r>
      <w:proofErr w:type="spellStart"/>
      <w:r w:rsidRPr="00A0776B">
        <w:rPr>
          <w:lang w:val="el-GR"/>
        </w:rPr>
        <w:t>Rugos</w:t>
      </w:r>
      <w:proofErr w:type="spellEnd"/>
      <w:r w:rsidRPr="00A0776B">
        <w:rPr>
          <w:lang w:val="el-GR"/>
        </w:rPr>
        <w:t xml:space="preserve">. Μεταξύ των δυο ποικιλιών στα L2 φύλλα δεν καταγράφηκε σημαντική διαφοροποίηση (t=0.686; </w:t>
      </w:r>
      <w:proofErr w:type="spellStart"/>
      <w:r w:rsidRPr="00A0776B">
        <w:rPr>
          <w:lang w:val="el-GR"/>
        </w:rPr>
        <w:t>df</w:t>
      </w:r>
      <w:proofErr w:type="spellEnd"/>
      <w:r w:rsidRPr="00A0776B">
        <w:rPr>
          <w:lang w:val="el-GR"/>
        </w:rPr>
        <w:t xml:space="preserve">= 22; P= 0.314) ενώ στα L3 φύλλα στην ποικιλία </w:t>
      </w:r>
      <w:proofErr w:type="spellStart"/>
      <w:r w:rsidRPr="00A0776B">
        <w:rPr>
          <w:lang w:val="el-GR"/>
        </w:rPr>
        <w:t>Ananas</w:t>
      </w:r>
      <w:proofErr w:type="spellEnd"/>
      <w:r w:rsidRPr="00A0776B">
        <w:rPr>
          <w:lang w:val="el-GR"/>
        </w:rPr>
        <w:t xml:space="preserve"> το ποσοστό παρασιτισμού ήταν υψηλότερο σε σχέση με την ποικιλία </w:t>
      </w:r>
      <w:proofErr w:type="spellStart"/>
      <w:r w:rsidRPr="00A0776B">
        <w:rPr>
          <w:lang w:val="el-GR"/>
        </w:rPr>
        <w:t>Rugoso</w:t>
      </w:r>
      <w:proofErr w:type="spellEnd"/>
      <w:r w:rsidRPr="00A0776B">
        <w:rPr>
          <w:lang w:val="el-GR"/>
        </w:rPr>
        <w:t xml:space="preserve"> (t=0.014; </w:t>
      </w:r>
      <w:proofErr w:type="spellStart"/>
      <w:r w:rsidRPr="00A0776B">
        <w:rPr>
          <w:lang w:val="el-GR"/>
        </w:rPr>
        <w:t>df</w:t>
      </w:r>
      <w:proofErr w:type="spellEnd"/>
      <w:r w:rsidRPr="00A0776B">
        <w:rPr>
          <w:lang w:val="el-GR"/>
        </w:rPr>
        <w:t xml:space="preserve">= 22; P&lt; 0.001)(Εικόνα 7). Το εύρημα αυτό υποδηλώνει πως η αξιολόγηση του παρασιτισμού δεν πρέπει να περιορίζεται στη σύγκριση μεταξύ ποικιλιών, αλλά να λαμβάνει υπόψη και τις διαφοροποιήσεις ανάλογα με την ωριμότητα των φύλλων, στοιχείο που ενδέχεται να επηρεάζει την αποτελεσματικότητα του </w:t>
      </w:r>
      <w:proofErr w:type="spellStart"/>
      <w:r w:rsidRPr="00A0776B">
        <w:rPr>
          <w:lang w:val="el-GR"/>
        </w:rPr>
        <w:t>παρασιτοειδούς</w:t>
      </w:r>
      <w:proofErr w:type="spellEnd"/>
      <w:r w:rsidRPr="00A0776B">
        <w:rPr>
          <w:lang w:val="el-GR"/>
        </w:rPr>
        <w:t xml:space="preserve">. </w:t>
      </w:r>
    </w:p>
    <w:p w14:paraId="359B7DBD" w14:textId="77777777" w:rsidR="00A0776B" w:rsidRPr="00A0776B" w:rsidRDefault="00A0776B" w:rsidP="00A0776B">
      <w:pPr>
        <w:rPr>
          <w:lang w:val="el-GR"/>
        </w:rPr>
      </w:pPr>
    </w:p>
    <w:p w14:paraId="293379ED" w14:textId="77777777" w:rsidR="00A0776B" w:rsidRPr="00A0776B" w:rsidRDefault="00A0776B" w:rsidP="00A0776B">
      <w:pPr>
        <w:rPr>
          <w:lang w:val="el-GR"/>
        </w:rPr>
      </w:pPr>
      <w:r w:rsidRPr="00A0776B">
        <w:rPr>
          <w:lang w:val="el-GR"/>
        </w:rPr>
        <w:t xml:space="preserve"> </w:t>
      </w:r>
    </w:p>
    <w:p w14:paraId="21429CC7" w14:textId="1385355E" w:rsidR="00DA228C" w:rsidRPr="00DA228C" w:rsidRDefault="00DA228C" w:rsidP="00DA228C">
      <w:pPr>
        <w:jc w:val="center"/>
        <w:rPr>
          <w:b/>
          <w:bCs/>
          <w:lang w:val="el-GR"/>
        </w:rPr>
      </w:pPr>
      <w:r w:rsidRPr="0019750A">
        <w:rPr>
          <w:noProof/>
        </w:rPr>
        <w:lastRenderedPageBreak/>
        <w:drawing>
          <wp:inline distT="0" distB="0" distL="0" distR="0" wp14:anchorId="785D1E07" wp14:editId="2755EC4E">
            <wp:extent cx="4991100" cy="2834640"/>
            <wp:effectExtent l="0" t="0" r="0" b="3810"/>
            <wp:docPr id="926006782" name="Γράφημα 1">
              <a:extLst xmlns:a="http://schemas.openxmlformats.org/drawingml/2006/main">
                <a:ext uri="{FF2B5EF4-FFF2-40B4-BE49-F238E27FC236}">
                  <a16:creationId xmlns:a16="http://schemas.microsoft.com/office/drawing/2014/main" id="{DDF9344E-81A6-A9DD-0197-AF6C62CBA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33A58B" w14:textId="0D61507E" w:rsidR="00A0776B" w:rsidRPr="00255AA6" w:rsidRDefault="00A0776B" w:rsidP="00A0776B">
      <w:pPr>
        <w:rPr>
          <w:i/>
          <w:iCs/>
          <w:lang w:val="el-GR"/>
        </w:rPr>
      </w:pPr>
      <w:r w:rsidRPr="00255AA6">
        <w:rPr>
          <w:b/>
          <w:bCs/>
          <w:i/>
          <w:iCs/>
          <w:lang w:val="el-GR"/>
        </w:rPr>
        <w:t>Εικόνα 7:</w:t>
      </w:r>
      <w:r w:rsidRPr="00255AA6">
        <w:rPr>
          <w:i/>
          <w:iCs/>
          <w:lang w:val="el-GR"/>
        </w:rPr>
        <w:t xml:space="preserve"> Ποσοστό </w:t>
      </w:r>
      <w:proofErr w:type="spellStart"/>
      <w:r w:rsidRPr="00255AA6">
        <w:rPr>
          <w:i/>
          <w:iCs/>
          <w:lang w:val="el-GR"/>
        </w:rPr>
        <w:t>παρασιτισμένων</w:t>
      </w:r>
      <w:proofErr w:type="spellEnd"/>
      <w:r w:rsidRPr="00255AA6">
        <w:rPr>
          <w:i/>
          <w:iCs/>
          <w:lang w:val="el-GR"/>
        </w:rPr>
        <w:t xml:space="preserve"> νυμφών </w:t>
      </w:r>
      <w:proofErr w:type="spellStart"/>
      <w:r w:rsidRPr="00255AA6">
        <w:rPr>
          <w:i/>
          <w:iCs/>
          <w:lang w:val="el-GR"/>
        </w:rPr>
        <w:t>Bemisia</w:t>
      </w:r>
      <w:proofErr w:type="spellEnd"/>
      <w:r w:rsidRPr="00255AA6">
        <w:rPr>
          <w:i/>
          <w:iCs/>
          <w:lang w:val="el-GR"/>
        </w:rPr>
        <w:t xml:space="preserve"> </w:t>
      </w:r>
      <w:proofErr w:type="spellStart"/>
      <w:r w:rsidRPr="00255AA6">
        <w:rPr>
          <w:i/>
          <w:iCs/>
          <w:lang w:val="el-GR"/>
        </w:rPr>
        <w:t>tabaci</w:t>
      </w:r>
      <w:proofErr w:type="spellEnd"/>
      <w:r w:rsidRPr="00255AA6">
        <w:rPr>
          <w:i/>
          <w:iCs/>
          <w:lang w:val="el-GR"/>
        </w:rPr>
        <w:t xml:space="preserve"> από ένα ενήλικο θηλυκό παρασιτοειδές </w:t>
      </w:r>
      <w:proofErr w:type="spellStart"/>
      <w:r w:rsidRPr="00255AA6">
        <w:rPr>
          <w:i/>
          <w:iCs/>
          <w:lang w:val="el-GR"/>
        </w:rPr>
        <w:t>Encarsia</w:t>
      </w:r>
      <w:proofErr w:type="spellEnd"/>
      <w:r w:rsidRPr="00255AA6">
        <w:rPr>
          <w:i/>
          <w:iCs/>
          <w:lang w:val="el-GR"/>
        </w:rPr>
        <w:t xml:space="preserve"> </w:t>
      </w:r>
      <w:proofErr w:type="spellStart"/>
      <w:r w:rsidRPr="00255AA6">
        <w:rPr>
          <w:i/>
          <w:iCs/>
          <w:lang w:val="el-GR"/>
        </w:rPr>
        <w:t>formosa</w:t>
      </w:r>
      <w:proofErr w:type="spellEnd"/>
      <w:r w:rsidRPr="00255AA6">
        <w:rPr>
          <w:i/>
          <w:iCs/>
          <w:lang w:val="el-GR"/>
        </w:rPr>
        <w:t xml:space="preserve"> μέσα σε 24 ώρες σε δύο διαφορετικές ποικιλίες πεπονιού (</w:t>
      </w:r>
      <w:proofErr w:type="spellStart"/>
      <w:r w:rsidRPr="00255AA6">
        <w:rPr>
          <w:i/>
          <w:iCs/>
          <w:lang w:val="el-GR"/>
        </w:rPr>
        <w:t>Ananas</w:t>
      </w:r>
      <w:proofErr w:type="spellEnd"/>
      <w:r w:rsidRPr="00255AA6">
        <w:rPr>
          <w:i/>
          <w:iCs/>
          <w:lang w:val="el-GR"/>
        </w:rPr>
        <w:t xml:space="preserve"> και </w:t>
      </w:r>
      <w:proofErr w:type="spellStart"/>
      <w:r w:rsidRPr="00255AA6">
        <w:rPr>
          <w:i/>
          <w:iCs/>
          <w:lang w:val="el-GR"/>
        </w:rPr>
        <w:t>Rugoso</w:t>
      </w:r>
      <w:proofErr w:type="spellEnd"/>
      <w:r w:rsidRPr="00255AA6">
        <w:rPr>
          <w:i/>
          <w:iCs/>
          <w:lang w:val="el-GR"/>
        </w:rPr>
        <w:t xml:space="preserve">) στα φύλλα L2 και L3. Μέσοι όροι που ακολουθούνται από διαφορετικό μικρό γράμμα διαφέρουν στατιστικώς σημαντικά (t- </w:t>
      </w:r>
      <w:proofErr w:type="spellStart"/>
      <w:r w:rsidRPr="00255AA6">
        <w:rPr>
          <w:i/>
          <w:iCs/>
          <w:lang w:val="el-GR"/>
        </w:rPr>
        <w:t>test</w:t>
      </w:r>
      <w:proofErr w:type="spellEnd"/>
      <w:r w:rsidRPr="00255AA6">
        <w:rPr>
          <w:i/>
          <w:iCs/>
          <w:lang w:val="el-GR"/>
        </w:rPr>
        <w:t>, P &lt; 0,05)</w:t>
      </w:r>
      <w:r w:rsidR="00DA228C">
        <w:rPr>
          <w:i/>
          <w:iCs/>
          <w:lang w:val="el-GR"/>
        </w:rPr>
        <w:t>.</w:t>
      </w:r>
    </w:p>
    <w:p w14:paraId="0CABEDF5" w14:textId="4941E595" w:rsidR="00E35CAD" w:rsidRDefault="00E35CAD">
      <w:pPr>
        <w:rPr>
          <w:i/>
          <w:iCs/>
          <w:lang w:val="el-GR"/>
        </w:rPr>
      </w:pPr>
      <w:r>
        <w:rPr>
          <w:i/>
          <w:iCs/>
          <w:lang w:val="el-GR"/>
        </w:rPr>
        <w:br w:type="page"/>
      </w:r>
    </w:p>
    <w:p w14:paraId="7D5AEECB" w14:textId="34A2D4D7" w:rsidR="00845280" w:rsidRPr="00A50100" w:rsidRDefault="00E145E5" w:rsidP="00113562">
      <w:pPr>
        <w:pStyle w:val="Heading1"/>
        <w:numPr>
          <w:ilvl w:val="0"/>
          <w:numId w:val="1"/>
        </w:numPr>
        <w:spacing w:line="276" w:lineRule="auto"/>
        <w:rPr>
          <w:lang w:val="el-GR"/>
        </w:rPr>
      </w:pPr>
      <w:bookmarkStart w:id="4" w:name="_Toc184738480"/>
      <w:r w:rsidRPr="00A50100">
        <w:rPr>
          <w:lang w:val="el-GR"/>
        </w:rPr>
        <w:lastRenderedPageBreak/>
        <w:t>ΣΥΝΟΨΗ ΚΑΙ ΣΥΜΠΕΡΑΣΜΑΤΑ</w:t>
      </w:r>
      <w:bookmarkEnd w:id="4"/>
    </w:p>
    <w:p w14:paraId="408FE308" w14:textId="7B32735B" w:rsidR="00F8621F" w:rsidRPr="00F8621F" w:rsidRDefault="00F8621F" w:rsidP="00F8621F">
      <w:pPr>
        <w:rPr>
          <w:lang w:val="el-GR"/>
        </w:rPr>
      </w:pPr>
      <w:r w:rsidRPr="00F8621F">
        <w:rPr>
          <w:lang w:val="el-GR"/>
        </w:rPr>
        <w:t xml:space="preserve">Η παρούσα μελέτη διερεύνησε την επίδραση διαφόρων ποικιλιών τομάτας και πεπονιού σε δημογραφικές παραμέτρους ανάπτυξης των πληθυσμών τριών διαφορετικών παραγόντων βιολογικής καταπολέμησης, ενός αρπακτικού ακάρεως, ενός αρπακτικού εντόμου και ενός </w:t>
      </w:r>
      <w:proofErr w:type="spellStart"/>
      <w:r w:rsidRPr="00F8621F">
        <w:rPr>
          <w:lang w:val="el-GR"/>
        </w:rPr>
        <w:t>παρασιτοειδούς</w:t>
      </w:r>
      <w:proofErr w:type="spellEnd"/>
      <w:r w:rsidRPr="00F8621F">
        <w:rPr>
          <w:lang w:val="el-GR"/>
        </w:rPr>
        <w:t>. Σκοπός της μελέτης αυτής ήταν η κατανόηση των αλληλεπιδράσεων του φυτού και των παραγόντων βιολογικής καταπολέμησης με στόχο τη βελτιστοποίηση των στρατηγικών ολοκληρωμένης καταπολέμησης.</w:t>
      </w:r>
    </w:p>
    <w:p w14:paraId="6B057F9F" w14:textId="3D935367" w:rsidR="00F8621F" w:rsidRPr="00F8621F" w:rsidRDefault="00F8621F" w:rsidP="00F8621F">
      <w:pPr>
        <w:rPr>
          <w:lang w:val="el-GR"/>
        </w:rPr>
      </w:pPr>
      <w:r w:rsidRPr="00F8621F">
        <w:rPr>
          <w:lang w:val="el-GR"/>
        </w:rPr>
        <w:t xml:space="preserve">Για το αρπακτικό </w:t>
      </w:r>
      <w:proofErr w:type="spellStart"/>
      <w:r w:rsidRPr="00F8621F">
        <w:rPr>
          <w:lang w:val="el-GR"/>
        </w:rPr>
        <w:t>άκαρι</w:t>
      </w:r>
      <w:proofErr w:type="spellEnd"/>
      <w:r w:rsidRPr="00F8621F">
        <w:rPr>
          <w:lang w:val="el-GR"/>
        </w:rPr>
        <w:t xml:space="preserve"> </w:t>
      </w:r>
      <w:r w:rsidRPr="00C206C2">
        <w:rPr>
          <w:i/>
          <w:iCs/>
          <w:lang w:val="el-GR"/>
        </w:rPr>
        <w:t>A</w:t>
      </w:r>
      <w:r w:rsidR="00C206C2">
        <w:rPr>
          <w:i/>
          <w:iCs/>
          <w:lang w:val="el-GR"/>
        </w:rPr>
        <w:t>.</w:t>
      </w:r>
      <w:r w:rsidRPr="00C206C2">
        <w:rPr>
          <w:i/>
          <w:iCs/>
          <w:lang w:val="el-GR"/>
        </w:rPr>
        <w:t xml:space="preserve"> </w:t>
      </w:r>
      <w:proofErr w:type="spellStart"/>
      <w:r w:rsidRPr="00C206C2">
        <w:rPr>
          <w:i/>
          <w:iCs/>
          <w:lang w:val="el-GR"/>
        </w:rPr>
        <w:t>swirskii</w:t>
      </w:r>
      <w:proofErr w:type="spellEnd"/>
      <w:r w:rsidRPr="00F8621F">
        <w:rPr>
          <w:lang w:val="el-GR"/>
        </w:rPr>
        <w:t xml:space="preserve"> η ανάλυση των διαφόρων δημογραφικών παραμέτρων έδειξε πως η ενδογενής ταχύτητα αύξησης (</w:t>
      </w:r>
      <w:proofErr w:type="spellStart"/>
      <w:r w:rsidRPr="00F8621F">
        <w:rPr>
          <w:lang w:val="el-GR"/>
        </w:rPr>
        <w:t>r</w:t>
      </w:r>
      <w:r w:rsidRPr="00C206C2">
        <w:rPr>
          <w:vertAlign w:val="subscript"/>
          <w:lang w:val="el-GR"/>
        </w:rPr>
        <w:t>m</w:t>
      </w:r>
      <w:proofErr w:type="spellEnd"/>
      <w:r w:rsidRPr="00F8621F">
        <w:rPr>
          <w:lang w:val="el-GR"/>
        </w:rPr>
        <w:t xml:space="preserve">) του αρπακτικού επηρεάζεται σημαντικά από την ποικιλία τομάτας πάνω στην οποία αναπτύχθηκε και διατράφηκε το αρπακτικό. Περισσότερο ευνοϊκή ποικιλία για την ανάπτυξη των πληθυσμών του αρπακτικού βρέθηκε πως είναι η </w:t>
      </w:r>
      <w:proofErr w:type="spellStart"/>
      <w:r w:rsidRPr="00F8621F">
        <w:rPr>
          <w:lang w:val="el-GR"/>
        </w:rPr>
        <w:t>Optima</w:t>
      </w:r>
      <w:proofErr w:type="spellEnd"/>
      <w:r w:rsidRPr="00F8621F">
        <w:rPr>
          <w:lang w:val="el-GR"/>
        </w:rPr>
        <w:t xml:space="preserve"> όταν ως τροφή του χρησιμοποιείται η γύρη </w:t>
      </w:r>
      <w:r w:rsidRPr="00C206C2">
        <w:rPr>
          <w:i/>
          <w:iCs/>
          <w:lang w:val="el-GR"/>
        </w:rPr>
        <w:t xml:space="preserve">T. </w:t>
      </w:r>
      <w:proofErr w:type="spellStart"/>
      <w:r w:rsidRPr="00C206C2">
        <w:rPr>
          <w:i/>
          <w:iCs/>
          <w:lang w:val="el-GR"/>
        </w:rPr>
        <w:t>angustifolia</w:t>
      </w:r>
      <w:proofErr w:type="spellEnd"/>
      <w:r w:rsidRPr="00F8621F">
        <w:rPr>
          <w:lang w:val="el-GR"/>
        </w:rPr>
        <w:t xml:space="preserve">, ενώ όταν τροφή αποτελούν οι προνύμφες και </w:t>
      </w:r>
      <w:proofErr w:type="spellStart"/>
      <w:r w:rsidRPr="00F8621F">
        <w:rPr>
          <w:lang w:val="el-GR"/>
        </w:rPr>
        <w:t>πρωτονύμφες</w:t>
      </w:r>
      <w:proofErr w:type="spellEnd"/>
      <w:r w:rsidR="00C206C2">
        <w:rPr>
          <w:lang w:val="el-GR"/>
        </w:rPr>
        <w:t xml:space="preserve"> του</w:t>
      </w:r>
      <w:r w:rsidRPr="00F8621F">
        <w:rPr>
          <w:lang w:val="el-GR"/>
        </w:rPr>
        <w:t xml:space="preserve"> </w:t>
      </w:r>
      <w:r w:rsidRPr="00C206C2">
        <w:rPr>
          <w:i/>
          <w:iCs/>
          <w:lang w:val="el-GR"/>
        </w:rPr>
        <w:t xml:space="preserve">T. </w:t>
      </w:r>
      <w:proofErr w:type="spellStart"/>
      <w:r w:rsidRPr="00C206C2">
        <w:rPr>
          <w:i/>
          <w:iCs/>
          <w:lang w:val="el-GR"/>
        </w:rPr>
        <w:t>urticae</w:t>
      </w:r>
      <w:proofErr w:type="spellEnd"/>
      <w:r w:rsidRPr="00F8621F">
        <w:rPr>
          <w:lang w:val="el-GR"/>
        </w:rPr>
        <w:t xml:space="preserve"> καταλληλότερη διαπιστώθηκε πως είναι η ποικιλία </w:t>
      </w:r>
      <w:proofErr w:type="spellStart"/>
      <w:r w:rsidRPr="00F8621F">
        <w:rPr>
          <w:lang w:val="el-GR"/>
        </w:rPr>
        <w:t>Meridian</w:t>
      </w:r>
      <w:proofErr w:type="spellEnd"/>
      <w:r w:rsidRPr="00F8621F">
        <w:rPr>
          <w:lang w:val="el-GR"/>
        </w:rPr>
        <w:t xml:space="preserve">. Ωστόσο, οι διαφοροποιήσεις που καταγράφηκα μεταξύ των δυο παραπάνω ποικιλιών ήταν πολύ μικρές και πιθανά δεν έχουν κάποια πρακτική σημασία στο πεδίο. Η επιβίωση των ενηλίκων δεν διαφοροποιήθηκε σημαντικά μεταξύ των ποικιλιών, υποδηλώνοντας ότι οι επιδράσεις των φυτών σχετίζονται κυρίως με την αναπαραγωγική ικανότητα των </w:t>
      </w:r>
      <w:proofErr w:type="spellStart"/>
      <w:r w:rsidRPr="00F8621F">
        <w:rPr>
          <w:lang w:val="el-GR"/>
        </w:rPr>
        <w:t>ακάρεων</w:t>
      </w:r>
      <w:proofErr w:type="spellEnd"/>
      <w:r w:rsidRPr="00F8621F">
        <w:rPr>
          <w:lang w:val="el-GR"/>
        </w:rPr>
        <w:t>.</w:t>
      </w:r>
    </w:p>
    <w:p w14:paraId="4CFDEF2C" w14:textId="2EDC0008" w:rsidR="00F8621F" w:rsidRPr="00F8621F" w:rsidRDefault="00F8621F" w:rsidP="00F8621F">
      <w:pPr>
        <w:rPr>
          <w:lang w:val="el-GR"/>
        </w:rPr>
      </w:pPr>
      <w:r w:rsidRPr="00F8621F">
        <w:rPr>
          <w:lang w:val="el-GR"/>
        </w:rPr>
        <w:t xml:space="preserve">Παράλληλα, στην αξιολόγηση του αρπακτικού εντόμου </w:t>
      </w:r>
      <w:r w:rsidRPr="00C206C2">
        <w:rPr>
          <w:i/>
          <w:iCs/>
          <w:lang w:val="el-GR"/>
        </w:rPr>
        <w:t>M</w:t>
      </w:r>
      <w:r w:rsidR="00C206C2">
        <w:rPr>
          <w:i/>
          <w:iCs/>
          <w:lang w:val="el-GR"/>
        </w:rPr>
        <w:t>.</w:t>
      </w:r>
      <w:r w:rsidRPr="00C206C2">
        <w:rPr>
          <w:i/>
          <w:iCs/>
          <w:lang w:val="el-GR"/>
        </w:rPr>
        <w:t xml:space="preserve"> </w:t>
      </w:r>
      <w:proofErr w:type="spellStart"/>
      <w:r w:rsidRPr="00C206C2">
        <w:rPr>
          <w:i/>
          <w:iCs/>
          <w:lang w:val="el-GR"/>
        </w:rPr>
        <w:t>pygmaeus</w:t>
      </w:r>
      <w:proofErr w:type="spellEnd"/>
      <w:r w:rsidRPr="00F8621F">
        <w:rPr>
          <w:lang w:val="el-GR"/>
        </w:rPr>
        <w:t xml:space="preserve"> διαπιστώθηκε ότι οι ποικιλίες τομάτας δεν επηρέασαν ουσιαστικά την επιβίωση των ενηλίκων, αλλά επηρέασαν σημαντικά τον αριθμό των παραγόμενων νυμφών, καθώς στην ποικιλία </w:t>
      </w:r>
      <w:proofErr w:type="spellStart"/>
      <w:r w:rsidRPr="00F8621F">
        <w:rPr>
          <w:lang w:val="el-GR"/>
        </w:rPr>
        <w:t>Optima</w:t>
      </w:r>
      <w:proofErr w:type="spellEnd"/>
      <w:r w:rsidRPr="00F8621F">
        <w:rPr>
          <w:lang w:val="el-GR"/>
        </w:rPr>
        <w:t xml:space="preserve"> καταγράφηκε σημαντικά μειωμένος αριθμός νυμφών σε σχέση με τις ποικιλίες ACE και </w:t>
      </w:r>
      <w:proofErr w:type="spellStart"/>
      <w:r w:rsidRPr="00F8621F">
        <w:rPr>
          <w:lang w:val="el-GR"/>
        </w:rPr>
        <w:t>Meridian</w:t>
      </w:r>
      <w:proofErr w:type="spellEnd"/>
      <w:r w:rsidRPr="00F8621F">
        <w:rPr>
          <w:lang w:val="el-GR"/>
        </w:rPr>
        <w:t>.</w:t>
      </w:r>
    </w:p>
    <w:p w14:paraId="44CD40ED" w14:textId="6D8A0931" w:rsidR="00F8621F" w:rsidRPr="00F8621F" w:rsidRDefault="00F8621F" w:rsidP="00F8621F">
      <w:pPr>
        <w:rPr>
          <w:lang w:val="el-GR"/>
        </w:rPr>
      </w:pPr>
      <w:r w:rsidRPr="00F8621F">
        <w:rPr>
          <w:lang w:val="el-GR"/>
        </w:rPr>
        <w:t xml:space="preserve">Τέλος, η επίδραση δύο ποικιλιών πεπονιού στο παρασιτοειδές </w:t>
      </w:r>
      <w:r w:rsidRPr="00C206C2">
        <w:rPr>
          <w:i/>
          <w:iCs/>
          <w:lang w:val="el-GR"/>
        </w:rPr>
        <w:t>E</w:t>
      </w:r>
      <w:r w:rsidR="00C206C2">
        <w:rPr>
          <w:i/>
          <w:iCs/>
          <w:lang w:val="el-GR"/>
        </w:rPr>
        <w:t>.</w:t>
      </w:r>
      <w:r w:rsidRPr="00C206C2">
        <w:rPr>
          <w:i/>
          <w:iCs/>
          <w:lang w:val="el-GR"/>
        </w:rPr>
        <w:t xml:space="preserve"> </w:t>
      </w:r>
      <w:proofErr w:type="spellStart"/>
      <w:r w:rsidRPr="00C206C2">
        <w:rPr>
          <w:i/>
          <w:iCs/>
          <w:lang w:val="el-GR"/>
        </w:rPr>
        <w:t>formosa</w:t>
      </w:r>
      <w:proofErr w:type="spellEnd"/>
      <w:r w:rsidRPr="00F8621F">
        <w:rPr>
          <w:lang w:val="el-GR"/>
        </w:rPr>
        <w:t xml:space="preserve"> ανέδειξε ουσιαστικές διαφορές τόσο μεταξύ ποικιλιών όσο και μεταξύ των φύλλων διαφορετικής ωριμότητας. Στην ποικιλία </w:t>
      </w:r>
      <w:proofErr w:type="spellStart"/>
      <w:r w:rsidRPr="00F8621F">
        <w:rPr>
          <w:lang w:val="el-GR"/>
        </w:rPr>
        <w:t>Ananas</w:t>
      </w:r>
      <w:proofErr w:type="spellEnd"/>
      <w:r w:rsidRPr="00F8621F">
        <w:rPr>
          <w:lang w:val="el-GR"/>
        </w:rPr>
        <w:t>,</w:t>
      </w:r>
      <w:r w:rsidR="00C206C2">
        <w:rPr>
          <w:lang w:val="el-GR"/>
        </w:rPr>
        <w:t xml:space="preserve"> </w:t>
      </w:r>
      <w:r w:rsidRPr="00F8621F">
        <w:rPr>
          <w:lang w:val="el-GR"/>
        </w:rPr>
        <w:t>καταγράφηκαν τα υψηλότερα ποσοστά παρασιτισμού.</w:t>
      </w:r>
    </w:p>
    <w:p w14:paraId="231F73D4" w14:textId="1140AB0D" w:rsidR="00F8621F" w:rsidRDefault="00F8621F" w:rsidP="00F8621F">
      <w:pPr>
        <w:rPr>
          <w:lang w:val="el-GR"/>
        </w:rPr>
      </w:pPr>
      <w:r w:rsidRPr="00F8621F">
        <w:rPr>
          <w:lang w:val="el-GR"/>
        </w:rPr>
        <w:t>Συνολικά, τα αποτελέσματα υπογραμμίζουν τη σημασία της επιλογής κατάλληλων ποικιλιών φυτών για τη μεγιστοποίηση της αποτελεσματικότητας των φυσικών εχθρών στο πλαίσιο ολοκληρωμένης διαχείρισης εχθρών.</w:t>
      </w:r>
    </w:p>
    <w:p w14:paraId="3221B7B9" w14:textId="77777777" w:rsidR="00F8621F" w:rsidRDefault="00F8621F" w:rsidP="00113562">
      <w:pPr>
        <w:rPr>
          <w:lang w:val="el-GR"/>
        </w:rPr>
      </w:pPr>
    </w:p>
    <w:p w14:paraId="08EFD855" w14:textId="5B3206E6" w:rsidR="00E145E5" w:rsidRPr="00A50100" w:rsidRDefault="00E145E5" w:rsidP="00113562">
      <w:pPr>
        <w:rPr>
          <w:lang w:val="el-GR"/>
        </w:rPr>
      </w:pPr>
      <w:r w:rsidRPr="00A50100">
        <w:rPr>
          <w:lang w:val="el-GR"/>
        </w:rPr>
        <w:br w:type="page"/>
      </w:r>
    </w:p>
    <w:p w14:paraId="09A6B39D" w14:textId="5CE6D2B1" w:rsidR="00845280" w:rsidRPr="00A50100" w:rsidRDefault="00E145E5" w:rsidP="00113562">
      <w:pPr>
        <w:pStyle w:val="Heading1"/>
        <w:numPr>
          <w:ilvl w:val="0"/>
          <w:numId w:val="1"/>
        </w:numPr>
        <w:spacing w:line="276" w:lineRule="auto"/>
        <w:rPr>
          <w:lang w:val="el-GR"/>
        </w:rPr>
      </w:pPr>
      <w:bookmarkStart w:id="5" w:name="_Toc184738481"/>
      <w:r w:rsidRPr="00A50100">
        <w:rPr>
          <w:lang w:val="el-GR"/>
        </w:rPr>
        <w:lastRenderedPageBreak/>
        <w:t>ΠΑΡΑΡΤΗΜΑ</w:t>
      </w:r>
      <w:bookmarkEnd w:id="5"/>
      <w:r w:rsidR="000D1DC4">
        <w:rPr>
          <w:lang w:val="el-GR"/>
        </w:rPr>
        <w:t xml:space="preserve"> Ι</w:t>
      </w:r>
    </w:p>
    <w:p w14:paraId="3BF7E52D" w14:textId="153DCD12" w:rsidR="0000675B" w:rsidRDefault="00F467AE" w:rsidP="00113562">
      <w:pPr>
        <w:rPr>
          <w:b/>
          <w:bCs/>
          <w:lang w:val="el-GR"/>
        </w:rPr>
      </w:pPr>
      <w:r w:rsidRPr="00F467AE">
        <w:rPr>
          <w:b/>
          <w:bCs/>
          <w:lang w:val="el-GR"/>
        </w:rPr>
        <w:t>Βιβλιογραφικές Αναφορές</w:t>
      </w:r>
    </w:p>
    <w:p w14:paraId="24BD9A19" w14:textId="616C25E9" w:rsidR="00B00CDC" w:rsidRPr="00B00CDC" w:rsidRDefault="00B00CDC" w:rsidP="00D5143B">
      <w:pPr>
        <w:numPr>
          <w:ilvl w:val="0"/>
          <w:numId w:val="15"/>
        </w:numPr>
        <w:rPr>
          <w:lang w:val="fr-FR"/>
        </w:rPr>
      </w:pPr>
      <w:r w:rsidRPr="00B00CDC">
        <w:rPr>
          <w:lang w:val="fr-FR"/>
        </w:rPr>
        <w:t>Bello, V. H., Nogueira, A. M., Sartori, M. M. P., Pavan, M. A., Rezende, J. A. M., Ghanim, M., &amp; Krause-</w:t>
      </w:r>
      <w:proofErr w:type="spellStart"/>
      <w:r w:rsidRPr="00B00CDC">
        <w:rPr>
          <w:lang w:val="fr-FR"/>
        </w:rPr>
        <w:t>Sakate</w:t>
      </w:r>
      <w:proofErr w:type="spellEnd"/>
      <w:r w:rsidRPr="00B00CDC">
        <w:rPr>
          <w:lang w:val="fr-FR"/>
        </w:rPr>
        <w:t xml:space="preserve">, R. (2023). Performance and </w:t>
      </w:r>
      <w:proofErr w:type="spellStart"/>
      <w:r w:rsidRPr="00B00CDC">
        <w:rPr>
          <w:lang w:val="fr-FR"/>
        </w:rPr>
        <w:t>preference</w:t>
      </w:r>
      <w:proofErr w:type="spellEnd"/>
      <w:r w:rsidRPr="00B00CDC">
        <w:rPr>
          <w:lang w:val="fr-FR"/>
        </w:rPr>
        <w:t xml:space="preserve"> of </w:t>
      </w:r>
      <w:proofErr w:type="spellStart"/>
      <w:r w:rsidRPr="00D5143B">
        <w:rPr>
          <w:i/>
          <w:iCs/>
          <w:lang w:val="fr-FR"/>
        </w:rPr>
        <w:t>Bemisia</w:t>
      </w:r>
      <w:proofErr w:type="spellEnd"/>
      <w:r w:rsidRPr="00D5143B">
        <w:rPr>
          <w:i/>
          <w:iCs/>
          <w:lang w:val="fr-FR"/>
        </w:rPr>
        <w:t xml:space="preserve"> </w:t>
      </w:r>
      <w:proofErr w:type="spellStart"/>
      <w:r w:rsidRPr="00D5143B">
        <w:rPr>
          <w:i/>
          <w:iCs/>
          <w:lang w:val="fr-FR"/>
        </w:rPr>
        <w:t>tabaci</w:t>
      </w:r>
      <w:proofErr w:type="spellEnd"/>
      <w:r w:rsidRPr="00B00CDC">
        <w:rPr>
          <w:lang w:val="fr-FR"/>
        </w:rPr>
        <w:t xml:space="preserve"> on </w:t>
      </w:r>
      <w:proofErr w:type="spellStart"/>
      <w:r w:rsidRPr="00B00CDC">
        <w:rPr>
          <w:lang w:val="fr-FR"/>
        </w:rPr>
        <w:t>tomato</w:t>
      </w:r>
      <w:proofErr w:type="spellEnd"/>
      <w:r w:rsidRPr="00B00CDC">
        <w:rPr>
          <w:lang w:val="fr-FR"/>
        </w:rPr>
        <w:t xml:space="preserve"> </w:t>
      </w:r>
      <w:proofErr w:type="spellStart"/>
      <w:r w:rsidRPr="00B00CDC">
        <w:rPr>
          <w:lang w:val="fr-FR"/>
        </w:rPr>
        <w:t>severe</w:t>
      </w:r>
      <w:proofErr w:type="spellEnd"/>
      <w:r w:rsidRPr="00B00CDC">
        <w:rPr>
          <w:lang w:val="fr-FR"/>
        </w:rPr>
        <w:t xml:space="preserve"> </w:t>
      </w:r>
      <w:proofErr w:type="spellStart"/>
      <w:r w:rsidRPr="00B00CDC">
        <w:rPr>
          <w:lang w:val="fr-FR"/>
        </w:rPr>
        <w:t>rugose</w:t>
      </w:r>
      <w:proofErr w:type="spellEnd"/>
      <w:r w:rsidRPr="00B00CDC">
        <w:rPr>
          <w:lang w:val="fr-FR"/>
        </w:rPr>
        <w:t xml:space="preserve"> virus </w:t>
      </w:r>
      <w:proofErr w:type="spellStart"/>
      <w:r w:rsidRPr="00B00CDC">
        <w:rPr>
          <w:lang w:val="fr-FR"/>
        </w:rPr>
        <w:t>infected</w:t>
      </w:r>
      <w:proofErr w:type="spellEnd"/>
      <w:r w:rsidRPr="00B00CDC">
        <w:rPr>
          <w:lang w:val="fr-FR"/>
        </w:rPr>
        <w:t xml:space="preserve"> </w:t>
      </w:r>
      <w:proofErr w:type="spellStart"/>
      <w:r w:rsidRPr="00B00CDC">
        <w:rPr>
          <w:lang w:val="fr-FR"/>
        </w:rPr>
        <w:t>tomato</w:t>
      </w:r>
      <w:proofErr w:type="spellEnd"/>
      <w:r w:rsidRPr="00B00CDC">
        <w:rPr>
          <w:lang w:val="fr-FR"/>
        </w:rPr>
        <w:t xml:space="preserve"> plants. </w:t>
      </w:r>
      <w:proofErr w:type="spellStart"/>
      <w:r w:rsidRPr="00B00CDC">
        <w:rPr>
          <w:lang w:val="fr-FR"/>
        </w:rPr>
        <w:t>Phytoparasitica</w:t>
      </w:r>
      <w:proofErr w:type="spellEnd"/>
      <w:r w:rsidRPr="00B00CDC">
        <w:rPr>
          <w:lang w:val="fr-FR"/>
        </w:rPr>
        <w:t>, 51(3), 403-413.</w:t>
      </w:r>
      <w:r w:rsidR="00D5143B">
        <w:rPr>
          <w:lang w:val="el-GR"/>
        </w:rPr>
        <w:t xml:space="preserve"> </w:t>
      </w:r>
      <w:hyperlink r:id="rId18" w:history="1">
        <w:r w:rsidR="00D5143B" w:rsidRPr="00567ADD">
          <w:rPr>
            <w:rStyle w:val="Hyperlink"/>
          </w:rPr>
          <w:t>https://doi.org/10.1007/s12600-023-01079-6</w:t>
        </w:r>
      </w:hyperlink>
      <w:r w:rsidR="00D5143B">
        <w:rPr>
          <w:lang w:val="el-GR"/>
        </w:rPr>
        <w:t xml:space="preserve"> </w:t>
      </w:r>
    </w:p>
    <w:p w14:paraId="18CD7233" w14:textId="74CF7BF7" w:rsidR="00B00CDC" w:rsidRPr="00B00CDC" w:rsidRDefault="00B00CDC" w:rsidP="00D5143B">
      <w:pPr>
        <w:numPr>
          <w:ilvl w:val="0"/>
          <w:numId w:val="15"/>
        </w:numPr>
        <w:rPr>
          <w:lang w:val="fr-FR"/>
        </w:rPr>
      </w:pPr>
      <w:r w:rsidRPr="00B00CDC">
        <w:rPr>
          <w:lang w:val="fr-FR"/>
        </w:rPr>
        <w:t xml:space="preserve">Broufas, G.D., &amp; Koveos, D.S. (2000). </w:t>
      </w:r>
      <w:proofErr w:type="spellStart"/>
      <w:r w:rsidRPr="00B00CDC">
        <w:rPr>
          <w:lang w:val="fr-FR"/>
        </w:rPr>
        <w:t>Effect</w:t>
      </w:r>
      <w:proofErr w:type="spellEnd"/>
      <w:r w:rsidRPr="00B00CDC">
        <w:rPr>
          <w:lang w:val="fr-FR"/>
        </w:rPr>
        <w:t xml:space="preserve"> of </w:t>
      </w:r>
      <w:proofErr w:type="spellStart"/>
      <w:r w:rsidRPr="00B00CDC">
        <w:rPr>
          <w:lang w:val="fr-FR"/>
        </w:rPr>
        <w:t>Different</w:t>
      </w:r>
      <w:proofErr w:type="spellEnd"/>
      <w:r w:rsidRPr="00B00CDC">
        <w:rPr>
          <w:lang w:val="fr-FR"/>
        </w:rPr>
        <w:t xml:space="preserve"> Pollens on </w:t>
      </w:r>
      <w:proofErr w:type="spellStart"/>
      <w:r w:rsidRPr="00B00CDC">
        <w:rPr>
          <w:lang w:val="fr-FR"/>
        </w:rPr>
        <w:t>Development</w:t>
      </w:r>
      <w:proofErr w:type="spellEnd"/>
      <w:r w:rsidRPr="00B00CDC">
        <w:rPr>
          <w:lang w:val="fr-FR"/>
        </w:rPr>
        <w:t xml:space="preserve">, </w:t>
      </w:r>
      <w:proofErr w:type="spellStart"/>
      <w:r w:rsidRPr="00B00CDC">
        <w:rPr>
          <w:lang w:val="fr-FR"/>
        </w:rPr>
        <w:t>Survivorship</w:t>
      </w:r>
      <w:proofErr w:type="spellEnd"/>
      <w:r w:rsidRPr="00B00CDC">
        <w:rPr>
          <w:lang w:val="fr-FR"/>
        </w:rPr>
        <w:t xml:space="preserve"> and Reproduction of </w:t>
      </w:r>
      <w:proofErr w:type="spellStart"/>
      <w:r w:rsidRPr="00B00CDC">
        <w:rPr>
          <w:i/>
          <w:iCs/>
          <w:lang w:val="fr-FR"/>
        </w:rPr>
        <w:t>Euseius</w:t>
      </w:r>
      <w:proofErr w:type="spellEnd"/>
      <w:r w:rsidRPr="00B00CDC">
        <w:rPr>
          <w:i/>
          <w:iCs/>
          <w:lang w:val="fr-FR"/>
        </w:rPr>
        <w:t xml:space="preserve"> </w:t>
      </w:r>
      <w:proofErr w:type="spellStart"/>
      <w:r w:rsidRPr="00B00CDC">
        <w:rPr>
          <w:i/>
          <w:iCs/>
          <w:lang w:val="fr-FR"/>
        </w:rPr>
        <w:t>finlandicus</w:t>
      </w:r>
      <w:proofErr w:type="spellEnd"/>
      <w:r w:rsidRPr="00B00CDC">
        <w:rPr>
          <w:lang w:val="fr-FR"/>
        </w:rPr>
        <w:t xml:space="preserve"> (</w:t>
      </w:r>
      <w:proofErr w:type="gramStart"/>
      <w:r w:rsidRPr="00B00CDC">
        <w:rPr>
          <w:lang w:val="fr-FR"/>
        </w:rPr>
        <w:t>Acari:</w:t>
      </w:r>
      <w:proofErr w:type="gramEnd"/>
      <w:r w:rsidRPr="00B00CDC">
        <w:rPr>
          <w:lang w:val="fr-FR"/>
        </w:rPr>
        <w:t xml:space="preserve"> Phytoseiidae). </w:t>
      </w:r>
      <w:proofErr w:type="spellStart"/>
      <w:r w:rsidRPr="00B00CDC">
        <w:rPr>
          <w:lang w:val="fr-FR"/>
        </w:rPr>
        <w:t>Environmental</w:t>
      </w:r>
      <w:proofErr w:type="spellEnd"/>
      <w:r w:rsidRPr="00B00CDC">
        <w:rPr>
          <w:lang w:val="fr-FR"/>
        </w:rPr>
        <w:t xml:space="preserve"> </w:t>
      </w:r>
      <w:proofErr w:type="spellStart"/>
      <w:r w:rsidRPr="00B00CDC">
        <w:rPr>
          <w:lang w:val="fr-FR"/>
        </w:rPr>
        <w:t>Entomology</w:t>
      </w:r>
      <w:proofErr w:type="spellEnd"/>
      <w:r w:rsidRPr="00B00CDC">
        <w:rPr>
          <w:lang w:val="fr-FR"/>
        </w:rPr>
        <w:t>, 29 (4</w:t>
      </w:r>
      <w:proofErr w:type="gramStart"/>
      <w:r w:rsidRPr="00B00CDC">
        <w:rPr>
          <w:lang w:val="fr-FR"/>
        </w:rPr>
        <w:t>):</w:t>
      </w:r>
      <w:proofErr w:type="gramEnd"/>
      <w:r w:rsidRPr="00B00CDC">
        <w:rPr>
          <w:lang w:val="fr-FR"/>
        </w:rPr>
        <w:t xml:space="preserve"> 743-749.</w:t>
      </w:r>
      <w:r w:rsidR="00D5143B">
        <w:rPr>
          <w:lang w:val="el-GR"/>
        </w:rPr>
        <w:t xml:space="preserve"> </w:t>
      </w:r>
      <w:hyperlink r:id="rId19" w:history="1">
        <w:r w:rsidR="00D5143B" w:rsidRPr="00D5143B">
          <w:rPr>
            <w:rStyle w:val="Hyperlink"/>
          </w:rPr>
          <w:t>https://doi.org/10.1603/0046-225X-29.4.743</w:t>
        </w:r>
      </w:hyperlink>
    </w:p>
    <w:p w14:paraId="1CA2BC16" w14:textId="6A68E351" w:rsidR="00B00CDC" w:rsidRPr="00B00CDC" w:rsidRDefault="00B00CDC" w:rsidP="00B00CDC">
      <w:pPr>
        <w:numPr>
          <w:ilvl w:val="0"/>
          <w:numId w:val="15"/>
        </w:numPr>
        <w:rPr>
          <w:lang w:val="fr-FR"/>
        </w:rPr>
      </w:pPr>
      <w:r w:rsidRPr="00B00CDC">
        <w:rPr>
          <w:lang w:val="fr-FR"/>
        </w:rPr>
        <w:t xml:space="preserve">Han, E. J., Choi, B. R., &amp; Lee, J. H. (2013). </w:t>
      </w:r>
      <w:proofErr w:type="spellStart"/>
      <w:r w:rsidRPr="00B00CDC">
        <w:rPr>
          <w:lang w:val="fr-FR"/>
        </w:rPr>
        <w:t>Temperature-dependent</w:t>
      </w:r>
      <w:proofErr w:type="spellEnd"/>
      <w:r w:rsidRPr="00B00CDC">
        <w:rPr>
          <w:lang w:val="fr-FR"/>
        </w:rPr>
        <w:t xml:space="preserve"> </w:t>
      </w:r>
      <w:proofErr w:type="spellStart"/>
      <w:r w:rsidRPr="00B00CDC">
        <w:rPr>
          <w:lang w:val="fr-FR"/>
        </w:rPr>
        <w:t>development</w:t>
      </w:r>
      <w:proofErr w:type="spellEnd"/>
      <w:r w:rsidRPr="00B00CDC">
        <w:rPr>
          <w:lang w:val="fr-FR"/>
        </w:rPr>
        <w:t xml:space="preserve"> </w:t>
      </w:r>
      <w:proofErr w:type="spellStart"/>
      <w:r w:rsidRPr="00B00CDC">
        <w:rPr>
          <w:lang w:val="fr-FR"/>
        </w:rPr>
        <w:t>models</w:t>
      </w:r>
      <w:proofErr w:type="spellEnd"/>
      <w:r w:rsidRPr="00B00CDC">
        <w:rPr>
          <w:lang w:val="fr-FR"/>
        </w:rPr>
        <w:t xml:space="preserve"> of </w:t>
      </w:r>
      <w:proofErr w:type="spellStart"/>
      <w:r w:rsidRPr="00B00CDC">
        <w:rPr>
          <w:i/>
          <w:iCs/>
          <w:lang w:val="fr-FR"/>
        </w:rPr>
        <w:t>Bemisia</w:t>
      </w:r>
      <w:proofErr w:type="spellEnd"/>
      <w:r w:rsidRPr="00B00CDC">
        <w:rPr>
          <w:i/>
          <w:iCs/>
          <w:lang w:val="fr-FR"/>
        </w:rPr>
        <w:t xml:space="preserve"> </w:t>
      </w:r>
      <w:proofErr w:type="spellStart"/>
      <w:r w:rsidRPr="00B00CDC">
        <w:rPr>
          <w:i/>
          <w:iCs/>
          <w:lang w:val="fr-FR"/>
        </w:rPr>
        <w:t>tabaci</w:t>
      </w:r>
      <w:proofErr w:type="spellEnd"/>
      <w:r w:rsidRPr="00B00CDC">
        <w:rPr>
          <w:lang w:val="fr-FR"/>
        </w:rPr>
        <w:t xml:space="preserve"> (Gennadius</w:t>
      </w:r>
      <w:proofErr w:type="gramStart"/>
      <w:r w:rsidRPr="00B00CDC">
        <w:rPr>
          <w:lang w:val="fr-FR"/>
        </w:rPr>
        <w:t>)(</w:t>
      </w:r>
      <w:proofErr w:type="spellStart"/>
      <w:r w:rsidRPr="00B00CDC">
        <w:rPr>
          <w:lang w:val="fr-FR"/>
        </w:rPr>
        <w:t>Hemiptera</w:t>
      </w:r>
      <w:proofErr w:type="spellEnd"/>
      <w:r w:rsidRPr="00B00CDC">
        <w:rPr>
          <w:lang w:val="fr-FR"/>
        </w:rPr>
        <w:t>:</w:t>
      </w:r>
      <w:proofErr w:type="gramEnd"/>
      <w:r w:rsidRPr="00B00CDC">
        <w:rPr>
          <w:lang w:val="fr-FR"/>
        </w:rPr>
        <w:t xml:space="preserve"> </w:t>
      </w:r>
      <w:proofErr w:type="spellStart"/>
      <w:r w:rsidRPr="00B00CDC">
        <w:rPr>
          <w:lang w:val="fr-FR"/>
        </w:rPr>
        <w:t>Aleyrodidae</w:t>
      </w:r>
      <w:proofErr w:type="spellEnd"/>
      <w:r w:rsidRPr="00B00CDC">
        <w:rPr>
          <w:lang w:val="fr-FR"/>
        </w:rPr>
        <w:t xml:space="preserve">) Q biotype on </w:t>
      </w:r>
      <w:proofErr w:type="spellStart"/>
      <w:r w:rsidRPr="00B00CDC">
        <w:rPr>
          <w:lang w:val="fr-FR"/>
        </w:rPr>
        <w:t>three</w:t>
      </w:r>
      <w:proofErr w:type="spellEnd"/>
      <w:r w:rsidRPr="00B00CDC">
        <w:rPr>
          <w:lang w:val="fr-FR"/>
        </w:rPr>
        <w:t xml:space="preserve"> host plants. Journal of Asia-</w:t>
      </w:r>
      <w:proofErr w:type="spellStart"/>
      <w:r w:rsidRPr="00B00CDC">
        <w:rPr>
          <w:lang w:val="fr-FR"/>
        </w:rPr>
        <w:t>pacific</w:t>
      </w:r>
      <w:proofErr w:type="spellEnd"/>
      <w:r w:rsidRPr="00B00CDC">
        <w:rPr>
          <w:lang w:val="fr-FR"/>
        </w:rPr>
        <w:t xml:space="preserve"> </w:t>
      </w:r>
      <w:proofErr w:type="spellStart"/>
      <w:r w:rsidRPr="00B00CDC">
        <w:rPr>
          <w:lang w:val="fr-FR"/>
        </w:rPr>
        <w:t>entomology</w:t>
      </w:r>
      <w:proofErr w:type="spellEnd"/>
      <w:r w:rsidRPr="00B00CDC">
        <w:rPr>
          <w:lang w:val="fr-FR"/>
        </w:rPr>
        <w:t>, 16(1), 5-10.</w:t>
      </w:r>
      <w:r w:rsidRPr="00B00CDC">
        <w:rPr>
          <w:lang w:val="en-US"/>
        </w:rPr>
        <w:t xml:space="preserve"> </w:t>
      </w:r>
      <w:hyperlink r:id="rId20" w:tgtFrame="_blank" w:tooltip="Persistent link using digital object identifier" w:history="1">
        <w:r w:rsidRPr="00B00CDC">
          <w:rPr>
            <w:rStyle w:val="Hyperlink"/>
          </w:rPr>
          <w:t>https://doi.org/10.1016/j.aspen.2012.08.006</w:t>
        </w:r>
      </w:hyperlink>
    </w:p>
    <w:p w14:paraId="2A165C41" w14:textId="5A894422" w:rsidR="00B00CDC" w:rsidRPr="00B00CDC" w:rsidRDefault="00B00CDC" w:rsidP="00B00CDC">
      <w:pPr>
        <w:numPr>
          <w:ilvl w:val="0"/>
          <w:numId w:val="15"/>
        </w:numPr>
        <w:rPr>
          <w:lang w:val="fr-FR"/>
        </w:rPr>
      </w:pPr>
      <w:r w:rsidRPr="00B00CDC">
        <w:rPr>
          <w:lang w:val="fr-FR"/>
        </w:rPr>
        <w:t xml:space="preserve">He, Z., Dang, F., Fan, Z. Y., Ren, S. L., Cuthbertson, A. G., Ren, S. X., &amp; Qiu, B. L. (2017). Do host </w:t>
      </w:r>
      <w:proofErr w:type="spellStart"/>
      <w:r w:rsidRPr="00B00CDC">
        <w:rPr>
          <w:lang w:val="fr-FR"/>
        </w:rPr>
        <w:t>species</w:t>
      </w:r>
      <w:proofErr w:type="spellEnd"/>
      <w:r w:rsidRPr="00B00CDC">
        <w:rPr>
          <w:lang w:val="fr-FR"/>
        </w:rPr>
        <w:t xml:space="preserve"> influence the performance of </w:t>
      </w:r>
      <w:proofErr w:type="spellStart"/>
      <w:r w:rsidRPr="00B00CDC">
        <w:rPr>
          <w:i/>
          <w:iCs/>
          <w:lang w:val="fr-FR"/>
        </w:rPr>
        <w:t>Encarsia</w:t>
      </w:r>
      <w:proofErr w:type="spellEnd"/>
      <w:r w:rsidRPr="00B00CDC">
        <w:rPr>
          <w:i/>
          <w:iCs/>
          <w:lang w:val="fr-FR"/>
        </w:rPr>
        <w:t xml:space="preserve"> </w:t>
      </w:r>
      <w:proofErr w:type="spellStart"/>
      <w:r w:rsidRPr="00B00CDC">
        <w:rPr>
          <w:i/>
          <w:iCs/>
          <w:lang w:val="fr-FR"/>
        </w:rPr>
        <w:t>formosa</w:t>
      </w:r>
      <w:proofErr w:type="spellEnd"/>
      <w:r w:rsidRPr="00B00CDC">
        <w:rPr>
          <w:lang w:val="fr-FR"/>
        </w:rPr>
        <w:t xml:space="preserve">, a </w:t>
      </w:r>
      <w:proofErr w:type="spellStart"/>
      <w:r w:rsidRPr="00B00CDC">
        <w:rPr>
          <w:lang w:val="fr-FR"/>
        </w:rPr>
        <w:t>parasitoid</w:t>
      </w:r>
      <w:proofErr w:type="spellEnd"/>
      <w:r w:rsidRPr="00B00CDC">
        <w:rPr>
          <w:lang w:val="fr-FR"/>
        </w:rPr>
        <w:t xml:space="preserve"> of </w:t>
      </w:r>
      <w:proofErr w:type="spellStart"/>
      <w:r w:rsidRPr="00B00CDC">
        <w:rPr>
          <w:i/>
          <w:iCs/>
          <w:lang w:val="fr-FR"/>
        </w:rPr>
        <w:t>Bemisia</w:t>
      </w:r>
      <w:proofErr w:type="spellEnd"/>
      <w:r w:rsidRPr="00B00CDC">
        <w:rPr>
          <w:i/>
          <w:iCs/>
          <w:lang w:val="fr-FR"/>
        </w:rPr>
        <w:t xml:space="preserve"> </w:t>
      </w:r>
      <w:proofErr w:type="spellStart"/>
      <w:r w:rsidRPr="00B00CDC">
        <w:rPr>
          <w:i/>
          <w:iCs/>
          <w:lang w:val="fr-FR"/>
        </w:rPr>
        <w:t>tabaci</w:t>
      </w:r>
      <w:proofErr w:type="spellEnd"/>
      <w:r w:rsidRPr="00B00CDC">
        <w:rPr>
          <w:lang w:val="fr-FR"/>
        </w:rPr>
        <w:t xml:space="preserve"> </w:t>
      </w:r>
      <w:proofErr w:type="spellStart"/>
      <w:r w:rsidRPr="00B00CDC">
        <w:rPr>
          <w:lang w:val="fr-FR"/>
        </w:rPr>
        <w:t>species</w:t>
      </w:r>
      <w:proofErr w:type="spellEnd"/>
      <w:r w:rsidRPr="00B00CDC">
        <w:rPr>
          <w:lang w:val="fr-FR"/>
        </w:rPr>
        <w:t xml:space="preserve"> </w:t>
      </w:r>
      <w:proofErr w:type="spellStart"/>
      <w:r w:rsidRPr="00B00CDC">
        <w:rPr>
          <w:lang w:val="fr-FR"/>
        </w:rPr>
        <w:t>complex</w:t>
      </w:r>
      <w:proofErr w:type="spellEnd"/>
      <w:r w:rsidRPr="00B00CDC">
        <w:rPr>
          <w:lang w:val="fr-FR"/>
        </w:rPr>
        <w:t xml:space="preserve">. Bulletin of </w:t>
      </w:r>
      <w:proofErr w:type="spellStart"/>
      <w:r w:rsidRPr="00B00CDC">
        <w:rPr>
          <w:lang w:val="fr-FR"/>
        </w:rPr>
        <w:t>Insectology</w:t>
      </w:r>
      <w:proofErr w:type="spellEnd"/>
      <w:r w:rsidRPr="00B00CDC">
        <w:rPr>
          <w:lang w:val="fr-FR"/>
        </w:rPr>
        <w:t>, 70(1), 9-16.</w:t>
      </w:r>
    </w:p>
    <w:p w14:paraId="36DDEF4C" w14:textId="275A4CFD" w:rsidR="00B00CDC" w:rsidRPr="00B00CDC" w:rsidRDefault="00B00CDC" w:rsidP="00B00CDC">
      <w:pPr>
        <w:numPr>
          <w:ilvl w:val="0"/>
          <w:numId w:val="15"/>
        </w:numPr>
        <w:rPr>
          <w:lang w:val="fr-FR"/>
        </w:rPr>
      </w:pPr>
      <w:r w:rsidRPr="00B00CDC">
        <w:rPr>
          <w:lang w:val="fr-FR"/>
        </w:rPr>
        <w:t xml:space="preserve">Mortazavi, N., </w:t>
      </w:r>
      <w:proofErr w:type="spellStart"/>
      <w:r w:rsidRPr="00B00CDC">
        <w:rPr>
          <w:lang w:val="fr-FR"/>
        </w:rPr>
        <w:t>Fathipour</w:t>
      </w:r>
      <w:proofErr w:type="spellEnd"/>
      <w:r w:rsidRPr="00B00CDC">
        <w:rPr>
          <w:lang w:val="fr-FR"/>
        </w:rPr>
        <w:t xml:space="preserve">, Y., &amp; Talebi, A. A. (2019). The </w:t>
      </w:r>
      <w:proofErr w:type="spellStart"/>
      <w:r w:rsidRPr="00B00CDC">
        <w:rPr>
          <w:lang w:val="fr-FR"/>
        </w:rPr>
        <w:t>efficiency</w:t>
      </w:r>
      <w:proofErr w:type="spellEnd"/>
      <w:r w:rsidRPr="00B00CDC">
        <w:rPr>
          <w:lang w:val="fr-FR"/>
        </w:rPr>
        <w:t xml:space="preserve"> of </w:t>
      </w:r>
      <w:proofErr w:type="spellStart"/>
      <w:r w:rsidRPr="00B00CDC">
        <w:rPr>
          <w:i/>
          <w:iCs/>
          <w:lang w:val="fr-FR"/>
        </w:rPr>
        <w:t>Amblyseius</w:t>
      </w:r>
      <w:proofErr w:type="spellEnd"/>
      <w:r w:rsidRPr="00B00CDC">
        <w:rPr>
          <w:i/>
          <w:iCs/>
          <w:lang w:val="fr-FR"/>
        </w:rPr>
        <w:t xml:space="preserve"> </w:t>
      </w:r>
      <w:proofErr w:type="spellStart"/>
      <w:r w:rsidRPr="00B00CDC">
        <w:rPr>
          <w:i/>
          <w:iCs/>
          <w:lang w:val="fr-FR"/>
        </w:rPr>
        <w:t>swirskii</w:t>
      </w:r>
      <w:proofErr w:type="spellEnd"/>
      <w:r w:rsidRPr="00B00CDC">
        <w:rPr>
          <w:i/>
          <w:iCs/>
          <w:lang w:val="fr-FR"/>
        </w:rPr>
        <w:t xml:space="preserve"> </w:t>
      </w:r>
      <w:r w:rsidRPr="00B00CDC">
        <w:rPr>
          <w:lang w:val="fr-FR"/>
        </w:rPr>
        <w:t xml:space="preserve">in control of </w:t>
      </w:r>
      <w:proofErr w:type="spellStart"/>
      <w:r w:rsidRPr="00B00CDC">
        <w:rPr>
          <w:i/>
          <w:iCs/>
          <w:lang w:val="fr-FR"/>
        </w:rPr>
        <w:t>Tetranychus</w:t>
      </w:r>
      <w:proofErr w:type="spellEnd"/>
      <w:r w:rsidRPr="00B00CDC">
        <w:rPr>
          <w:i/>
          <w:iCs/>
          <w:lang w:val="fr-FR"/>
        </w:rPr>
        <w:t xml:space="preserve"> </w:t>
      </w:r>
      <w:proofErr w:type="spellStart"/>
      <w:r w:rsidRPr="00B00CDC">
        <w:rPr>
          <w:i/>
          <w:iCs/>
          <w:lang w:val="fr-FR"/>
        </w:rPr>
        <w:t>urticae</w:t>
      </w:r>
      <w:proofErr w:type="spellEnd"/>
      <w:r w:rsidRPr="00B00CDC">
        <w:rPr>
          <w:lang w:val="fr-FR"/>
        </w:rPr>
        <w:t xml:space="preserve"> and </w:t>
      </w:r>
      <w:proofErr w:type="spellStart"/>
      <w:r w:rsidRPr="00B00CDC">
        <w:rPr>
          <w:i/>
          <w:iCs/>
          <w:lang w:val="fr-FR"/>
        </w:rPr>
        <w:t>Trialeurodes</w:t>
      </w:r>
      <w:proofErr w:type="spellEnd"/>
      <w:r w:rsidRPr="00B00CDC">
        <w:rPr>
          <w:i/>
          <w:iCs/>
          <w:lang w:val="fr-FR"/>
        </w:rPr>
        <w:t xml:space="preserve"> </w:t>
      </w:r>
      <w:proofErr w:type="spellStart"/>
      <w:r w:rsidRPr="00B00CDC">
        <w:rPr>
          <w:i/>
          <w:iCs/>
          <w:lang w:val="fr-FR"/>
        </w:rPr>
        <w:t>vaporariorum</w:t>
      </w:r>
      <w:proofErr w:type="spellEnd"/>
      <w:r w:rsidRPr="00B00CDC">
        <w:rPr>
          <w:lang w:val="fr-FR"/>
        </w:rPr>
        <w:t xml:space="preserve"> </w:t>
      </w:r>
      <w:proofErr w:type="spellStart"/>
      <w:r w:rsidRPr="00B00CDC">
        <w:rPr>
          <w:lang w:val="fr-FR"/>
        </w:rPr>
        <w:t>is</w:t>
      </w:r>
      <w:proofErr w:type="spellEnd"/>
      <w:r w:rsidRPr="00B00CDC">
        <w:rPr>
          <w:lang w:val="fr-FR"/>
        </w:rPr>
        <w:t xml:space="preserve"> </w:t>
      </w:r>
      <w:proofErr w:type="spellStart"/>
      <w:r w:rsidRPr="00B00CDC">
        <w:rPr>
          <w:lang w:val="fr-FR"/>
        </w:rPr>
        <w:t>affected</w:t>
      </w:r>
      <w:proofErr w:type="spellEnd"/>
      <w:r w:rsidRPr="00B00CDC">
        <w:rPr>
          <w:lang w:val="fr-FR"/>
        </w:rPr>
        <w:t xml:space="preserve"> by </w:t>
      </w:r>
      <w:proofErr w:type="spellStart"/>
      <w:r w:rsidRPr="00B00CDC">
        <w:rPr>
          <w:lang w:val="fr-FR"/>
        </w:rPr>
        <w:t>various</w:t>
      </w:r>
      <w:proofErr w:type="spellEnd"/>
      <w:r w:rsidRPr="00B00CDC">
        <w:rPr>
          <w:lang w:val="fr-FR"/>
        </w:rPr>
        <w:t xml:space="preserve"> </w:t>
      </w:r>
      <w:proofErr w:type="spellStart"/>
      <w:r w:rsidRPr="00B00CDC">
        <w:rPr>
          <w:lang w:val="fr-FR"/>
        </w:rPr>
        <w:t>factors</w:t>
      </w:r>
      <w:proofErr w:type="spellEnd"/>
      <w:r w:rsidRPr="00B00CDC">
        <w:rPr>
          <w:lang w:val="fr-FR"/>
        </w:rPr>
        <w:t xml:space="preserve">. Bulletin of </w:t>
      </w:r>
      <w:proofErr w:type="spellStart"/>
      <w:r w:rsidRPr="00B00CDC">
        <w:rPr>
          <w:lang w:val="fr-FR"/>
        </w:rPr>
        <w:t>Entomological</w:t>
      </w:r>
      <w:proofErr w:type="spellEnd"/>
      <w:r w:rsidRPr="00B00CDC">
        <w:rPr>
          <w:lang w:val="fr-FR"/>
        </w:rPr>
        <w:t xml:space="preserve"> </w:t>
      </w:r>
      <w:proofErr w:type="spellStart"/>
      <w:r w:rsidRPr="00B00CDC">
        <w:rPr>
          <w:lang w:val="fr-FR"/>
        </w:rPr>
        <w:t>Research</w:t>
      </w:r>
      <w:proofErr w:type="spellEnd"/>
      <w:r w:rsidRPr="00B00CDC">
        <w:rPr>
          <w:lang w:val="fr-FR"/>
        </w:rPr>
        <w:t>, 109(3), 365-375.</w:t>
      </w:r>
      <w:r>
        <w:rPr>
          <w:lang w:val="el-GR"/>
        </w:rPr>
        <w:t xml:space="preserve"> </w:t>
      </w:r>
      <w:hyperlink r:id="rId21" w:history="1">
        <w:r w:rsidRPr="00B00CDC">
          <w:rPr>
            <w:rStyle w:val="Hyperlink"/>
          </w:rPr>
          <w:t>doi:10.1017/S0007485318000640</w:t>
        </w:r>
      </w:hyperlink>
      <w:r>
        <w:rPr>
          <w:lang w:val="el-GR"/>
        </w:rPr>
        <w:t xml:space="preserve"> </w:t>
      </w:r>
    </w:p>
    <w:p w14:paraId="7B320D99" w14:textId="4FAC28FF" w:rsidR="00B00CDC" w:rsidRPr="00B00CDC" w:rsidRDefault="00B00CDC" w:rsidP="00B00CDC">
      <w:pPr>
        <w:numPr>
          <w:ilvl w:val="0"/>
          <w:numId w:val="15"/>
        </w:numPr>
        <w:rPr>
          <w:lang w:val="fr-FR"/>
        </w:rPr>
      </w:pPr>
      <w:proofErr w:type="spellStart"/>
      <w:r w:rsidRPr="00B00CDC">
        <w:rPr>
          <w:lang w:val="fr-FR"/>
        </w:rPr>
        <w:t>Muñoz</w:t>
      </w:r>
      <w:proofErr w:type="spellEnd"/>
      <w:r w:rsidRPr="00B00CDC">
        <w:rPr>
          <w:lang w:val="fr-FR"/>
        </w:rPr>
        <w:t xml:space="preserve">-Cárdenas, K., Ersin, F., </w:t>
      </w:r>
      <w:proofErr w:type="spellStart"/>
      <w:r w:rsidRPr="00B00CDC">
        <w:rPr>
          <w:lang w:val="fr-FR"/>
        </w:rPr>
        <w:t>Pijnakker</w:t>
      </w:r>
      <w:proofErr w:type="spellEnd"/>
      <w:r w:rsidRPr="00B00CDC">
        <w:rPr>
          <w:lang w:val="fr-FR"/>
        </w:rPr>
        <w:t xml:space="preserve">, J., van Houten, Y., </w:t>
      </w:r>
      <w:proofErr w:type="spellStart"/>
      <w:r w:rsidRPr="00B00CDC">
        <w:rPr>
          <w:lang w:val="fr-FR"/>
        </w:rPr>
        <w:t>Hoogerbrugge</w:t>
      </w:r>
      <w:proofErr w:type="spellEnd"/>
      <w:r w:rsidRPr="00B00CDC">
        <w:rPr>
          <w:lang w:val="fr-FR"/>
        </w:rPr>
        <w:t xml:space="preserve">, H., Leman, A., Pappas, M.L., Duarte, M., </w:t>
      </w:r>
      <w:proofErr w:type="spellStart"/>
      <w:r w:rsidRPr="00B00CDC">
        <w:rPr>
          <w:lang w:val="fr-FR"/>
        </w:rPr>
        <w:t>Messelink</w:t>
      </w:r>
      <w:proofErr w:type="spellEnd"/>
      <w:r w:rsidRPr="00B00CDC">
        <w:rPr>
          <w:lang w:val="fr-FR"/>
        </w:rPr>
        <w:t xml:space="preserve">, G., </w:t>
      </w:r>
      <w:proofErr w:type="spellStart"/>
      <w:r w:rsidRPr="00B00CDC">
        <w:rPr>
          <w:lang w:val="fr-FR"/>
        </w:rPr>
        <w:t>Sabelis</w:t>
      </w:r>
      <w:proofErr w:type="spellEnd"/>
      <w:r w:rsidRPr="00B00CDC">
        <w:rPr>
          <w:lang w:val="fr-FR"/>
        </w:rPr>
        <w:t xml:space="preserve">, M., &amp; Janssen, A. (2017). </w:t>
      </w:r>
      <w:proofErr w:type="spellStart"/>
      <w:r w:rsidRPr="00B00CDC">
        <w:rPr>
          <w:lang w:val="fr-FR"/>
        </w:rPr>
        <w:t>Supplying</w:t>
      </w:r>
      <w:proofErr w:type="spellEnd"/>
      <w:r w:rsidRPr="00B00CDC">
        <w:rPr>
          <w:lang w:val="fr-FR"/>
        </w:rPr>
        <w:t xml:space="preserve"> high-</w:t>
      </w:r>
      <w:proofErr w:type="spellStart"/>
      <w:r w:rsidRPr="00B00CDC">
        <w:rPr>
          <w:lang w:val="fr-FR"/>
        </w:rPr>
        <w:t>quality</w:t>
      </w:r>
      <w:proofErr w:type="spellEnd"/>
      <w:r w:rsidRPr="00B00CDC">
        <w:rPr>
          <w:lang w:val="fr-FR"/>
        </w:rPr>
        <w:t xml:space="preserve"> alternative </w:t>
      </w:r>
      <w:proofErr w:type="spellStart"/>
      <w:r w:rsidRPr="00B00CDC">
        <w:rPr>
          <w:lang w:val="fr-FR"/>
        </w:rPr>
        <w:t>prey</w:t>
      </w:r>
      <w:proofErr w:type="spellEnd"/>
      <w:r w:rsidRPr="00B00CDC">
        <w:rPr>
          <w:lang w:val="fr-FR"/>
        </w:rPr>
        <w:t xml:space="preserve"> in the </w:t>
      </w:r>
      <w:proofErr w:type="spellStart"/>
      <w:r w:rsidRPr="00B00CDC">
        <w:rPr>
          <w:lang w:val="fr-FR"/>
        </w:rPr>
        <w:t>litter</w:t>
      </w:r>
      <w:proofErr w:type="spellEnd"/>
      <w:r w:rsidRPr="00B00CDC">
        <w:rPr>
          <w:lang w:val="fr-FR"/>
        </w:rPr>
        <w:t xml:space="preserve"> </w:t>
      </w:r>
      <w:proofErr w:type="spellStart"/>
      <w:r w:rsidRPr="00B00CDC">
        <w:rPr>
          <w:lang w:val="fr-FR"/>
        </w:rPr>
        <w:t>increases</w:t>
      </w:r>
      <w:proofErr w:type="spellEnd"/>
      <w:r w:rsidRPr="00B00CDC">
        <w:rPr>
          <w:lang w:val="fr-FR"/>
        </w:rPr>
        <w:t xml:space="preserve"> control of an </w:t>
      </w:r>
      <w:proofErr w:type="spellStart"/>
      <w:r w:rsidRPr="00B00CDC">
        <w:rPr>
          <w:lang w:val="fr-FR"/>
        </w:rPr>
        <w:t>above-ground</w:t>
      </w:r>
      <w:proofErr w:type="spellEnd"/>
      <w:r w:rsidRPr="00B00CDC">
        <w:rPr>
          <w:lang w:val="fr-FR"/>
        </w:rPr>
        <w:t xml:space="preserve"> plant </w:t>
      </w:r>
      <w:proofErr w:type="spellStart"/>
      <w:r w:rsidRPr="00B00CDC">
        <w:rPr>
          <w:lang w:val="fr-FR"/>
        </w:rPr>
        <w:t>pest</w:t>
      </w:r>
      <w:proofErr w:type="spellEnd"/>
      <w:r w:rsidRPr="00B00CDC">
        <w:rPr>
          <w:lang w:val="fr-FR"/>
        </w:rPr>
        <w:t xml:space="preserve"> by a </w:t>
      </w:r>
      <w:proofErr w:type="spellStart"/>
      <w:r w:rsidRPr="00B00CDC">
        <w:rPr>
          <w:lang w:val="fr-FR"/>
        </w:rPr>
        <w:t>generalist</w:t>
      </w:r>
      <w:proofErr w:type="spellEnd"/>
      <w:r w:rsidRPr="00B00CDC">
        <w:rPr>
          <w:lang w:val="fr-FR"/>
        </w:rPr>
        <w:t xml:space="preserve"> </w:t>
      </w:r>
      <w:proofErr w:type="spellStart"/>
      <w:r w:rsidRPr="00B00CDC">
        <w:rPr>
          <w:lang w:val="fr-FR"/>
        </w:rPr>
        <w:t>predator</w:t>
      </w:r>
      <w:proofErr w:type="spellEnd"/>
      <w:r w:rsidRPr="00B00CDC">
        <w:rPr>
          <w:lang w:val="fr-FR"/>
        </w:rPr>
        <w:t xml:space="preserve">. </w:t>
      </w:r>
      <w:proofErr w:type="spellStart"/>
      <w:r w:rsidRPr="00B00CDC">
        <w:rPr>
          <w:lang w:val="fr-FR"/>
        </w:rPr>
        <w:t>Biological</w:t>
      </w:r>
      <w:proofErr w:type="spellEnd"/>
      <w:r w:rsidRPr="00B00CDC">
        <w:rPr>
          <w:lang w:val="fr-FR"/>
        </w:rPr>
        <w:t xml:space="preserve"> control, 105, 19-26.</w:t>
      </w:r>
      <w:r>
        <w:rPr>
          <w:lang w:val="el-GR"/>
        </w:rPr>
        <w:t xml:space="preserve"> </w:t>
      </w:r>
      <w:hyperlink r:id="rId22" w:tgtFrame="_blank" w:tooltip="Persistent link using digital object identifier" w:history="1">
        <w:r w:rsidRPr="00B00CDC">
          <w:rPr>
            <w:rStyle w:val="Hyperlink"/>
          </w:rPr>
          <w:t>https://doi.org/10.1016/j.biocontrol.2016.11.004</w:t>
        </w:r>
      </w:hyperlink>
      <w:r>
        <w:rPr>
          <w:lang w:val="el-GR"/>
        </w:rPr>
        <w:t xml:space="preserve"> </w:t>
      </w:r>
    </w:p>
    <w:p w14:paraId="4A40A25D" w14:textId="6FB4E589" w:rsidR="00B00CDC" w:rsidRPr="00B00CDC" w:rsidRDefault="00B00CDC" w:rsidP="00B00CDC">
      <w:pPr>
        <w:numPr>
          <w:ilvl w:val="0"/>
          <w:numId w:val="15"/>
        </w:numPr>
        <w:rPr>
          <w:lang w:val="fr-FR"/>
        </w:rPr>
      </w:pPr>
      <w:r w:rsidRPr="00B00CDC">
        <w:rPr>
          <w:lang w:val="fr-FR"/>
        </w:rPr>
        <w:t xml:space="preserve">Nguyen, D. T., </w:t>
      </w:r>
      <w:proofErr w:type="spellStart"/>
      <w:r w:rsidRPr="00B00CDC">
        <w:rPr>
          <w:lang w:val="fr-FR"/>
        </w:rPr>
        <w:t>Vangansbeke</w:t>
      </w:r>
      <w:proofErr w:type="spellEnd"/>
      <w:r w:rsidRPr="00B00CDC">
        <w:rPr>
          <w:lang w:val="fr-FR"/>
        </w:rPr>
        <w:t xml:space="preserve">, D., </w:t>
      </w:r>
      <w:proofErr w:type="spellStart"/>
      <w:r w:rsidRPr="00B00CDC">
        <w:rPr>
          <w:lang w:val="fr-FR"/>
        </w:rPr>
        <w:t>Lü</w:t>
      </w:r>
      <w:proofErr w:type="spellEnd"/>
      <w:r w:rsidRPr="00B00CDC">
        <w:rPr>
          <w:lang w:val="fr-FR"/>
        </w:rPr>
        <w:t xml:space="preserve">, X., &amp; De Clercq, P. (2013). </w:t>
      </w:r>
      <w:proofErr w:type="spellStart"/>
      <w:r w:rsidRPr="00B00CDC">
        <w:rPr>
          <w:lang w:val="fr-FR"/>
        </w:rPr>
        <w:t>Development</w:t>
      </w:r>
      <w:proofErr w:type="spellEnd"/>
      <w:r w:rsidRPr="00B00CDC">
        <w:rPr>
          <w:lang w:val="fr-FR"/>
        </w:rPr>
        <w:t xml:space="preserve"> and reproduction of the </w:t>
      </w:r>
      <w:proofErr w:type="spellStart"/>
      <w:r w:rsidRPr="00B00CDC">
        <w:rPr>
          <w:lang w:val="fr-FR"/>
        </w:rPr>
        <w:t>predatory</w:t>
      </w:r>
      <w:proofErr w:type="spellEnd"/>
      <w:r w:rsidRPr="00B00CDC">
        <w:rPr>
          <w:lang w:val="fr-FR"/>
        </w:rPr>
        <w:t xml:space="preserve"> mite </w:t>
      </w:r>
      <w:r w:rsidRPr="00B00CDC">
        <w:rPr>
          <w:i/>
          <w:iCs/>
          <w:lang w:val="fr-FR"/>
        </w:rPr>
        <w:t xml:space="preserve">Amblyseius </w:t>
      </w:r>
      <w:proofErr w:type="spellStart"/>
      <w:r w:rsidRPr="00B00CDC">
        <w:rPr>
          <w:i/>
          <w:iCs/>
          <w:lang w:val="fr-FR"/>
        </w:rPr>
        <w:t>swirskii</w:t>
      </w:r>
      <w:proofErr w:type="spellEnd"/>
      <w:r w:rsidRPr="00B00CDC">
        <w:rPr>
          <w:lang w:val="fr-FR"/>
        </w:rPr>
        <w:t xml:space="preserve"> on </w:t>
      </w:r>
      <w:proofErr w:type="spellStart"/>
      <w:r w:rsidRPr="00B00CDC">
        <w:rPr>
          <w:lang w:val="fr-FR"/>
        </w:rPr>
        <w:t>artificial</w:t>
      </w:r>
      <w:proofErr w:type="spellEnd"/>
      <w:r w:rsidRPr="00B00CDC">
        <w:rPr>
          <w:lang w:val="fr-FR"/>
        </w:rPr>
        <w:t xml:space="preserve"> </w:t>
      </w:r>
      <w:proofErr w:type="spellStart"/>
      <w:r w:rsidRPr="00B00CDC">
        <w:rPr>
          <w:lang w:val="fr-FR"/>
        </w:rPr>
        <w:t>diets</w:t>
      </w:r>
      <w:proofErr w:type="spellEnd"/>
      <w:r w:rsidRPr="00B00CDC">
        <w:rPr>
          <w:lang w:val="fr-FR"/>
        </w:rPr>
        <w:t xml:space="preserve">. </w:t>
      </w:r>
      <w:proofErr w:type="spellStart"/>
      <w:r w:rsidRPr="00B00CDC">
        <w:rPr>
          <w:lang w:val="fr-FR"/>
        </w:rPr>
        <w:t>BioControl</w:t>
      </w:r>
      <w:proofErr w:type="spellEnd"/>
      <w:r w:rsidRPr="00B00CDC">
        <w:rPr>
          <w:lang w:val="fr-FR"/>
        </w:rPr>
        <w:t>, 58, 369-377.</w:t>
      </w:r>
      <w:r>
        <w:rPr>
          <w:lang w:val="el-GR"/>
        </w:rPr>
        <w:t xml:space="preserve"> </w:t>
      </w:r>
      <w:hyperlink r:id="rId23" w:history="1">
        <w:r w:rsidRPr="00567ADD">
          <w:rPr>
            <w:rStyle w:val="Hyperlink"/>
          </w:rPr>
          <w:t>https://doi.org/10.1007/s10526-012-9502-y</w:t>
        </w:r>
      </w:hyperlink>
      <w:r>
        <w:rPr>
          <w:lang w:val="el-GR"/>
        </w:rPr>
        <w:t xml:space="preserve"> </w:t>
      </w:r>
    </w:p>
    <w:p w14:paraId="2CA1A653" w14:textId="6D205509" w:rsidR="00B00CDC" w:rsidRPr="00B00CDC" w:rsidRDefault="00B00CDC" w:rsidP="00B00CDC">
      <w:pPr>
        <w:numPr>
          <w:ilvl w:val="0"/>
          <w:numId w:val="15"/>
        </w:numPr>
        <w:rPr>
          <w:lang w:val="fr-FR"/>
        </w:rPr>
      </w:pPr>
      <w:r w:rsidRPr="00B00CDC">
        <w:rPr>
          <w:lang w:val="fr-FR"/>
        </w:rPr>
        <w:t xml:space="preserve">Nomikou, M., Janssen, A., </w:t>
      </w:r>
      <w:proofErr w:type="spellStart"/>
      <w:r w:rsidRPr="00B00CDC">
        <w:rPr>
          <w:lang w:val="fr-FR"/>
        </w:rPr>
        <w:t>Schraag</w:t>
      </w:r>
      <w:proofErr w:type="spellEnd"/>
      <w:r w:rsidRPr="00B00CDC">
        <w:rPr>
          <w:lang w:val="fr-FR"/>
        </w:rPr>
        <w:t xml:space="preserve">, R., &amp; </w:t>
      </w:r>
      <w:proofErr w:type="spellStart"/>
      <w:r w:rsidRPr="00B00CDC">
        <w:rPr>
          <w:lang w:val="fr-FR"/>
        </w:rPr>
        <w:t>Sabelis</w:t>
      </w:r>
      <w:proofErr w:type="spellEnd"/>
      <w:r w:rsidRPr="00B00CDC">
        <w:rPr>
          <w:lang w:val="fr-FR"/>
        </w:rPr>
        <w:t xml:space="preserve">, M. W. (2001). </w:t>
      </w:r>
      <w:proofErr w:type="spellStart"/>
      <w:r w:rsidRPr="00B00CDC">
        <w:rPr>
          <w:lang w:val="fr-FR"/>
        </w:rPr>
        <w:t>Phytoseiid</w:t>
      </w:r>
      <w:proofErr w:type="spellEnd"/>
      <w:r w:rsidRPr="00B00CDC">
        <w:rPr>
          <w:lang w:val="fr-FR"/>
        </w:rPr>
        <w:t xml:space="preserve"> </w:t>
      </w:r>
      <w:proofErr w:type="spellStart"/>
      <w:r w:rsidRPr="00B00CDC">
        <w:rPr>
          <w:lang w:val="fr-FR"/>
        </w:rPr>
        <w:t>predators</w:t>
      </w:r>
      <w:proofErr w:type="spellEnd"/>
      <w:r w:rsidRPr="00B00CDC">
        <w:rPr>
          <w:lang w:val="fr-FR"/>
        </w:rPr>
        <w:t xml:space="preserve"> as </w:t>
      </w:r>
      <w:proofErr w:type="spellStart"/>
      <w:r w:rsidRPr="00B00CDC">
        <w:rPr>
          <w:lang w:val="fr-FR"/>
        </w:rPr>
        <w:t>potential</w:t>
      </w:r>
      <w:proofErr w:type="spellEnd"/>
      <w:r w:rsidRPr="00B00CDC">
        <w:rPr>
          <w:lang w:val="fr-FR"/>
        </w:rPr>
        <w:t xml:space="preserve"> </w:t>
      </w:r>
      <w:proofErr w:type="spellStart"/>
      <w:r w:rsidRPr="00B00CDC">
        <w:rPr>
          <w:lang w:val="fr-FR"/>
        </w:rPr>
        <w:t>biological</w:t>
      </w:r>
      <w:proofErr w:type="spellEnd"/>
      <w:r w:rsidRPr="00B00CDC">
        <w:rPr>
          <w:lang w:val="fr-FR"/>
        </w:rPr>
        <w:t xml:space="preserve"> control agents for </w:t>
      </w:r>
      <w:proofErr w:type="spellStart"/>
      <w:r w:rsidRPr="00B00CDC">
        <w:rPr>
          <w:i/>
          <w:iCs/>
          <w:lang w:val="fr-FR"/>
        </w:rPr>
        <w:t>Bemisia</w:t>
      </w:r>
      <w:proofErr w:type="spellEnd"/>
      <w:r w:rsidRPr="00B00CDC">
        <w:rPr>
          <w:i/>
          <w:iCs/>
          <w:lang w:val="fr-FR"/>
        </w:rPr>
        <w:t xml:space="preserve"> </w:t>
      </w:r>
      <w:proofErr w:type="spellStart"/>
      <w:r w:rsidRPr="00B00CDC">
        <w:rPr>
          <w:i/>
          <w:iCs/>
          <w:lang w:val="fr-FR"/>
        </w:rPr>
        <w:t>tabaci</w:t>
      </w:r>
      <w:proofErr w:type="spellEnd"/>
      <w:r w:rsidRPr="00B00CDC">
        <w:rPr>
          <w:lang w:val="fr-FR"/>
        </w:rPr>
        <w:t xml:space="preserve">. </w:t>
      </w:r>
      <w:proofErr w:type="spellStart"/>
      <w:r w:rsidRPr="00B00CDC">
        <w:rPr>
          <w:lang w:val="fr-FR"/>
        </w:rPr>
        <w:t>Experimental</w:t>
      </w:r>
      <w:proofErr w:type="spellEnd"/>
      <w:r w:rsidRPr="00B00CDC">
        <w:rPr>
          <w:lang w:val="fr-FR"/>
        </w:rPr>
        <w:t xml:space="preserve"> &amp; Applied </w:t>
      </w:r>
      <w:proofErr w:type="spellStart"/>
      <w:r w:rsidRPr="00B00CDC">
        <w:rPr>
          <w:lang w:val="fr-FR"/>
        </w:rPr>
        <w:t>Acarology</w:t>
      </w:r>
      <w:proofErr w:type="spellEnd"/>
      <w:r w:rsidRPr="00B00CDC">
        <w:rPr>
          <w:lang w:val="fr-FR"/>
        </w:rPr>
        <w:t>, 25, 271-291.</w:t>
      </w:r>
      <w:r>
        <w:rPr>
          <w:lang w:val="el-GR"/>
        </w:rPr>
        <w:t xml:space="preserve"> </w:t>
      </w:r>
      <w:hyperlink r:id="rId24" w:history="1">
        <w:r w:rsidRPr="00567ADD">
          <w:rPr>
            <w:rStyle w:val="Hyperlink"/>
          </w:rPr>
          <w:t>https://doi.org/10.1023/A:1017976725685</w:t>
        </w:r>
      </w:hyperlink>
      <w:r>
        <w:rPr>
          <w:lang w:val="el-GR"/>
        </w:rPr>
        <w:t xml:space="preserve"> </w:t>
      </w:r>
    </w:p>
    <w:p w14:paraId="50767E24" w14:textId="3C5CE99A" w:rsidR="00B00CDC" w:rsidRPr="00B00CDC" w:rsidRDefault="00B00CDC" w:rsidP="00B00CDC">
      <w:pPr>
        <w:numPr>
          <w:ilvl w:val="0"/>
          <w:numId w:val="15"/>
        </w:numPr>
        <w:rPr>
          <w:lang w:val="en-US"/>
        </w:rPr>
      </w:pPr>
      <w:r w:rsidRPr="00B00CDC">
        <w:rPr>
          <w:lang w:val="fr-FR"/>
        </w:rPr>
        <w:t xml:space="preserve">Pappas, M. L., </w:t>
      </w:r>
      <w:proofErr w:type="spellStart"/>
      <w:r w:rsidRPr="00B00CDC">
        <w:rPr>
          <w:lang w:val="fr-FR"/>
        </w:rPr>
        <w:t>Steppuhn</w:t>
      </w:r>
      <w:proofErr w:type="spellEnd"/>
      <w:r w:rsidRPr="00B00CDC">
        <w:rPr>
          <w:lang w:val="fr-FR"/>
        </w:rPr>
        <w:t xml:space="preserve">, A., Geuss, D., </w:t>
      </w:r>
      <w:proofErr w:type="spellStart"/>
      <w:r w:rsidRPr="00B00CDC">
        <w:rPr>
          <w:lang w:val="fr-FR"/>
        </w:rPr>
        <w:t>Topalidou</w:t>
      </w:r>
      <w:proofErr w:type="spellEnd"/>
      <w:r w:rsidRPr="00B00CDC">
        <w:rPr>
          <w:lang w:val="fr-FR"/>
        </w:rPr>
        <w:t xml:space="preserve">, N., </w:t>
      </w:r>
      <w:proofErr w:type="spellStart"/>
      <w:r w:rsidRPr="00B00CDC">
        <w:rPr>
          <w:lang w:val="fr-FR"/>
        </w:rPr>
        <w:t>Zografou</w:t>
      </w:r>
      <w:proofErr w:type="spellEnd"/>
      <w:r w:rsidRPr="00B00CDC">
        <w:rPr>
          <w:lang w:val="fr-FR"/>
        </w:rPr>
        <w:t xml:space="preserve">, A., </w:t>
      </w:r>
      <w:proofErr w:type="spellStart"/>
      <w:r w:rsidRPr="00B00CDC">
        <w:rPr>
          <w:lang w:val="fr-FR"/>
        </w:rPr>
        <w:t>Sabelis</w:t>
      </w:r>
      <w:proofErr w:type="spellEnd"/>
      <w:r w:rsidRPr="00B00CDC">
        <w:rPr>
          <w:lang w:val="fr-FR"/>
        </w:rPr>
        <w:t xml:space="preserve">, M. W., &amp; Broufas, G. D. (2015). Beyond </w:t>
      </w:r>
      <w:proofErr w:type="spellStart"/>
      <w:proofErr w:type="gramStart"/>
      <w:r w:rsidRPr="00B00CDC">
        <w:rPr>
          <w:lang w:val="fr-FR"/>
        </w:rPr>
        <w:t>predation</w:t>
      </w:r>
      <w:proofErr w:type="spellEnd"/>
      <w:r w:rsidRPr="00B00CDC">
        <w:rPr>
          <w:lang w:val="fr-FR"/>
        </w:rPr>
        <w:t>:</w:t>
      </w:r>
      <w:proofErr w:type="gramEnd"/>
      <w:r w:rsidRPr="00B00CDC">
        <w:rPr>
          <w:lang w:val="fr-FR"/>
        </w:rPr>
        <w:t xml:space="preserve"> the </w:t>
      </w:r>
      <w:proofErr w:type="spellStart"/>
      <w:r w:rsidRPr="00B00CDC">
        <w:rPr>
          <w:lang w:val="fr-FR"/>
        </w:rPr>
        <w:t>zoophytophagous</w:t>
      </w:r>
      <w:proofErr w:type="spellEnd"/>
      <w:r w:rsidRPr="00B00CDC">
        <w:rPr>
          <w:lang w:val="fr-FR"/>
        </w:rPr>
        <w:t xml:space="preserve"> </w:t>
      </w:r>
      <w:proofErr w:type="spellStart"/>
      <w:r w:rsidRPr="00B00CDC">
        <w:rPr>
          <w:lang w:val="fr-FR"/>
        </w:rPr>
        <w:t>predator</w:t>
      </w:r>
      <w:proofErr w:type="spellEnd"/>
      <w:r w:rsidRPr="00B00CDC">
        <w:rPr>
          <w:lang w:val="fr-FR"/>
        </w:rPr>
        <w:t xml:space="preserve"> </w:t>
      </w:r>
      <w:proofErr w:type="spellStart"/>
      <w:r w:rsidRPr="00B00CDC">
        <w:rPr>
          <w:i/>
          <w:iCs/>
          <w:lang w:val="fr-FR"/>
        </w:rPr>
        <w:t>Macrolophus</w:t>
      </w:r>
      <w:proofErr w:type="spellEnd"/>
      <w:r w:rsidRPr="00B00CDC">
        <w:rPr>
          <w:i/>
          <w:iCs/>
          <w:lang w:val="fr-FR"/>
        </w:rPr>
        <w:t xml:space="preserve"> </w:t>
      </w:r>
      <w:proofErr w:type="spellStart"/>
      <w:r w:rsidRPr="00B00CDC">
        <w:rPr>
          <w:i/>
          <w:iCs/>
          <w:lang w:val="fr-FR"/>
        </w:rPr>
        <w:t>pygmaeus</w:t>
      </w:r>
      <w:proofErr w:type="spellEnd"/>
      <w:r w:rsidRPr="00B00CDC">
        <w:rPr>
          <w:lang w:val="fr-FR"/>
        </w:rPr>
        <w:t xml:space="preserve"> </w:t>
      </w:r>
      <w:proofErr w:type="spellStart"/>
      <w:r w:rsidRPr="00B00CDC">
        <w:rPr>
          <w:lang w:val="fr-FR"/>
        </w:rPr>
        <w:t>induces</w:t>
      </w:r>
      <w:proofErr w:type="spellEnd"/>
      <w:r w:rsidRPr="00B00CDC">
        <w:rPr>
          <w:lang w:val="fr-FR"/>
        </w:rPr>
        <w:t xml:space="preserve"> </w:t>
      </w:r>
      <w:proofErr w:type="spellStart"/>
      <w:r w:rsidRPr="00B00CDC">
        <w:rPr>
          <w:lang w:val="fr-FR"/>
        </w:rPr>
        <w:t>tomato</w:t>
      </w:r>
      <w:proofErr w:type="spellEnd"/>
      <w:r w:rsidRPr="00B00CDC">
        <w:rPr>
          <w:lang w:val="fr-FR"/>
        </w:rPr>
        <w:t xml:space="preserve"> </w:t>
      </w:r>
      <w:proofErr w:type="spellStart"/>
      <w:r w:rsidRPr="00B00CDC">
        <w:rPr>
          <w:lang w:val="fr-FR"/>
        </w:rPr>
        <w:t>resistance</w:t>
      </w:r>
      <w:proofErr w:type="spellEnd"/>
      <w:r w:rsidRPr="00B00CDC">
        <w:rPr>
          <w:lang w:val="fr-FR"/>
        </w:rPr>
        <w:t xml:space="preserve"> </w:t>
      </w:r>
      <w:proofErr w:type="spellStart"/>
      <w:r w:rsidRPr="00B00CDC">
        <w:rPr>
          <w:lang w:val="fr-FR"/>
        </w:rPr>
        <w:t>against</w:t>
      </w:r>
      <w:proofErr w:type="spellEnd"/>
      <w:r w:rsidRPr="00B00CDC">
        <w:rPr>
          <w:lang w:val="fr-FR"/>
        </w:rPr>
        <w:t xml:space="preserve"> spider mites. </w:t>
      </w:r>
      <w:proofErr w:type="spellStart"/>
      <w:r w:rsidRPr="00B00CDC">
        <w:rPr>
          <w:lang w:val="fr-FR"/>
        </w:rPr>
        <w:t>PLoS</w:t>
      </w:r>
      <w:proofErr w:type="spellEnd"/>
      <w:r w:rsidRPr="00B00CDC">
        <w:rPr>
          <w:lang w:val="fr-FR"/>
        </w:rPr>
        <w:t xml:space="preserve"> One, 10(5), e0127251.</w:t>
      </w:r>
      <w:r>
        <w:rPr>
          <w:lang w:val="el-GR"/>
        </w:rPr>
        <w:t xml:space="preserve"> </w:t>
      </w:r>
      <w:hyperlink r:id="rId25" w:history="1">
        <w:r w:rsidRPr="00B00CDC">
          <w:rPr>
            <w:rStyle w:val="Hyperlink"/>
            <w:lang w:val="en-US"/>
          </w:rPr>
          <w:t>https://doi.org/10.1371/journal.pone.0127251</w:t>
        </w:r>
      </w:hyperlink>
    </w:p>
    <w:p w14:paraId="6CD2098F" w14:textId="145350CB" w:rsidR="00B00CDC" w:rsidRPr="00B00CDC" w:rsidRDefault="00B00CDC" w:rsidP="00B00CDC">
      <w:pPr>
        <w:numPr>
          <w:ilvl w:val="0"/>
          <w:numId w:val="15"/>
        </w:numPr>
        <w:rPr>
          <w:lang w:val="fr-FR"/>
        </w:rPr>
      </w:pPr>
      <w:proofErr w:type="spellStart"/>
      <w:r w:rsidRPr="00B00CDC">
        <w:rPr>
          <w:lang w:val="fr-FR"/>
        </w:rPr>
        <w:lastRenderedPageBreak/>
        <w:t>Sabelis</w:t>
      </w:r>
      <w:proofErr w:type="spellEnd"/>
      <w:r w:rsidRPr="00B00CDC">
        <w:rPr>
          <w:lang w:val="fr-FR"/>
        </w:rPr>
        <w:t xml:space="preserve">, M.W., Janssen, A., </w:t>
      </w:r>
      <w:r w:rsidR="003126F0" w:rsidRPr="00145C86">
        <w:rPr>
          <w:lang w:val="en-US"/>
        </w:rPr>
        <w:t>(</w:t>
      </w:r>
      <w:r w:rsidRPr="00B00CDC">
        <w:rPr>
          <w:lang w:val="fr-FR"/>
        </w:rPr>
        <w:t>1994</w:t>
      </w:r>
      <w:r w:rsidR="003126F0" w:rsidRPr="00145C86">
        <w:rPr>
          <w:lang w:val="en-US"/>
        </w:rPr>
        <w:t>)</w:t>
      </w:r>
      <w:r w:rsidRPr="00B00CDC">
        <w:rPr>
          <w:lang w:val="fr-FR"/>
        </w:rPr>
        <w:t>. Evolution of life-</w:t>
      </w:r>
      <w:proofErr w:type="spellStart"/>
      <w:r w:rsidRPr="00B00CDC">
        <w:rPr>
          <w:lang w:val="fr-FR"/>
        </w:rPr>
        <w:t>history</w:t>
      </w:r>
      <w:proofErr w:type="spellEnd"/>
      <w:r w:rsidRPr="00B00CDC">
        <w:rPr>
          <w:lang w:val="fr-FR"/>
        </w:rPr>
        <w:t xml:space="preserve"> patterns in the Phytoseiidae. </w:t>
      </w:r>
      <w:proofErr w:type="gramStart"/>
      <w:r w:rsidRPr="00B00CDC">
        <w:rPr>
          <w:lang w:val="fr-FR"/>
        </w:rPr>
        <w:t>mites:</w:t>
      </w:r>
      <w:proofErr w:type="gramEnd"/>
      <w:r w:rsidRPr="00B00CDC">
        <w:rPr>
          <w:lang w:val="fr-FR"/>
        </w:rPr>
        <w:t xml:space="preserve"> </w:t>
      </w:r>
      <w:proofErr w:type="spellStart"/>
      <w:r w:rsidRPr="00B00CDC">
        <w:rPr>
          <w:lang w:val="fr-FR"/>
        </w:rPr>
        <w:t>Ecological</w:t>
      </w:r>
      <w:proofErr w:type="spellEnd"/>
      <w:r w:rsidRPr="00B00CDC">
        <w:rPr>
          <w:lang w:val="fr-FR"/>
        </w:rPr>
        <w:t xml:space="preserve"> and </w:t>
      </w:r>
      <w:proofErr w:type="spellStart"/>
      <w:r w:rsidRPr="00B00CDC">
        <w:rPr>
          <w:lang w:val="fr-FR"/>
        </w:rPr>
        <w:t>evolutionary</w:t>
      </w:r>
      <w:proofErr w:type="spellEnd"/>
      <w:r w:rsidRPr="00B00CDC">
        <w:rPr>
          <w:lang w:val="fr-FR"/>
        </w:rPr>
        <w:t xml:space="preserve"> analyses of life-</w:t>
      </w:r>
      <w:proofErr w:type="spellStart"/>
      <w:r w:rsidRPr="00B00CDC">
        <w:rPr>
          <w:lang w:val="fr-FR"/>
        </w:rPr>
        <w:t>history</w:t>
      </w:r>
      <w:proofErr w:type="spellEnd"/>
      <w:r w:rsidRPr="00B00CDC">
        <w:rPr>
          <w:lang w:val="fr-FR"/>
        </w:rPr>
        <w:t xml:space="preserve"> patterns. Chapman &amp; Hall, New York, Pp. 70-98.</w:t>
      </w:r>
    </w:p>
    <w:p w14:paraId="50C5B506" w14:textId="4666B3C8" w:rsidR="00B00CDC" w:rsidRPr="00B00CDC" w:rsidRDefault="00B00CDC" w:rsidP="00B00CDC">
      <w:pPr>
        <w:numPr>
          <w:ilvl w:val="0"/>
          <w:numId w:val="15"/>
        </w:numPr>
        <w:rPr>
          <w:lang w:val="fr-FR"/>
        </w:rPr>
      </w:pPr>
      <w:r w:rsidRPr="00B00CDC">
        <w:rPr>
          <w:lang w:val="fr-FR"/>
        </w:rPr>
        <w:t xml:space="preserve">Samaras, K., Pappas, M. L., </w:t>
      </w:r>
      <w:proofErr w:type="spellStart"/>
      <w:r w:rsidRPr="00B00CDC">
        <w:rPr>
          <w:lang w:val="fr-FR"/>
        </w:rPr>
        <w:t>Fytas</w:t>
      </w:r>
      <w:proofErr w:type="spellEnd"/>
      <w:r w:rsidRPr="00B00CDC">
        <w:rPr>
          <w:lang w:val="fr-FR"/>
        </w:rPr>
        <w:t xml:space="preserve">, E., &amp; Broufas, G. D. (2015). Pollen </w:t>
      </w:r>
      <w:proofErr w:type="spellStart"/>
      <w:r w:rsidRPr="00B00CDC">
        <w:rPr>
          <w:lang w:val="fr-FR"/>
        </w:rPr>
        <w:t>suitability</w:t>
      </w:r>
      <w:proofErr w:type="spellEnd"/>
      <w:r w:rsidRPr="00B00CDC">
        <w:rPr>
          <w:lang w:val="fr-FR"/>
        </w:rPr>
        <w:t xml:space="preserve"> for the </w:t>
      </w:r>
      <w:proofErr w:type="spellStart"/>
      <w:r w:rsidRPr="00B00CDC">
        <w:rPr>
          <w:lang w:val="fr-FR"/>
        </w:rPr>
        <w:t>development</w:t>
      </w:r>
      <w:proofErr w:type="spellEnd"/>
      <w:r w:rsidRPr="00B00CDC">
        <w:rPr>
          <w:lang w:val="fr-FR"/>
        </w:rPr>
        <w:t xml:space="preserve"> and reproduction of </w:t>
      </w:r>
      <w:proofErr w:type="spellStart"/>
      <w:r w:rsidRPr="00B00CDC">
        <w:rPr>
          <w:i/>
          <w:iCs/>
          <w:lang w:val="fr-FR"/>
        </w:rPr>
        <w:t>Amblydromalus</w:t>
      </w:r>
      <w:proofErr w:type="spellEnd"/>
      <w:r w:rsidRPr="00B00CDC">
        <w:rPr>
          <w:i/>
          <w:iCs/>
          <w:lang w:val="fr-FR"/>
        </w:rPr>
        <w:t xml:space="preserve"> </w:t>
      </w:r>
      <w:proofErr w:type="spellStart"/>
      <w:r w:rsidRPr="00B00CDC">
        <w:rPr>
          <w:i/>
          <w:iCs/>
          <w:lang w:val="fr-FR"/>
        </w:rPr>
        <w:t>limonicus</w:t>
      </w:r>
      <w:proofErr w:type="spellEnd"/>
      <w:r w:rsidRPr="00B00CDC">
        <w:rPr>
          <w:lang w:val="fr-FR"/>
        </w:rPr>
        <w:t xml:space="preserve"> (</w:t>
      </w:r>
      <w:proofErr w:type="gramStart"/>
      <w:r w:rsidRPr="00B00CDC">
        <w:rPr>
          <w:lang w:val="fr-FR"/>
        </w:rPr>
        <w:t>Acari:</w:t>
      </w:r>
      <w:proofErr w:type="gramEnd"/>
      <w:r w:rsidRPr="00B00CDC">
        <w:rPr>
          <w:lang w:val="fr-FR"/>
        </w:rPr>
        <w:t xml:space="preserve"> Phytoseiidae). </w:t>
      </w:r>
      <w:proofErr w:type="spellStart"/>
      <w:r w:rsidRPr="00B00CDC">
        <w:rPr>
          <w:lang w:val="fr-FR"/>
        </w:rPr>
        <w:t>BioControl</w:t>
      </w:r>
      <w:proofErr w:type="spellEnd"/>
      <w:r w:rsidRPr="00B00CDC">
        <w:rPr>
          <w:lang w:val="fr-FR"/>
        </w:rPr>
        <w:t>, 60, 773-782.</w:t>
      </w:r>
      <w:r>
        <w:rPr>
          <w:lang w:val="el-GR"/>
        </w:rPr>
        <w:t xml:space="preserve"> </w:t>
      </w:r>
      <w:hyperlink r:id="rId26" w:history="1">
        <w:r w:rsidRPr="00567ADD">
          <w:rPr>
            <w:rStyle w:val="Hyperlink"/>
          </w:rPr>
          <w:t>https://doi.org/10.1007/s10526-015-9680-5</w:t>
        </w:r>
      </w:hyperlink>
      <w:r>
        <w:rPr>
          <w:lang w:val="el-GR"/>
        </w:rPr>
        <w:t xml:space="preserve"> </w:t>
      </w:r>
    </w:p>
    <w:p w14:paraId="4BBE8D9B" w14:textId="5D3B937D" w:rsidR="00B00CDC" w:rsidRPr="00B00CDC" w:rsidRDefault="00B00CDC" w:rsidP="00B00CDC">
      <w:pPr>
        <w:numPr>
          <w:ilvl w:val="0"/>
          <w:numId w:val="15"/>
        </w:numPr>
        <w:rPr>
          <w:lang w:val="fr-FR"/>
        </w:rPr>
      </w:pPr>
      <w:r w:rsidRPr="00B00CDC">
        <w:rPr>
          <w:lang w:val="fr-FR"/>
        </w:rPr>
        <w:t xml:space="preserve">Savi, P. J., de Moraes, G. J., &amp; de Andrade, D. J. (2021). </w:t>
      </w:r>
      <w:proofErr w:type="spellStart"/>
      <w:r w:rsidRPr="00B00CDC">
        <w:rPr>
          <w:lang w:val="fr-FR"/>
        </w:rPr>
        <w:t>Effect</w:t>
      </w:r>
      <w:proofErr w:type="spellEnd"/>
      <w:r w:rsidRPr="00B00CDC">
        <w:rPr>
          <w:lang w:val="fr-FR"/>
        </w:rPr>
        <w:t xml:space="preserve"> of </w:t>
      </w:r>
      <w:proofErr w:type="spellStart"/>
      <w:r w:rsidRPr="00B00CDC">
        <w:rPr>
          <w:lang w:val="fr-FR"/>
        </w:rPr>
        <w:t>tomato</w:t>
      </w:r>
      <w:proofErr w:type="spellEnd"/>
      <w:r w:rsidRPr="00B00CDC">
        <w:rPr>
          <w:lang w:val="fr-FR"/>
        </w:rPr>
        <w:t xml:space="preserve"> </w:t>
      </w:r>
      <w:proofErr w:type="spellStart"/>
      <w:r w:rsidRPr="00B00CDC">
        <w:rPr>
          <w:lang w:val="fr-FR"/>
        </w:rPr>
        <w:t>genotypes</w:t>
      </w:r>
      <w:proofErr w:type="spellEnd"/>
      <w:r w:rsidRPr="00B00CDC">
        <w:rPr>
          <w:lang w:val="fr-FR"/>
        </w:rPr>
        <w:t xml:space="preserve"> </w:t>
      </w:r>
      <w:proofErr w:type="spellStart"/>
      <w:r w:rsidRPr="00B00CDC">
        <w:rPr>
          <w:lang w:val="fr-FR"/>
        </w:rPr>
        <w:t>with</w:t>
      </w:r>
      <w:proofErr w:type="spellEnd"/>
      <w:r w:rsidRPr="00B00CDC">
        <w:rPr>
          <w:lang w:val="fr-FR"/>
        </w:rPr>
        <w:t xml:space="preserve"> </w:t>
      </w:r>
      <w:proofErr w:type="spellStart"/>
      <w:r w:rsidRPr="00B00CDC">
        <w:rPr>
          <w:lang w:val="fr-FR"/>
        </w:rPr>
        <w:t>varying</w:t>
      </w:r>
      <w:proofErr w:type="spellEnd"/>
      <w:r w:rsidRPr="00B00CDC">
        <w:rPr>
          <w:lang w:val="fr-FR"/>
        </w:rPr>
        <w:t xml:space="preserve"> </w:t>
      </w:r>
      <w:proofErr w:type="spellStart"/>
      <w:r w:rsidRPr="00B00CDC">
        <w:rPr>
          <w:lang w:val="fr-FR"/>
        </w:rPr>
        <w:t>levels</w:t>
      </w:r>
      <w:proofErr w:type="spellEnd"/>
      <w:r w:rsidRPr="00B00CDC">
        <w:rPr>
          <w:lang w:val="fr-FR"/>
        </w:rPr>
        <w:t xml:space="preserve"> of </w:t>
      </w:r>
      <w:proofErr w:type="spellStart"/>
      <w:r w:rsidRPr="00B00CDC">
        <w:rPr>
          <w:lang w:val="fr-FR"/>
        </w:rPr>
        <w:t>susceptibility</w:t>
      </w:r>
      <w:proofErr w:type="spellEnd"/>
      <w:r w:rsidRPr="00B00CDC">
        <w:rPr>
          <w:lang w:val="fr-FR"/>
        </w:rPr>
        <w:t xml:space="preserve"> to </w:t>
      </w:r>
      <w:proofErr w:type="spellStart"/>
      <w:r w:rsidRPr="00B00CDC">
        <w:rPr>
          <w:i/>
          <w:iCs/>
          <w:lang w:val="fr-FR"/>
        </w:rPr>
        <w:t>Tetranychus</w:t>
      </w:r>
      <w:proofErr w:type="spellEnd"/>
      <w:r w:rsidRPr="00B00CDC">
        <w:rPr>
          <w:i/>
          <w:iCs/>
          <w:lang w:val="fr-FR"/>
        </w:rPr>
        <w:t xml:space="preserve"> </w:t>
      </w:r>
      <w:proofErr w:type="spellStart"/>
      <w:r w:rsidRPr="00B00CDC">
        <w:rPr>
          <w:i/>
          <w:iCs/>
          <w:lang w:val="fr-FR"/>
        </w:rPr>
        <w:t>evansi</w:t>
      </w:r>
      <w:proofErr w:type="spellEnd"/>
      <w:r w:rsidRPr="00B00CDC">
        <w:rPr>
          <w:lang w:val="fr-FR"/>
        </w:rPr>
        <w:t xml:space="preserve"> on performance and </w:t>
      </w:r>
      <w:proofErr w:type="spellStart"/>
      <w:r w:rsidRPr="00B00CDC">
        <w:rPr>
          <w:lang w:val="fr-FR"/>
        </w:rPr>
        <w:t>predation</w:t>
      </w:r>
      <w:proofErr w:type="spellEnd"/>
      <w:r w:rsidRPr="00B00CDC">
        <w:rPr>
          <w:lang w:val="fr-FR"/>
        </w:rPr>
        <w:t xml:space="preserve"> </w:t>
      </w:r>
      <w:proofErr w:type="spellStart"/>
      <w:r w:rsidRPr="00B00CDC">
        <w:rPr>
          <w:lang w:val="fr-FR"/>
        </w:rPr>
        <w:t>capacity</w:t>
      </w:r>
      <w:proofErr w:type="spellEnd"/>
      <w:r w:rsidRPr="00B00CDC">
        <w:rPr>
          <w:lang w:val="fr-FR"/>
        </w:rPr>
        <w:t xml:space="preserve"> of </w:t>
      </w:r>
      <w:proofErr w:type="spellStart"/>
      <w:r w:rsidRPr="00B00CDC">
        <w:rPr>
          <w:i/>
          <w:iCs/>
          <w:lang w:val="fr-FR"/>
        </w:rPr>
        <w:t>Phytoseiulus</w:t>
      </w:r>
      <w:proofErr w:type="spellEnd"/>
      <w:r w:rsidRPr="00B00CDC">
        <w:rPr>
          <w:i/>
          <w:iCs/>
          <w:lang w:val="fr-FR"/>
        </w:rPr>
        <w:t xml:space="preserve"> </w:t>
      </w:r>
      <w:proofErr w:type="spellStart"/>
      <w:r w:rsidRPr="00B00CDC">
        <w:rPr>
          <w:i/>
          <w:iCs/>
          <w:lang w:val="fr-FR"/>
        </w:rPr>
        <w:t>longipes</w:t>
      </w:r>
      <w:proofErr w:type="spellEnd"/>
      <w:r w:rsidRPr="00B00CDC">
        <w:rPr>
          <w:lang w:val="fr-FR"/>
        </w:rPr>
        <w:t xml:space="preserve">. </w:t>
      </w:r>
      <w:proofErr w:type="spellStart"/>
      <w:r w:rsidRPr="00B00CDC">
        <w:rPr>
          <w:lang w:val="fr-FR"/>
        </w:rPr>
        <w:t>Biocontrol</w:t>
      </w:r>
      <w:proofErr w:type="spellEnd"/>
      <w:r w:rsidRPr="00B00CDC">
        <w:rPr>
          <w:lang w:val="fr-FR"/>
        </w:rPr>
        <w:t>, 66(5), 687-700.</w:t>
      </w:r>
      <w:r>
        <w:rPr>
          <w:lang w:val="el-GR"/>
        </w:rPr>
        <w:t xml:space="preserve"> </w:t>
      </w:r>
      <w:hyperlink r:id="rId27" w:history="1">
        <w:r w:rsidRPr="00567ADD">
          <w:rPr>
            <w:rStyle w:val="Hyperlink"/>
          </w:rPr>
          <w:t>https://doi.org/10.1007/s10526-021-10096-5</w:t>
        </w:r>
      </w:hyperlink>
      <w:r>
        <w:rPr>
          <w:lang w:val="el-GR"/>
        </w:rPr>
        <w:t xml:space="preserve"> </w:t>
      </w:r>
    </w:p>
    <w:p w14:paraId="684B58C2" w14:textId="691966C9" w:rsidR="00B00CDC" w:rsidRPr="00B00CDC" w:rsidRDefault="00B00CDC" w:rsidP="00B00CDC">
      <w:pPr>
        <w:numPr>
          <w:ilvl w:val="0"/>
          <w:numId w:val="15"/>
        </w:numPr>
        <w:rPr>
          <w:lang w:val="fr-FR"/>
        </w:rPr>
      </w:pPr>
      <w:r w:rsidRPr="00B00CDC">
        <w:rPr>
          <w:lang w:val="fr-FR"/>
        </w:rPr>
        <w:t xml:space="preserve">Zhang, N. X., </w:t>
      </w:r>
      <w:proofErr w:type="spellStart"/>
      <w:r w:rsidRPr="00B00CDC">
        <w:rPr>
          <w:lang w:val="fr-FR"/>
        </w:rPr>
        <w:t>Messelink</w:t>
      </w:r>
      <w:proofErr w:type="spellEnd"/>
      <w:r w:rsidRPr="00B00CDC">
        <w:rPr>
          <w:lang w:val="fr-FR"/>
        </w:rPr>
        <w:t xml:space="preserve">, G. J., Alba, J. M., </w:t>
      </w:r>
      <w:proofErr w:type="spellStart"/>
      <w:r w:rsidRPr="00B00CDC">
        <w:rPr>
          <w:lang w:val="fr-FR"/>
        </w:rPr>
        <w:t>Schuurink</w:t>
      </w:r>
      <w:proofErr w:type="spellEnd"/>
      <w:r w:rsidRPr="00B00CDC">
        <w:rPr>
          <w:lang w:val="fr-FR"/>
        </w:rPr>
        <w:t xml:space="preserve">, R. C., Kant, M. R., &amp; Janssen, A. (2018). Phytophagy of </w:t>
      </w:r>
      <w:proofErr w:type="spellStart"/>
      <w:r w:rsidRPr="00B00CDC">
        <w:rPr>
          <w:lang w:val="fr-FR"/>
        </w:rPr>
        <w:t>omnivorous</w:t>
      </w:r>
      <w:proofErr w:type="spellEnd"/>
      <w:r w:rsidRPr="00B00CDC">
        <w:rPr>
          <w:lang w:val="fr-FR"/>
        </w:rPr>
        <w:t xml:space="preserve"> </w:t>
      </w:r>
      <w:proofErr w:type="spellStart"/>
      <w:r w:rsidRPr="00B00CDC">
        <w:rPr>
          <w:lang w:val="fr-FR"/>
        </w:rPr>
        <w:t>predator</w:t>
      </w:r>
      <w:proofErr w:type="spellEnd"/>
      <w:r w:rsidRPr="00B00CDC">
        <w:rPr>
          <w:lang w:val="fr-FR"/>
        </w:rPr>
        <w:t xml:space="preserve"> </w:t>
      </w:r>
      <w:proofErr w:type="spellStart"/>
      <w:r w:rsidRPr="00B00CDC">
        <w:rPr>
          <w:i/>
          <w:iCs/>
          <w:lang w:val="fr-FR"/>
        </w:rPr>
        <w:t>Macrolophus</w:t>
      </w:r>
      <w:proofErr w:type="spellEnd"/>
      <w:r w:rsidRPr="00B00CDC">
        <w:rPr>
          <w:i/>
          <w:iCs/>
          <w:lang w:val="fr-FR"/>
        </w:rPr>
        <w:t xml:space="preserve"> </w:t>
      </w:r>
      <w:proofErr w:type="spellStart"/>
      <w:r w:rsidRPr="00B00CDC">
        <w:rPr>
          <w:i/>
          <w:iCs/>
          <w:lang w:val="fr-FR"/>
        </w:rPr>
        <w:t>pygmaeus</w:t>
      </w:r>
      <w:proofErr w:type="spellEnd"/>
      <w:r w:rsidRPr="00B00CDC">
        <w:rPr>
          <w:lang w:val="fr-FR"/>
        </w:rPr>
        <w:t xml:space="preserve"> affects performance of herbivores </w:t>
      </w:r>
      <w:proofErr w:type="spellStart"/>
      <w:r w:rsidRPr="00B00CDC">
        <w:rPr>
          <w:lang w:val="fr-FR"/>
        </w:rPr>
        <w:t>through</w:t>
      </w:r>
      <w:proofErr w:type="spellEnd"/>
      <w:r w:rsidRPr="00B00CDC">
        <w:rPr>
          <w:lang w:val="fr-FR"/>
        </w:rPr>
        <w:t xml:space="preserve"> </w:t>
      </w:r>
      <w:proofErr w:type="spellStart"/>
      <w:r w:rsidRPr="00B00CDC">
        <w:rPr>
          <w:lang w:val="fr-FR"/>
        </w:rPr>
        <w:t>induced</w:t>
      </w:r>
      <w:proofErr w:type="spellEnd"/>
      <w:r w:rsidRPr="00B00CDC">
        <w:rPr>
          <w:lang w:val="fr-FR"/>
        </w:rPr>
        <w:t xml:space="preserve"> plant </w:t>
      </w:r>
      <w:proofErr w:type="spellStart"/>
      <w:r w:rsidRPr="00B00CDC">
        <w:rPr>
          <w:lang w:val="fr-FR"/>
        </w:rPr>
        <w:t>defences</w:t>
      </w:r>
      <w:proofErr w:type="spellEnd"/>
      <w:r w:rsidRPr="00B00CDC">
        <w:rPr>
          <w:lang w:val="fr-FR"/>
        </w:rPr>
        <w:t xml:space="preserve">. </w:t>
      </w:r>
      <w:proofErr w:type="spellStart"/>
      <w:r w:rsidRPr="00B00CDC">
        <w:rPr>
          <w:lang w:val="fr-FR"/>
        </w:rPr>
        <w:t>Oecologia</w:t>
      </w:r>
      <w:proofErr w:type="spellEnd"/>
      <w:r w:rsidRPr="00B00CDC">
        <w:rPr>
          <w:lang w:val="fr-FR"/>
        </w:rPr>
        <w:t>, 186, 101-113.</w:t>
      </w:r>
      <w:r>
        <w:rPr>
          <w:lang w:val="el-GR"/>
        </w:rPr>
        <w:t xml:space="preserve"> </w:t>
      </w:r>
      <w:hyperlink r:id="rId28" w:history="1">
        <w:r w:rsidRPr="00567ADD">
          <w:rPr>
            <w:rStyle w:val="Hyperlink"/>
          </w:rPr>
          <w:t>https://doi.org/10.1007/s00442-017-4000-7</w:t>
        </w:r>
      </w:hyperlink>
      <w:r>
        <w:rPr>
          <w:lang w:val="el-GR"/>
        </w:rPr>
        <w:t xml:space="preserve"> </w:t>
      </w:r>
    </w:p>
    <w:p w14:paraId="670D24CD" w14:textId="77777777" w:rsidR="00B00CDC" w:rsidRDefault="00B00CDC" w:rsidP="00B00CDC">
      <w:pPr>
        <w:rPr>
          <w:lang w:val="el-GR"/>
        </w:rPr>
      </w:pPr>
    </w:p>
    <w:p w14:paraId="0606CC78" w14:textId="77777777" w:rsidR="00A22E42" w:rsidRPr="00A22E42" w:rsidRDefault="00A22E42" w:rsidP="00113562">
      <w:pPr>
        <w:rPr>
          <w:lang w:val="el-GR"/>
        </w:rPr>
      </w:pPr>
    </w:p>
    <w:sectPr w:rsidR="00A22E42" w:rsidRPr="00A22E42">
      <w:headerReference w:type="even" r:id="rId29"/>
      <w:headerReference w:type="default" r:id="rId30"/>
      <w:footerReference w:type="even" r:id="rId31"/>
      <w:footerReference w:type="default" r:id="rId32"/>
      <w:headerReference w:type="first" r:id="rId33"/>
      <w:footerReference w:type="first" r:id="rId34"/>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73BB3" w14:textId="77777777" w:rsidR="00F63FA6" w:rsidRDefault="00F63FA6">
      <w:r>
        <w:separator/>
      </w:r>
    </w:p>
  </w:endnote>
  <w:endnote w:type="continuationSeparator" w:id="0">
    <w:p w14:paraId="1760A80E" w14:textId="77777777" w:rsidR="00F63FA6" w:rsidRDefault="00F6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34F7E03-2F2E-41E6-ACFC-224C004615C4}"/>
    <w:embedBold r:id="rId2" w:fontKey="{CAA312CB-F675-4713-B43F-3A401A1D0D71}"/>
    <w:embedItalic r:id="rId3" w:fontKey="{34DBEBDE-7FFF-4895-81D3-2FBF27A66942}"/>
    <w:embedBoldItalic r:id="rId4" w:fontKey="{BF247AD7-C353-4189-B881-23CC9C50BC8E}"/>
  </w:font>
  <w:font w:name="Trebuchet MS">
    <w:panose1 w:val="020B0603020202020204"/>
    <w:charset w:val="00"/>
    <w:family w:val="swiss"/>
    <w:pitch w:val="variable"/>
    <w:sig w:usb0="00000687" w:usb1="00000000" w:usb2="00000000" w:usb3="00000000" w:csb0="0000009F" w:csb1="00000000"/>
    <w:embedRegular r:id="rId5" w:fontKey="{47527F02-FC16-443C-AFDB-0EACB2EA5F52}"/>
    <w:embedBold r:id="rId6" w:fontKey="{A5241F06-0A57-4927-BC6B-3AFDFAD65667}"/>
    <w:embedBoldItalic r:id="rId7" w:fontKey="{1B266E6E-BFDA-4032-BB05-44440E622A04}"/>
  </w:font>
  <w:font w:name="Tahoma">
    <w:panose1 w:val="020B0604030504040204"/>
    <w:charset w:val="00"/>
    <w:family w:val="swiss"/>
    <w:pitch w:val="variable"/>
    <w:sig w:usb0="E1002EFF" w:usb1="C000605B" w:usb2="00000029" w:usb3="00000000" w:csb0="000101FF" w:csb1="00000000"/>
    <w:embedRegular r:id="rId8" w:fontKey="{DD17EC3F-921B-49B7-A8AD-E2AF2CAC40B7}"/>
    <w:embedBold r:id="rId9" w:fontKey="{333E9714-01C9-421C-923B-21CB71DD53FF}"/>
    <w:embedItalic r:id="rId10" w:fontKey="{718EE752-E1F8-41A0-BC84-793B8F7E79C3}"/>
  </w:font>
  <w:font w:name="Arial Black">
    <w:panose1 w:val="020B0A04020102020204"/>
    <w:charset w:val="00"/>
    <w:family w:val="swiss"/>
    <w:pitch w:val="variable"/>
    <w:sig w:usb0="A00002AF" w:usb1="400078FB" w:usb2="00000000" w:usb3="00000000" w:csb0="0000009F" w:csb1="00000000"/>
    <w:embedRegular r:id="rId11" w:fontKey="{0A1F6912-77AA-4354-804B-27E205AF951E}"/>
    <w:embedItalic r:id="rId12" w:fontKey="{A28E7A04-ABB1-474F-9DDC-E04E9FE701B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3" w:fontKey="{210AA343-FAD6-40D1-AB2D-D3F84B75115B}"/>
    <w:embedBold r:id="rId14" w:fontKey="{61EE4757-ED52-463E-BA43-E7BFA06938A0}"/>
    <w:embedBoldItalic r:id="rId15" w:fontKey="{D6FB103A-5575-4D92-90DB-53B026F521BE}"/>
  </w:font>
  <w:font w:name="Georgia">
    <w:panose1 w:val="02040502050405020303"/>
    <w:charset w:val="00"/>
    <w:family w:val="roman"/>
    <w:pitch w:val="variable"/>
    <w:sig w:usb0="00000287" w:usb1="00000000" w:usb2="00000000" w:usb3="00000000" w:csb0="0000009F" w:csb1="00000000"/>
    <w:embedRegular r:id="rId16" w:fontKey="{FF7ECC53-8EAE-40FF-B8A7-EFFF92E04234}"/>
    <w:embedItalic r:id="rId17" w:fontKey="{578E6BE4-8934-40DE-A563-FA982AAEF3D5}"/>
  </w:font>
  <w:font w:name="Roboto-Regular">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8" w:fontKey="{672ECED1-F90B-4428-8924-BE0A7058C8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000000">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CD39" w14:textId="2DD9A155" w:rsidR="00845280" w:rsidRPr="006139BA" w:rsidRDefault="006139BA" w:rsidP="006139BA">
    <w:pPr>
      <w:pBdr>
        <w:top w:val="nil"/>
        <w:left w:val="nil"/>
        <w:bottom w:val="nil"/>
        <w:right w:val="nil"/>
        <w:between w:val="nil"/>
      </w:pBdr>
      <w:tabs>
        <w:tab w:val="center" w:pos="4153"/>
        <w:tab w:val="right" w:pos="8306"/>
      </w:tabs>
      <w:ind w:right="360"/>
      <w:rPr>
        <w:color w:val="000000"/>
        <w:sz w:val="20"/>
        <w:szCs w:val="20"/>
        <w:lang w:val="el-GR"/>
      </w:rPr>
    </w:pPr>
    <w:r>
      <w:rPr>
        <w:noProof/>
      </w:rPr>
      <mc:AlternateContent>
        <mc:Choice Requires="wps">
          <w:drawing>
            <wp:anchor distT="45720" distB="45720" distL="114300" distR="114300" simplePos="0" relativeHeight="251660288" behindDoc="0" locked="0" layoutInCell="1" hidden="0" allowOverlap="1" wp14:anchorId="226A1248" wp14:editId="44E988CF">
              <wp:simplePos x="0" y="0"/>
              <wp:positionH relativeFrom="column">
                <wp:posOffset>507048</wp:posOffset>
              </wp:positionH>
              <wp:positionV relativeFrom="paragraph">
                <wp:posOffset>-303848</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left:0;text-align:left;margin-left:39.95pt;margin-top:-23.9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83960B2">
          <wp:simplePos x="0" y="0"/>
          <wp:positionH relativeFrom="column">
            <wp:posOffset>-478790</wp:posOffset>
          </wp:positionH>
          <wp:positionV relativeFrom="paragraph">
            <wp:posOffset>-263842</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25280C83" wp14:editId="4B32027D">
              <wp:simplePos x="0" y="0"/>
              <wp:positionH relativeFrom="column">
                <wp:posOffset>-788035</wp:posOffset>
              </wp:positionH>
              <wp:positionV relativeFrom="paragraph">
                <wp:posOffset>-379095</wp:posOffset>
              </wp:positionV>
              <wp:extent cx="7558405" cy="802640"/>
              <wp:effectExtent l="0" t="0" r="4445" b="0"/>
              <wp:wrapNone/>
              <wp:docPr id="1769293096" name="Rectangle 1769293096"/>
              <wp:cNvGraphicFramePr/>
              <a:graphic xmlns:a="http://schemas.openxmlformats.org/drawingml/2006/main">
                <a:graphicData uri="http://schemas.microsoft.com/office/word/2010/wordprocessingShape">
                  <wps:wsp>
                    <wps:cNvSpPr/>
                    <wps:spPr>
                      <a:xfrm>
                        <a:off x="0" y="0"/>
                        <a:ext cx="7558405" cy="802640"/>
                      </a:xfrm>
                      <a:prstGeom prst="rect">
                        <a:avLst/>
                      </a:prstGeom>
                      <a:solidFill>
                        <a:srgbClr val="0061A9"/>
                      </a:solidFill>
                      <a:ln>
                        <a:noFill/>
                      </a:ln>
                    </wps:spPr>
                    <wps:txbx>
                      <w:txbxContent>
                        <w:p w14:paraId="36BB8AC0" w14:textId="77777777" w:rsidR="00845280" w:rsidRPr="006139BA" w:rsidRDefault="00845280">
                          <w:pPr>
                            <w:textDirection w:val="btLr"/>
                            <w:rPr>
                              <w:sz w:val="20"/>
                              <w:szCs w:val="20"/>
                            </w:rP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5280C83" id="Rectangle 1769293096" o:spid="_x0000_s1028" style="position:absolute;left:0;text-align:left;margin-left:-62.05pt;margin-top:-29.85pt;width:595.15pt;height:63.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" fillcolor="#0061a9" stroked="f">
              <v:textbox inset="2.53958mm,2.53958mm,2.53958mm,2.53958mm">
                <w:txbxContent>
                  <w:p w14:paraId="36BB8AC0" w14:textId="77777777" w:rsidR="00845280" w:rsidRPr="006139BA" w:rsidRDefault="00845280">
                    <w:pPr>
                      <w:textDirection w:val="btLr"/>
                      <w:rPr>
                        <w:sz w:val="20"/>
                        <w:szCs w:val="20"/>
                      </w:rPr>
                    </w:pPr>
                  </w:p>
                </w:txbxContent>
              </v:textbox>
            </v:rect>
          </w:pict>
        </mc:Fallback>
      </mc:AlternateContent>
    </w:r>
    <w:bookmarkStart w:id="6" w:name="_heading=h.23ckvvd" w:colFirst="0" w:colLast="0"/>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4B804" w14:textId="77777777" w:rsidR="00F63FA6" w:rsidRDefault="00F63FA6">
      <w:r>
        <w:separator/>
      </w:r>
    </w:p>
  </w:footnote>
  <w:footnote w:type="continuationSeparator" w:id="0">
    <w:p w14:paraId="33FAAA00" w14:textId="77777777" w:rsidR="00F63FA6" w:rsidRDefault="00F63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5A18"/>
    <w:multiLevelType w:val="multilevel"/>
    <w:tmpl w:val="038A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0770166">
    <w:abstractNumId w:val="3"/>
  </w:num>
  <w:num w:numId="2" w16cid:durableId="399402466">
    <w:abstractNumId w:val="1"/>
  </w:num>
  <w:num w:numId="3" w16cid:durableId="15787062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389195">
    <w:abstractNumId w:val="2"/>
  </w:num>
  <w:num w:numId="15" w16cid:durableId="470485590">
    <w:abstractNumId w:val="4"/>
  </w:num>
  <w:num w:numId="16" w16cid:durableId="193612866">
    <w:abstractNumId w:val="1"/>
  </w:num>
  <w:num w:numId="17" w16cid:durableId="1705788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51FBF"/>
    <w:rsid w:val="000834C0"/>
    <w:rsid w:val="000D1DC4"/>
    <w:rsid w:val="000F31CE"/>
    <w:rsid w:val="000F6BEA"/>
    <w:rsid w:val="001124CA"/>
    <w:rsid w:val="00113562"/>
    <w:rsid w:val="00123B8D"/>
    <w:rsid w:val="001340DF"/>
    <w:rsid w:val="00145C86"/>
    <w:rsid w:val="00147F85"/>
    <w:rsid w:val="00167E6D"/>
    <w:rsid w:val="00183B14"/>
    <w:rsid w:val="001A20CD"/>
    <w:rsid w:val="001D137F"/>
    <w:rsid w:val="001D70C6"/>
    <w:rsid w:val="001F2FB1"/>
    <w:rsid w:val="00224EE3"/>
    <w:rsid w:val="00227FB9"/>
    <w:rsid w:val="002353DF"/>
    <w:rsid w:val="00245514"/>
    <w:rsid w:val="00255AA6"/>
    <w:rsid w:val="00264396"/>
    <w:rsid w:val="002674D8"/>
    <w:rsid w:val="002771CB"/>
    <w:rsid w:val="002B764B"/>
    <w:rsid w:val="002E0D68"/>
    <w:rsid w:val="002E243C"/>
    <w:rsid w:val="002F259D"/>
    <w:rsid w:val="002F711C"/>
    <w:rsid w:val="003126F0"/>
    <w:rsid w:val="0034376D"/>
    <w:rsid w:val="0034533E"/>
    <w:rsid w:val="0035206B"/>
    <w:rsid w:val="00392F7E"/>
    <w:rsid w:val="003A6472"/>
    <w:rsid w:val="003B3BA9"/>
    <w:rsid w:val="003C071E"/>
    <w:rsid w:val="003D5410"/>
    <w:rsid w:val="003E2DE9"/>
    <w:rsid w:val="003F1041"/>
    <w:rsid w:val="004400C3"/>
    <w:rsid w:val="00487B80"/>
    <w:rsid w:val="0054262C"/>
    <w:rsid w:val="00544480"/>
    <w:rsid w:val="0055397F"/>
    <w:rsid w:val="0057417C"/>
    <w:rsid w:val="00582225"/>
    <w:rsid w:val="005B2B2E"/>
    <w:rsid w:val="005B318B"/>
    <w:rsid w:val="005B6F50"/>
    <w:rsid w:val="005D33E5"/>
    <w:rsid w:val="005D680C"/>
    <w:rsid w:val="005E3FE9"/>
    <w:rsid w:val="005E4EF3"/>
    <w:rsid w:val="005E6B69"/>
    <w:rsid w:val="005F58EF"/>
    <w:rsid w:val="006139BA"/>
    <w:rsid w:val="00616C36"/>
    <w:rsid w:val="00624028"/>
    <w:rsid w:val="006356A9"/>
    <w:rsid w:val="006417DF"/>
    <w:rsid w:val="00655D86"/>
    <w:rsid w:val="00661F95"/>
    <w:rsid w:val="00691E40"/>
    <w:rsid w:val="006A67BF"/>
    <w:rsid w:val="0072154B"/>
    <w:rsid w:val="00722206"/>
    <w:rsid w:val="00732593"/>
    <w:rsid w:val="00741DA1"/>
    <w:rsid w:val="00751105"/>
    <w:rsid w:val="00796F33"/>
    <w:rsid w:val="007D6106"/>
    <w:rsid w:val="007D72AD"/>
    <w:rsid w:val="00827AA0"/>
    <w:rsid w:val="00843353"/>
    <w:rsid w:val="00845280"/>
    <w:rsid w:val="00864C01"/>
    <w:rsid w:val="00876735"/>
    <w:rsid w:val="00877982"/>
    <w:rsid w:val="00884913"/>
    <w:rsid w:val="008856EB"/>
    <w:rsid w:val="008B62EE"/>
    <w:rsid w:val="008C4B9C"/>
    <w:rsid w:val="008C5218"/>
    <w:rsid w:val="008F2FC9"/>
    <w:rsid w:val="00920A06"/>
    <w:rsid w:val="0095789D"/>
    <w:rsid w:val="00960AA2"/>
    <w:rsid w:val="009B231E"/>
    <w:rsid w:val="009B3B87"/>
    <w:rsid w:val="009B5089"/>
    <w:rsid w:val="009D7C4C"/>
    <w:rsid w:val="009F015B"/>
    <w:rsid w:val="009F1204"/>
    <w:rsid w:val="009F4793"/>
    <w:rsid w:val="009F541C"/>
    <w:rsid w:val="00A0776B"/>
    <w:rsid w:val="00A22E42"/>
    <w:rsid w:val="00A35052"/>
    <w:rsid w:val="00A50100"/>
    <w:rsid w:val="00A7046D"/>
    <w:rsid w:val="00AA03B8"/>
    <w:rsid w:val="00AB6314"/>
    <w:rsid w:val="00AC200D"/>
    <w:rsid w:val="00AC3EC2"/>
    <w:rsid w:val="00AD5AA9"/>
    <w:rsid w:val="00B00CDC"/>
    <w:rsid w:val="00B4060B"/>
    <w:rsid w:val="00B6589D"/>
    <w:rsid w:val="00B73327"/>
    <w:rsid w:val="00BA387B"/>
    <w:rsid w:val="00BE0B72"/>
    <w:rsid w:val="00BE10B4"/>
    <w:rsid w:val="00BF27F0"/>
    <w:rsid w:val="00C12EB6"/>
    <w:rsid w:val="00C206C2"/>
    <w:rsid w:val="00C32A22"/>
    <w:rsid w:val="00C43BA6"/>
    <w:rsid w:val="00C605A5"/>
    <w:rsid w:val="00C63BCA"/>
    <w:rsid w:val="00C66A5D"/>
    <w:rsid w:val="00C73577"/>
    <w:rsid w:val="00C740CE"/>
    <w:rsid w:val="00C76334"/>
    <w:rsid w:val="00CA3BD1"/>
    <w:rsid w:val="00CA513E"/>
    <w:rsid w:val="00CA6D44"/>
    <w:rsid w:val="00CA79CB"/>
    <w:rsid w:val="00CD1B86"/>
    <w:rsid w:val="00CE0E1E"/>
    <w:rsid w:val="00CF3D2F"/>
    <w:rsid w:val="00D003A3"/>
    <w:rsid w:val="00D5143B"/>
    <w:rsid w:val="00D5154F"/>
    <w:rsid w:val="00DA228C"/>
    <w:rsid w:val="00E145E5"/>
    <w:rsid w:val="00E14B27"/>
    <w:rsid w:val="00E22962"/>
    <w:rsid w:val="00E35CAD"/>
    <w:rsid w:val="00E36B37"/>
    <w:rsid w:val="00E40C5A"/>
    <w:rsid w:val="00E83991"/>
    <w:rsid w:val="00E95DCC"/>
    <w:rsid w:val="00EB42C8"/>
    <w:rsid w:val="00EB7665"/>
    <w:rsid w:val="00EC72BA"/>
    <w:rsid w:val="00ED7BBC"/>
    <w:rsid w:val="00F05EE8"/>
    <w:rsid w:val="00F21532"/>
    <w:rsid w:val="00F300FC"/>
    <w:rsid w:val="00F467AE"/>
    <w:rsid w:val="00F63FA6"/>
    <w:rsid w:val="00F8621F"/>
    <w:rsid w:val="00FB0D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numPr>
        <w:ilvl w:val="6"/>
        <w:numId w:val="3"/>
      </w:numPr>
      <w:spacing w:before="40"/>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spacing w:before="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ind w:left="0"/>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ind w:left="0"/>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spacing w:after="200"/>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rPr>
      <w:rFonts w:asciiTheme="minorHAnsi" w:eastAsiaTheme="minorHAnsi" w:hAnsiTheme="minorHAnsi" w:cstheme="minorHAnsi"/>
      <w:lang w:val="el-GR"/>
    </w:rPr>
  </w:style>
  <w:style w:type="paragraph" w:customStyle="1" w:styleId="Default">
    <w:name w:val="Default"/>
    <w:rsid w:val="008948AD"/>
    <w:pPr>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07/s12600-023-01079-6" TargetMode="External"/><Relationship Id="rId26" Type="http://schemas.openxmlformats.org/officeDocument/2006/relationships/hyperlink" Target="https://doi.org/10.1007/s10526-015-9680-5" TargetMode="External"/><Relationship Id="rId3" Type="http://schemas.openxmlformats.org/officeDocument/2006/relationships/numbering" Target="numbering.xml"/><Relationship Id="rId21" Type="http://schemas.openxmlformats.org/officeDocument/2006/relationships/hyperlink" Target="doi:10.1017/S0007485318000640"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s://doi.org/10.1371/journal.pone.0127251"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1016/j.aspen.2012.08.00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doi.org/10.1023/A:1017976725685"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s://doi.org/10.1007/s10526-012-9502-y" TargetMode="External"/><Relationship Id="rId28" Type="http://schemas.openxmlformats.org/officeDocument/2006/relationships/hyperlink" Target="https://doi.org/10.1007/s00442-017-4000-7"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doi.org/10.1603/0046-225X-29.4.743"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https://doi.org/10.1016/j.biocontrol.2016.11.004" TargetMode="External"/><Relationship Id="rId27" Type="http://schemas.openxmlformats.org/officeDocument/2006/relationships/hyperlink" Target="https://doi.org/10.1007/s10526-021-10096-5"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914;&#953;&#946;&#955;&#943;&#959;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914;&#953;&#946;&#955;&#943;&#959;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kir\AppData\Roaming\Microsoft\Excel\Macro%20Performance%20(version%202).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89062759560118"/>
          <c:y val="5.9139784946236562E-2"/>
          <c:w val="0.53896508189640857"/>
          <c:h val="0.71247311827956994"/>
        </c:manualLayout>
      </c:layout>
      <c:scatterChart>
        <c:scatterStyle val="lineMarker"/>
        <c:varyColors val="0"/>
        <c:ser>
          <c:idx val="0"/>
          <c:order val="0"/>
          <c:tx>
            <c:v>Ace</c:v>
          </c:tx>
          <c:spPr>
            <a:ln w="6350" cap="rnd">
              <a:solidFill>
                <a:schemeClr val="tx1"/>
              </a:solidFill>
              <a:round/>
            </a:ln>
            <a:effectLst/>
          </c:spPr>
          <c:marker>
            <c:symbol val="square"/>
            <c:size val="5"/>
            <c:spPr>
              <a:solidFill>
                <a:schemeClr val="bg1">
                  <a:lumMod val="50000"/>
                </a:schemeClr>
              </a:solidFill>
              <a:ln w="9525">
                <a:noFill/>
              </a:ln>
              <a:effectLst/>
            </c:spPr>
          </c:marker>
          <c:errBars>
            <c:errDir val="y"/>
            <c:errBarType val="both"/>
            <c:errValType val="cust"/>
            <c:noEndCap val="0"/>
            <c:plus>
              <c:numRef>
                <c:f>Φύλλο1!$B$6:$M$6</c:f>
                <c:numCache>
                  <c:formatCode>General</c:formatCode>
                  <c:ptCount val="12"/>
                  <c:pt idx="0">
                    <c:v>0</c:v>
                  </c:pt>
                  <c:pt idx="1">
                    <c:v>0</c:v>
                  </c:pt>
                  <c:pt idx="2">
                    <c:v>0.15140688772746891</c:v>
                  </c:pt>
                  <c:pt idx="3">
                    <c:v>0.11490632360084976</c:v>
                  </c:pt>
                  <c:pt idx="4">
                    <c:v>0.15430334996209194</c:v>
                  </c:pt>
                  <c:pt idx="5">
                    <c:v>0.12233554836823934</c:v>
                  </c:pt>
                  <c:pt idx="6">
                    <c:v>0.14638501094227999</c:v>
                  </c:pt>
                  <c:pt idx="7">
                    <c:v>0.1352385806055747</c:v>
                  </c:pt>
                  <c:pt idx="8">
                    <c:v>0.11081832770072811</c:v>
                  </c:pt>
                  <c:pt idx="9">
                    <c:v>0.11730255717963112</c:v>
                  </c:pt>
                  <c:pt idx="10">
                    <c:v>0.11070186069251192</c:v>
                  </c:pt>
                  <c:pt idx="11">
                    <c:v>0.10604562574894086</c:v>
                  </c:pt>
                </c:numCache>
              </c:numRef>
            </c:plus>
            <c:minus>
              <c:numRef>
                <c:f>Φύλλο1!$B$6:$M$6</c:f>
                <c:numCache>
                  <c:formatCode>General</c:formatCode>
                  <c:ptCount val="12"/>
                  <c:pt idx="0">
                    <c:v>0</c:v>
                  </c:pt>
                  <c:pt idx="1">
                    <c:v>0</c:v>
                  </c:pt>
                  <c:pt idx="2">
                    <c:v>0.15140688772746891</c:v>
                  </c:pt>
                  <c:pt idx="3">
                    <c:v>0.11490632360084976</c:v>
                  </c:pt>
                  <c:pt idx="4">
                    <c:v>0.15430334996209194</c:v>
                  </c:pt>
                  <c:pt idx="5">
                    <c:v>0.12233554836823934</c:v>
                  </c:pt>
                  <c:pt idx="6">
                    <c:v>0.14638501094227999</c:v>
                  </c:pt>
                  <c:pt idx="7">
                    <c:v>0.1352385806055747</c:v>
                  </c:pt>
                  <c:pt idx="8">
                    <c:v>0.11081832770072811</c:v>
                  </c:pt>
                  <c:pt idx="9">
                    <c:v>0.11730255717963112</c:v>
                  </c:pt>
                  <c:pt idx="10">
                    <c:v>0.11070186069251192</c:v>
                  </c:pt>
                  <c:pt idx="11">
                    <c:v>0.10604562574894086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Φύλλο1!$A$1:$Q$1</c:f>
              <c:numCache>
                <c:formatCode>General</c:formatCode>
                <c:ptCount val="17"/>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numCache>
            </c:numRef>
          </c:xVal>
          <c:yVal>
            <c:numRef>
              <c:f>Φύλλο1!$A$2:$Q$2</c:f>
              <c:numCache>
                <c:formatCode>General</c:formatCode>
                <c:ptCount val="17"/>
                <c:pt idx="0">
                  <c:v>0</c:v>
                </c:pt>
                <c:pt idx="1">
                  <c:v>0</c:v>
                </c:pt>
                <c:pt idx="2">
                  <c:v>0</c:v>
                </c:pt>
                <c:pt idx="3">
                  <c:v>0.86363636363636365</c:v>
                </c:pt>
                <c:pt idx="4">
                  <c:v>1.2380952380952381</c:v>
                </c:pt>
                <c:pt idx="5">
                  <c:v>1</c:v>
                </c:pt>
                <c:pt idx="6">
                  <c:v>0.7142857142857143</c:v>
                </c:pt>
                <c:pt idx="7">
                  <c:v>0.85</c:v>
                </c:pt>
                <c:pt idx="8">
                  <c:v>0.55000000000000004</c:v>
                </c:pt>
                <c:pt idx="9">
                  <c:v>0.36842105263157893</c:v>
                </c:pt>
                <c:pt idx="10">
                  <c:v>0.55555555555555558</c:v>
                </c:pt>
                <c:pt idx="11">
                  <c:v>0.29411764705882354</c:v>
                </c:pt>
                <c:pt idx="12">
                  <c:v>0.23529411764705882</c:v>
                </c:pt>
              </c:numCache>
            </c:numRef>
          </c:yVal>
          <c:smooth val="0"/>
          <c:extLst>
            <c:ext xmlns:c16="http://schemas.microsoft.com/office/drawing/2014/chart" uri="{C3380CC4-5D6E-409C-BE32-E72D297353CC}">
              <c16:uniqueId val="{00000000-F787-4813-862E-FBE3B508AEB2}"/>
            </c:ext>
          </c:extLst>
        </c:ser>
        <c:ser>
          <c:idx val="1"/>
          <c:order val="1"/>
          <c:tx>
            <c:v>Meridian</c:v>
          </c:tx>
          <c:spPr>
            <a:ln w="6350" cap="rnd">
              <a:solidFill>
                <a:schemeClr val="tx1"/>
              </a:solidFill>
              <a:round/>
            </a:ln>
            <a:effectLst/>
          </c:spPr>
          <c:marker>
            <c:symbol val="triangle"/>
            <c:size val="5"/>
            <c:spPr>
              <a:solidFill>
                <a:schemeClr val="tx1"/>
              </a:solidFill>
              <a:ln w="9525">
                <a:noFill/>
              </a:ln>
              <a:effectLst/>
            </c:spPr>
          </c:marker>
          <c:errBars>
            <c:errDir val="y"/>
            <c:errBarType val="both"/>
            <c:errValType val="cust"/>
            <c:noEndCap val="0"/>
            <c:plus>
              <c:numRef>
                <c:f>Φύλλο1!$B$7:$N$7</c:f>
                <c:numCache>
                  <c:formatCode>General</c:formatCode>
                  <c:ptCount val="13"/>
                  <c:pt idx="0">
                    <c:v>0</c:v>
                  </c:pt>
                  <c:pt idx="1">
                    <c:v>0</c:v>
                  </c:pt>
                  <c:pt idx="2">
                    <c:v>0.14479572398430202</c:v>
                  </c:pt>
                  <c:pt idx="3">
                    <c:v>0.13239631797979629</c:v>
                  </c:pt>
                  <c:pt idx="4">
                    <c:v>0.16145629366422029</c:v>
                  </c:pt>
                  <c:pt idx="5">
                    <c:v>0.14264052841433372</c:v>
                  </c:pt>
                  <c:pt idx="6">
                    <c:v>0.12508500511013046</c:v>
                  </c:pt>
                  <c:pt idx="7">
                    <c:v>0.12812509551313758</c:v>
                  </c:pt>
                  <c:pt idx="8">
                    <c:v>0.11342617456312008</c:v>
                  </c:pt>
                  <c:pt idx="9">
                    <c:v>0.11768778828946259</c:v>
                  </c:pt>
                  <c:pt idx="10">
                    <c:v>0.10956136839295434</c:v>
                  </c:pt>
                  <c:pt idx="11">
                    <c:v>8.5947008518707999E-2</c:v>
                  </c:pt>
                </c:numCache>
              </c:numRef>
            </c:plus>
            <c:minus>
              <c:numRef>
                <c:f>Φύλλο1!$B$7:$N$7</c:f>
                <c:numCache>
                  <c:formatCode>General</c:formatCode>
                  <c:ptCount val="13"/>
                  <c:pt idx="0">
                    <c:v>0</c:v>
                  </c:pt>
                  <c:pt idx="1">
                    <c:v>0</c:v>
                  </c:pt>
                  <c:pt idx="2">
                    <c:v>0.14479572398430202</c:v>
                  </c:pt>
                  <c:pt idx="3">
                    <c:v>0.13239631797979629</c:v>
                  </c:pt>
                  <c:pt idx="4">
                    <c:v>0.16145629366422029</c:v>
                  </c:pt>
                  <c:pt idx="5">
                    <c:v>0.14264052841433372</c:v>
                  </c:pt>
                  <c:pt idx="6">
                    <c:v>0.12508500511013046</c:v>
                  </c:pt>
                  <c:pt idx="7">
                    <c:v>0.12812509551313758</c:v>
                  </c:pt>
                  <c:pt idx="8">
                    <c:v>0.11342617456312008</c:v>
                  </c:pt>
                  <c:pt idx="9">
                    <c:v>0.11768778828946259</c:v>
                  </c:pt>
                  <c:pt idx="10">
                    <c:v>0.10956136839295434</c:v>
                  </c:pt>
                  <c:pt idx="11">
                    <c:v>8.5947008518707999E-2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Φύλλο1!$A$1:$Q$1</c:f>
              <c:numCache>
                <c:formatCode>General</c:formatCode>
                <c:ptCount val="17"/>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numCache>
            </c:numRef>
          </c:xVal>
          <c:yVal>
            <c:numRef>
              <c:f>Φύλλο1!$A$3:$Q$3</c:f>
              <c:numCache>
                <c:formatCode>General</c:formatCode>
                <c:ptCount val="17"/>
                <c:pt idx="0">
                  <c:v>0</c:v>
                </c:pt>
                <c:pt idx="1">
                  <c:v>0</c:v>
                </c:pt>
                <c:pt idx="2">
                  <c:v>0</c:v>
                </c:pt>
                <c:pt idx="3">
                  <c:v>0.86956521739130432</c:v>
                </c:pt>
                <c:pt idx="4">
                  <c:v>1.3043478260869565</c:v>
                </c:pt>
                <c:pt idx="5">
                  <c:v>0.86363636363636365</c:v>
                </c:pt>
                <c:pt idx="6">
                  <c:v>1.0476190476190477</c:v>
                </c:pt>
                <c:pt idx="7">
                  <c:v>0.8571428571428571</c:v>
                </c:pt>
                <c:pt idx="8">
                  <c:v>0.65</c:v>
                </c:pt>
                <c:pt idx="9">
                  <c:v>0.42105263157894735</c:v>
                </c:pt>
                <c:pt idx="10">
                  <c:v>0.47368421052631576</c:v>
                </c:pt>
                <c:pt idx="11">
                  <c:v>0.31578947368421051</c:v>
                </c:pt>
                <c:pt idx="12">
                  <c:v>0.15789473684210525</c:v>
                </c:pt>
              </c:numCache>
            </c:numRef>
          </c:yVal>
          <c:smooth val="0"/>
          <c:extLst>
            <c:ext xmlns:c16="http://schemas.microsoft.com/office/drawing/2014/chart" uri="{C3380CC4-5D6E-409C-BE32-E72D297353CC}">
              <c16:uniqueId val="{00000001-F787-4813-862E-FBE3B508AEB2}"/>
            </c:ext>
          </c:extLst>
        </c:ser>
        <c:ser>
          <c:idx val="2"/>
          <c:order val="2"/>
          <c:tx>
            <c:v>Optima</c:v>
          </c:tx>
          <c:spPr>
            <a:ln w="6350" cap="rnd">
              <a:solidFill>
                <a:schemeClr val="tx1"/>
              </a:solidFill>
              <a:round/>
            </a:ln>
            <a:effectLst/>
          </c:spPr>
          <c:marker>
            <c:symbol val="circle"/>
            <c:size val="5"/>
            <c:spPr>
              <a:solidFill>
                <a:schemeClr val="bg1"/>
              </a:solidFill>
              <a:ln w="9525">
                <a:solidFill>
                  <a:schemeClr val="tx1"/>
                </a:solidFill>
              </a:ln>
              <a:effectLst/>
            </c:spPr>
          </c:marker>
          <c:errBars>
            <c:errDir val="y"/>
            <c:errBarType val="both"/>
            <c:errValType val="cust"/>
            <c:noEndCap val="0"/>
            <c:plus>
              <c:numRef>
                <c:f>Φύλλο1!$B$8:$M$8</c:f>
                <c:numCache>
                  <c:formatCode>General</c:formatCode>
                  <c:ptCount val="12"/>
                  <c:pt idx="0">
                    <c:v>0</c:v>
                  </c:pt>
                  <c:pt idx="1">
                    <c:v>0</c:v>
                  </c:pt>
                  <c:pt idx="2">
                    <c:v>0.14977354019052982</c:v>
                  </c:pt>
                  <c:pt idx="3">
                    <c:v>0.12107676425062333</c:v>
                  </c:pt>
                  <c:pt idx="4">
                    <c:v>0.16508497805773456</c:v>
                  </c:pt>
                  <c:pt idx="5">
                    <c:v>0.11490632360084976</c:v>
                  </c:pt>
                  <c:pt idx="6">
                    <c:v>0.13127665478181164</c:v>
                  </c:pt>
                  <c:pt idx="7">
                    <c:v>0.13127665478181164</c:v>
                  </c:pt>
                  <c:pt idx="8">
                    <c:v>0.11194341570991125</c:v>
                  </c:pt>
                  <c:pt idx="9">
                    <c:v>0.11239029738980327</c:v>
                  </c:pt>
                  <c:pt idx="10">
                    <c:v>9.9339926779878282E-2</c:v>
                  </c:pt>
                  <c:pt idx="11">
                    <c:v>0.10513149660756936</c:v>
                  </c:pt>
                </c:numCache>
              </c:numRef>
            </c:plus>
            <c:minus>
              <c:numRef>
                <c:f>Φύλλο1!$B$8:$M$8</c:f>
                <c:numCache>
                  <c:formatCode>General</c:formatCode>
                  <c:ptCount val="12"/>
                  <c:pt idx="0">
                    <c:v>0</c:v>
                  </c:pt>
                  <c:pt idx="1">
                    <c:v>0</c:v>
                  </c:pt>
                  <c:pt idx="2">
                    <c:v>0.14977354019052982</c:v>
                  </c:pt>
                  <c:pt idx="3">
                    <c:v>0.12107676425062333</c:v>
                  </c:pt>
                  <c:pt idx="4">
                    <c:v>0.16508497805773456</c:v>
                  </c:pt>
                  <c:pt idx="5">
                    <c:v>0.11490632360084976</c:v>
                  </c:pt>
                  <c:pt idx="6">
                    <c:v>0.13127665478181164</c:v>
                  </c:pt>
                  <c:pt idx="7">
                    <c:v>0.13127665478181164</c:v>
                  </c:pt>
                  <c:pt idx="8">
                    <c:v>0.11194341570991125</c:v>
                  </c:pt>
                  <c:pt idx="9">
                    <c:v>0.11239029738980327</c:v>
                  </c:pt>
                  <c:pt idx="10">
                    <c:v>9.9339926779878282E-2</c:v>
                  </c:pt>
                  <c:pt idx="11">
                    <c:v>0.10513149660756936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Φύλλο1!$A$1:$Q$1</c:f>
              <c:numCache>
                <c:formatCode>General</c:formatCode>
                <c:ptCount val="17"/>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numCache>
            </c:numRef>
          </c:xVal>
          <c:yVal>
            <c:numRef>
              <c:f>Φύλλο1!$A$4:$Q$4</c:f>
              <c:numCache>
                <c:formatCode>General</c:formatCode>
                <c:ptCount val="17"/>
                <c:pt idx="0">
                  <c:v>0</c:v>
                </c:pt>
                <c:pt idx="1">
                  <c:v>0</c:v>
                </c:pt>
                <c:pt idx="2">
                  <c:v>0</c:v>
                </c:pt>
                <c:pt idx="3">
                  <c:v>0.72727272727272729</c:v>
                </c:pt>
                <c:pt idx="4">
                  <c:v>1.3181818181818181</c:v>
                </c:pt>
                <c:pt idx="5">
                  <c:v>1.1363636363636365</c:v>
                </c:pt>
                <c:pt idx="6">
                  <c:v>0.76190476190476186</c:v>
                </c:pt>
                <c:pt idx="7">
                  <c:v>0.80952380952380953</c:v>
                </c:pt>
                <c:pt idx="8">
                  <c:v>0.52380952380952384</c:v>
                </c:pt>
                <c:pt idx="9">
                  <c:v>0.5</c:v>
                </c:pt>
                <c:pt idx="10">
                  <c:v>0.6</c:v>
                </c:pt>
                <c:pt idx="11">
                  <c:v>0.25</c:v>
                </c:pt>
                <c:pt idx="12">
                  <c:v>0.3</c:v>
                </c:pt>
              </c:numCache>
            </c:numRef>
          </c:yVal>
          <c:smooth val="0"/>
          <c:extLst>
            <c:ext xmlns:c16="http://schemas.microsoft.com/office/drawing/2014/chart" uri="{C3380CC4-5D6E-409C-BE32-E72D297353CC}">
              <c16:uniqueId val="{00000002-F787-4813-862E-FBE3B508AEB2}"/>
            </c:ext>
          </c:extLst>
        </c:ser>
        <c:dLbls>
          <c:showLegendKey val="0"/>
          <c:showVal val="0"/>
          <c:showCatName val="0"/>
          <c:showSerName val="0"/>
          <c:showPercent val="0"/>
          <c:showBubbleSize val="0"/>
        </c:dLbls>
        <c:axId val="1900988800"/>
        <c:axId val="1900996960"/>
      </c:scatterChart>
      <c:valAx>
        <c:axId val="1900988800"/>
        <c:scaling>
          <c:orientation val="minMax"/>
          <c:max val="1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l-GR">
                    <a:solidFill>
                      <a:schemeClr val="tx1"/>
                    </a:solidFill>
                  </a:rPr>
                  <a:t>Ηλικία ενηλίκου</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00996960"/>
        <c:crosses val="autoZero"/>
        <c:crossBetween val="midCat"/>
      </c:valAx>
      <c:valAx>
        <c:axId val="1900996960"/>
        <c:scaling>
          <c:orientation val="minMax"/>
          <c:max val="3"/>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l-GR">
                    <a:solidFill>
                      <a:schemeClr val="tx1"/>
                    </a:solidFill>
                  </a:rPr>
                  <a:t>Μέση</a:t>
                </a:r>
                <a:r>
                  <a:rPr lang="el-GR" baseline="0">
                    <a:solidFill>
                      <a:schemeClr val="tx1"/>
                    </a:solidFill>
                  </a:rPr>
                  <a:t> ημερίσια ωοτοκία (±Τ.Σ.)</a:t>
                </a:r>
              </a:p>
              <a:p>
                <a:pPr>
                  <a:defRPr>
                    <a:solidFill>
                      <a:schemeClr val="tx1"/>
                    </a:solidFill>
                  </a:defRPr>
                </a:pPr>
                <a:r>
                  <a:rPr lang="el-GR" baseline="0">
                    <a:solidFill>
                      <a:schemeClr val="tx1"/>
                    </a:solidFill>
                  </a:rPr>
                  <a:t>(αυγά/θηλυκό/ημέρα) </a:t>
                </a:r>
                <a:endParaRPr lang="el-GR">
                  <a:solidFill>
                    <a:schemeClr val="tx1"/>
                  </a:solidFill>
                </a:endParaRPr>
              </a:p>
            </c:rich>
          </c:tx>
          <c:layout>
            <c:manualLayout>
              <c:xMode val="edge"/>
              <c:yMode val="edge"/>
              <c:x val="6.3503770889398355E-3"/>
              <c:y val="5.913978494623656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00988800"/>
        <c:crosses val="autoZero"/>
        <c:crossBetween val="midCat"/>
        <c:majorUnit val="1"/>
        <c:minorUnit val="0.5"/>
      </c:valAx>
      <c:spPr>
        <a:noFill/>
        <a:ln>
          <a:noFill/>
        </a:ln>
        <a:effectLst/>
      </c:spPr>
    </c:plotArea>
    <c:legend>
      <c:legendPos val="r"/>
      <c:layout>
        <c:manualLayout>
          <c:xMode val="edge"/>
          <c:yMode val="edge"/>
          <c:x val="0.70248845476593902"/>
          <c:y val="0.3713745660824655"/>
          <c:w val="0.27219508953785843"/>
          <c:h val="0.203487003640673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16902611583001"/>
          <c:y val="5.8949624866023578E-2"/>
          <c:w val="0.58547578206267537"/>
          <c:h val="0.71339764201500533"/>
        </c:manualLayout>
      </c:layout>
      <c:scatterChart>
        <c:scatterStyle val="lineMarker"/>
        <c:varyColors val="0"/>
        <c:ser>
          <c:idx val="0"/>
          <c:order val="0"/>
          <c:tx>
            <c:strRef>
              <c:f>Φύλλο1!$A$17</c:f>
              <c:strCache>
                <c:ptCount val="1"/>
                <c:pt idx="0">
                  <c:v>Ace</c:v>
                </c:pt>
              </c:strCache>
            </c:strRef>
          </c:tx>
          <c:spPr>
            <a:ln w="6350" cap="rnd">
              <a:solidFill>
                <a:schemeClr val="tx1"/>
              </a:solidFill>
              <a:round/>
            </a:ln>
            <a:effectLst/>
          </c:spPr>
          <c:marker>
            <c:symbol val="square"/>
            <c:size val="5"/>
            <c:spPr>
              <a:solidFill>
                <a:schemeClr val="bg1">
                  <a:lumMod val="50000"/>
                </a:schemeClr>
              </a:solidFill>
              <a:ln w="9525">
                <a:noFill/>
              </a:ln>
              <a:effectLst/>
            </c:spPr>
          </c:marker>
          <c:errBars>
            <c:errDir val="y"/>
            <c:errBarType val="both"/>
            <c:errValType val="cust"/>
            <c:noEndCap val="0"/>
            <c:plus>
              <c:numRef>
                <c:f>Φύλλο1!$B$22:$M$22</c:f>
                <c:numCache>
                  <c:formatCode>General</c:formatCode>
                  <c:ptCount val="12"/>
                  <c:pt idx="0">
                    <c:v>0</c:v>
                  </c:pt>
                  <c:pt idx="1">
                    <c:v>0</c:v>
                  </c:pt>
                  <c:pt idx="2">
                    <c:v>0.18503645258149359</c:v>
                  </c:pt>
                  <c:pt idx="3">
                    <c:v>0.12388820797622672</c:v>
                  </c:pt>
                  <c:pt idx="4">
                    <c:v>0.15620448963349537</c:v>
                  </c:pt>
                  <c:pt idx="5">
                    <c:v>0.14931300108956452</c:v>
                  </c:pt>
                  <c:pt idx="6">
                    <c:v>0.13127665478181164</c:v>
                  </c:pt>
                  <c:pt idx="7">
                    <c:v>0.13054733438983246</c:v>
                  </c:pt>
                  <c:pt idx="8">
                    <c:v>0.11470786693528086</c:v>
                  </c:pt>
                  <c:pt idx="9">
                    <c:v>0.10379087338771255</c:v>
                  </c:pt>
                  <c:pt idx="10">
                    <c:v>0.11803342130469506</c:v>
                  </c:pt>
                  <c:pt idx="11">
                    <c:v>0.1143323900950059</c:v>
                  </c:pt>
                </c:numCache>
              </c:numRef>
            </c:plus>
            <c:minus>
              <c:numRef>
                <c:f>Φύλλο1!$B$22:$M$22</c:f>
                <c:numCache>
                  <c:formatCode>General</c:formatCode>
                  <c:ptCount val="12"/>
                  <c:pt idx="0">
                    <c:v>0</c:v>
                  </c:pt>
                  <c:pt idx="1">
                    <c:v>0</c:v>
                  </c:pt>
                  <c:pt idx="2">
                    <c:v>0.18503645258149359</c:v>
                  </c:pt>
                  <c:pt idx="3">
                    <c:v>0.12388820797622672</c:v>
                  </c:pt>
                  <c:pt idx="4">
                    <c:v>0.15620448963349537</c:v>
                  </c:pt>
                  <c:pt idx="5">
                    <c:v>0.14931300108956452</c:v>
                  </c:pt>
                  <c:pt idx="6">
                    <c:v>0.13127665478181164</c:v>
                  </c:pt>
                  <c:pt idx="7">
                    <c:v>0.13054733438983246</c:v>
                  </c:pt>
                  <c:pt idx="8">
                    <c:v>0.11470786693528086</c:v>
                  </c:pt>
                  <c:pt idx="9">
                    <c:v>0.10379087338771255</c:v>
                  </c:pt>
                  <c:pt idx="10">
                    <c:v>0.11803342130469506</c:v>
                  </c:pt>
                  <c:pt idx="11">
                    <c:v>0.1143323900950059</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Φύλλο1!$B$16:$Q$16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Φύλλο1!$B$17:$Q$17</c:f>
              <c:numCache>
                <c:formatCode>General</c:formatCode>
                <c:ptCount val="16"/>
                <c:pt idx="0">
                  <c:v>0</c:v>
                </c:pt>
                <c:pt idx="1">
                  <c:v>0</c:v>
                </c:pt>
                <c:pt idx="2">
                  <c:v>0.90909090909090906</c:v>
                </c:pt>
                <c:pt idx="3">
                  <c:v>1.3636363636363635</c:v>
                </c:pt>
                <c:pt idx="4">
                  <c:v>1.1818181818181819</c:v>
                </c:pt>
                <c:pt idx="5">
                  <c:v>0.90476190476190477</c:v>
                </c:pt>
                <c:pt idx="6">
                  <c:v>1.1904761904761905</c:v>
                </c:pt>
                <c:pt idx="7">
                  <c:v>0.6</c:v>
                </c:pt>
                <c:pt idx="8">
                  <c:v>0.52631578947368418</c:v>
                </c:pt>
                <c:pt idx="9">
                  <c:v>0.73684210526315785</c:v>
                </c:pt>
                <c:pt idx="10">
                  <c:v>0.5</c:v>
                </c:pt>
                <c:pt idx="11">
                  <c:v>0.33333333333333331</c:v>
                </c:pt>
              </c:numCache>
            </c:numRef>
          </c:yVal>
          <c:smooth val="0"/>
          <c:extLst>
            <c:ext xmlns:c16="http://schemas.microsoft.com/office/drawing/2014/chart" uri="{C3380CC4-5D6E-409C-BE32-E72D297353CC}">
              <c16:uniqueId val="{00000000-133F-4C65-89D2-5AFD4E29AEB6}"/>
            </c:ext>
          </c:extLst>
        </c:ser>
        <c:ser>
          <c:idx val="1"/>
          <c:order val="1"/>
          <c:tx>
            <c:strRef>
              <c:f>Φύλλο1!$A$18</c:f>
              <c:strCache>
                <c:ptCount val="1"/>
                <c:pt idx="0">
                  <c:v>Meridian</c:v>
                </c:pt>
              </c:strCache>
            </c:strRef>
          </c:tx>
          <c:spPr>
            <a:ln w="6350" cap="rnd">
              <a:solidFill>
                <a:schemeClr val="tx1"/>
              </a:solidFill>
              <a:round/>
            </a:ln>
            <a:effectLst/>
          </c:spPr>
          <c:marker>
            <c:symbol val="triangle"/>
            <c:size val="5"/>
            <c:spPr>
              <a:solidFill>
                <a:schemeClr val="tx1"/>
              </a:solidFill>
              <a:ln w="9525">
                <a:noFill/>
              </a:ln>
              <a:effectLst/>
            </c:spPr>
          </c:marker>
          <c:errBars>
            <c:errDir val="y"/>
            <c:errBarType val="both"/>
            <c:errValType val="cust"/>
            <c:noEndCap val="0"/>
            <c:plus>
              <c:numRef>
                <c:f>Φύλλο1!$B$23:$M$23</c:f>
                <c:numCache>
                  <c:formatCode>General</c:formatCode>
                  <c:ptCount val="12"/>
                  <c:pt idx="0">
                    <c:v>0</c:v>
                  </c:pt>
                  <c:pt idx="1">
                    <c:v>0</c:v>
                  </c:pt>
                  <c:pt idx="2">
                    <c:v>0.16358825651680678</c:v>
                  </c:pt>
                  <c:pt idx="3">
                    <c:v>0.12388820797622672</c:v>
                  </c:pt>
                  <c:pt idx="4">
                    <c:v>0.14167158590435991</c:v>
                  </c:pt>
                  <c:pt idx="5">
                    <c:v>0.13008640001140015</c:v>
                  </c:pt>
                  <c:pt idx="6">
                    <c:v>0.1315903389919538</c:v>
                  </c:pt>
                  <c:pt idx="7">
                    <c:v>0.12754584502731581</c:v>
                  </c:pt>
                  <c:pt idx="8">
                    <c:v>0.11342617456312008</c:v>
                  </c:pt>
                  <c:pt idx="9">
                    <c:v>0.11730255717963112</c:v>
                  </c:pt>
                  <c:pt idx="10">
                    <c:v>0.11823563735376173</c:v>
                  </c:pt>
                  <c:pt idx="11">
                    <c:v>0.1086324845659782</c:v>
                  </c:pt>
                </c:numCache>
              </c:numRef>
            </c:plus>
            <c:minus>
              <c:numRef>
                <c:f>Φύλλο1!$B$23:$M$23</c:f>
                <c:numCache>
                  <c:formatCode>General</c:formatCode>
                  <c:ptCount val="12"/>
                  <c:pt idx="0">
                    <c:v>0</c:v>
                  </c:pt>
                  <c:pt idx="1">
                    <c:v>0</c:v>
                  </c:pt>
                  <c:pt idx="2">
                    <c:v>0.16358825651680678</c:v>
                  </c:pt>
                  <c:pt idx="3">
                    <c:v>0.12388820797622672</c:v>
                  </c:pt>
                  <c:pt idx="4">
                    <c:v>0.14167158590435991</c:v>
                  </c:pt>
                  <c:pt idx="5">
                    <c:v>0.13008640001140015</c:v>
                  </c:pt>
                  <c:pt idx="6">
                    <c:v>0.1315903389919538</c:v>
                  </c:pt>
                  <c:pt idx="7">
                    <c:v>0.12754584502731581</c:v>
                  </c:pt>
                  <c:pt idx="8">
                    <c:v>0.11342617456312008</c:v>
                  </c:pt>
                  <c:pt idx="9">
                    <c:v>0.11730255717963112</c:v>
                  </c:pt>
                  <c:pt idx="10">
                    <c:v>0.11823563735376173</c:v>
                  </c:pt>
                  <c:pt idx="11">
                    <c:v>0.1086324845659782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Φύλλο1!$B$16:$Q$16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Φύλλο1!$B$18:$Q$18</c:f>
              <c:numCache>
                <c:formatCode>General</c:formatCode>
                <c:ptCount val="16"/>
                <c:pt idx="0">
                  <c:v>0</c:v>
                </c:pt>
                <c:pt idx="1">
                  <c:v>0</c:v>
                </c:pt>
                <c:pt idx="2">
                  <c:v>0.72727272727272729</c:v>
                </c:pt>
                <c:pt idx="3">
                  <c:v>1.3636363636363635</c:v>
                </c:pt>
                <c:pt idx="4">
                  <c:v>1.1818181818181819</c:v>
                </c:pt>
                <c:pt idx="5">
                  <c:v>0.90909090909090906</c:v>
                </c:pt>
                <c:pt idx="6">
                  <c:v>1</c:v>
                </c:pt>
                <c:pt idx="7">
                  <c:v>0.6</c:v>
                </c:pt>
                <c:pt idx="8">
                  <c:v>0.57894736842105265</c:v>
                </c:pt>
                <c:pt idx="9">
                  <c:v>0.55555555555555558</c:v>
                </c:pt>
                <c:pt idx="10">
                  <c:v>0.3888888888888889</c:v>
                </c:pt>
                <c:pt idx="11">
                  <c:v>0.27777777777777779</c:v>
                </c:pt>
              </c:numCache>
            </c:numRef>
          </c:yVal>
          <c:smooth val="0"/>
          <c:extLst>
            <c:ext xmlns:c16="http://schemas.microsoft.com/office/drawing/2014/chart" uri="{C3380CC4-5D6E-409C-BE32-E72D297353CC}">
              <c16:uniqueId val="{00000001-133F-4C65-89D2-5AFD4E29AEB6}"/>
            </c:ext>
          </c:extLst>
        </c:ser>
        <c:ser>
          <c:idx val="2"/>
          <c:order val="2"/>
          <c:tx>
            <c:strRef>
              <c:f>Φύλλο1!$A$19</c:f>
              <c:strCache>
                <c:ptCount val="1"/>
                <c:pt idx="0">
                  <c:v>Optima</c:v>
                </c:pt>
              </c:strCache>
            </c:strRef>
          </c:tx>
          <c:spPr>
            <a:ln w="6350" cap="rnd">
              <a:solidFill>
                <a:schemeClr val="tx1"/>
              </a:solidFill>
              <a:round/>
            </a:ln>
            <a:effectLst/>
          </c:spPr>
          <c:marker>
            <c:symbol val="circle"/>
            <c:size val="5"/>
            <c:spPr>
              <a:solidFill>
                <a:schemeClr val="bg1"/>
              </a:solidFill>
              <a:ln w="9525">
                <a:solidFill>
                  <a:schemeClr val="tx1"/>
                </a:solidFill>
              </a:ln>
              <a:effectLst/>
            </c:spPr>
          </c:marker>
          <c:errBars>
            <c:errDir val="y"/>
            <c:errBarType val="both"/>
            <c:errValType val="cust"/>
            <c:noEndCap val="0"/>
            <c:plus>
              <c:numRef>
                <c:f>Φύλλο1!$B$24:$M$24</c:f>
                <c:numCache>
                  <c:formatCode>General</c:formatCode>
                  <c:ptCount val="12"/>
                  <c:pt idx="0">
                    <c:v>0</c:v>
                  </c:pt>
                  <c:pt idx="1">
                    <c:v>0</c:v>
                  </c:pt>
                  <c:pt idx="2">
                    <c:v>0.17391304347826089</c:v>
                  </c:pt>
                  <c:pt idx="3">
                    <c:v>0.11651701954927808</c:v>
                  </c:pt>
                  <c:pt idx="4">
                    <c:v>0.13996783564921558</c:v>
                  </c:pt>
                  <c:pt idx="5">
                    <c:v>0.13560250433524462</c:v>
                  </c:pt>
                  <c:pt idx="6">
                    <c:v>0.13336626734231613</c:v>
                  </c:pt>
                  <c:pt idx="7">
                    <c:v>0.12702511472832215</c:v>
                  </c:pt>
                  <c:pt idx="8">
                    <c:v>0.10811249552346708</c:v>
                  </c:pt>
                  <c:pt idx="9">
                    <c:v>0.1067872125861979</c:v>
                  </c:pt>
                  <c:pt idx="10">
                    <c:v>0.10678721258619789</c:v>
                  </c:pt>
                  <c:pt idx="11">
                    <c:v>0.11768778828946259</c:v>
                  </c:pt>
                </c:numCache>
              </c:numRef>
            </c:plus>
            <c:minus>
              <c:numRef>
                <c:f>Φύλλο1!$B$24:$M$24</c:f>
                <c:numCache>
                  <c:formatCode>General</c:formatCode>
                  <c:ptCount val="12"/>
                  <c:pt idx="0">
                    <c:v>0</c:v>
                  </c:pt>
                  <c:pt idx="1">
                    <c:v>0</c:v>
                  </c:pt>
                  <c:pt idx="2">
                    <c:v>0.17391304347826089</c:v>
                  </c:pt>
                  <c:pt idx="3">
                    <c:v>0.11651701954927808</c:v>
                  </c:pt>
                  <c:pt idx="4">
                    <c:v>0.13996783564921558</c:v>
                  </c:pt>
                  <c:pt idx="5">
                    <c:v>0.13560250433524462</c:v>
                  </c:pt>
                  <c:pt idx="6">
                    <c:v>0.13336626734231613</c:v>
                  </c:pt>
                  <c:pt idx="7">
                    <c:v>0.12702511472832215</c:v>
                  </c:pt>
                  <c:pt idx="8">
                    <c:v>0.10811249552346708</c:v>
                  </c:pt>
                  <c:pt idx="9">
                    <c:v>0.1067872125861979</c:v>
                  </c:pt>
                  <c:pt idx="10">
                    <c:v>0.10678721258619789</c:v>
                  </c:pt>
                  <c:pt idx="11">
                    <c:v>0.11768778828946259</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Φύλλο1!$B$16:$Q$16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Φύλλο1!$B$19:$Q$19</c:f>
              <c:numCache>
                <c:formatCode>General</c:formatCode>
                <c:ptCount val="16"/>
                <c:pt idx="0">
                  <c:v>0</c:v>
                </c:pt>
                <c:pt idx="1">
                  <c:v>0</c:v>
                </c:pt>
                <c:pt idx="2">
                  <c:v>0.82608695652173914</c:v>
                </c:pt>
                <c:pt idx="3">
                  <c:v>1.3043478260869565</c:v>
                </c:pt>
                <c:pt idx="4">
                  <c:v>1.2173913043478262</c:v>
                </c:pt>
                <c:pt idx="5">
                  <c:v>1.173913043478261</c:v>
                </c:pt>
                <c:pt idx="6">
                  <c:v>1.1363636363636365</c:v>
                </c:pt>
                <c:pt idx="7">
                  <c:v>0.54545454545454541</c:v>
                </c:pt>
                <c:pt idx="8">
                  <c:v>0.5714285714285714</c:v>
                </c:pt>
                <c:pt idx="9">
                  <c:v>0.35</c:v>
                </c:pt>
                <c:pt idx="10">
                  <c:v>0.68421052631578949</c:v>
                </c:pt>
                <c:pt idx="11">
                  <c:v>0.47368421052631576</c:v>
                </c:pt>
              </c:numCache>
            </c:numRef>
          </c:yVal>
          <c:smooth val="0"/>
          <c:extLst>
            <c:ext xmlns:c16="http://schemas.microsoft.com/office/drawing/2014/chart" uri="{C3380CC4-5D6E-409C-BE32-E72D297353CC}">
              <c16:uniqueId val="{00000002-133F-4C65-89D2-5AFD4E29AEB6}"/>
            </c:ext>
          </c:extLst>
        </c:ser>
        <c:dLbls>
          <c:showLegendKey val="0"/>
          <c:showVal val="0"/>
          <c:showCatName val="0"/>
          <c:showSerName val="0"/>
          <c:showPercent val="0"/>
          <c:showBubbleSize val="0"/>
        </c:dLbls>
        <c:axId val="2008277168"/>
        <c:axId val="2008278128"/>
      </c:scatterChart>
      <c:valAx>
        <c:axId val="2008277168"/>
        <c:scaling>
          <c:orientation val="minMax"/>
          <c:max val="1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l-GR" sz="1000" b="0" i="0" u="none" strike="noStrike" kern="1200" baseline="0">
                    <a:solidFill>
                      <a:schemeClr val="tx1"/>
                    </a:solidFill>
                  </a:rPr>
                  <a:t>Ηλικία ενηλίκου</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08278128"/>
        <c:crosses val="autoZero"/>
        <c:crossBetween val="midCat"/>
        <c:majorUnit val="5"/>
      </c:valAx>
      <c:valAx>
        <c:axId val="2008278128"/>
        <c:scaling>
          <c:orientation val="minMax"/>
          <c:max val="3"/>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l-GR" sz="1000" b="0" i="0" u="none" strike="noStrike" kern="1200" baseline="0">
                    <a:solidFill>
                      <a:schemeClr val="tx1"/>
                    </a:solidFill>
                  </a:rPr>
                  <a:t>Μέση ημερίσια ωοτοκία (±Τ.Σ.)</a:t>
                </a:r>
              </a:p>
              <a:p>
                <a:pPr>
                  <a:defRPr>
                    <a:solidFill>
                      <a:schemeClr val="tx1"/>
                    </a:solidFill>
                  </a:defRPr>
                </a:pPr>
                <a:r>
                  <a:rPr lang="el-GR" sz="1000" b="0" i="0" u="none" strike="noStrike" kern="1200" baseline="0">
                    <a:solidFill>
                      <a:schemeClr val="tx1"/>
                    </a:solidFill>
                  </a:rPr>
                  <a:t>(αυγά/θηλυκό/ημέρα) </a:t>
                </a:r>
              </a:p>
            </c:rich>
          </c:tx>
          <c:layout>
            <c:manualLayout>
              <c:xMode val="edge"/>
              <c:yMode val="edge"/>
              <c:x val="1.7497812773403325E-2"/>
              <c:y val="5.894962486602357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08277168"/>
        <c:crosses val="autoZero"/>
        <c:crossBetween val="midCat"/>
        <c:majorUnit val="1"/>
        <c:minorUnit val="0.5"/>
      </c:valAx>
      <c:spPr>
        <a:noFill/>
        <a:ln>
          <a:noFill/>
        </a:ln>
        <a:effectLst/>
      </c:spPr>
    </c:plotArea>
    <c:legend>
      <c:legendPos val="r"/>
      <c:layout>
        <c:manualLayout>
          <c:xMode val="edge"/>
          <c:yMode val="edge"/>
          <c:x val="0.69155627200143288"/>
          <c:y val="0.37178815268670196"/>
          <c:w val="0.2821970088384621"/>
          <c:h val="0.197473647787595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69510061242345"/>
          <c:y val="5.0925925925925923E-2"/>
          <c:w val="0.68678412073490813"/>
          <c:h val="0.75240740740740741"/>
        </c:manualLayout>
      </c:layout>
      <c:barChart>
        <c:barDir val="bar"/>
        <c:grouping val="clustered"/>
        <c:varyColors val="0"/>
        <c:ser>
          <c:idx val="0"/>
          <c:order val="0"/>
          <c:tx>
            <c:strRef>
              <c:f>TOTAL!$C$2</c:f>
              <c:strCache>
                <c:ptCount val="1"/>
                <c:pt idx="0">
                  <c:v>Survival</c:v>
                </c:pt>
              </c:strCache>
            </c:strRef>
          </c:tx>
          <c:spPr>
            <a:solidFill>
              <a:schemeClr val="tx1"/>
            </a:solidFill>
            <a:ln>
              <a:noFill/>
            </a:ln>
            <a:effectLst/>
          </c:spPr>
          <c:invertIfNegative val="0"/>
          <c:cat>
            <c:strRef>
              <c:f>TOTAL!$B$3:$B$5</c:f>
              <c:strCache>
                <c:ptCount val="3"/>
                <c:pt idx="0">
                  <c:v>Ace</c:v>
                </c:pt>
                <c:pt idx="1">
                  <c:v>Meridian</c:v>
                </c:pt>
                <c:pt idx="2">
                  <c:v>Optima</c:v>
                </c:pt>
              </c:strCache>
            </c:strRef>
          </c:cat>
          <c:val>
            <c:numRef>
              <c:f>TOTAL!$C$3:$C$5</c:f>
              <c:numCache>
                <c:formatCode>0%</c:formatCode>
                <c:ptCount val="3"/>
                <c:pt idx="0">
                  <c:v>0.95</c:v>
                </c:pt>
                <c:pt idx="1">
                  <c:v>0.91</c:v>
                </c:pt>
                <c:pt idx="2">
                  <c:v>0.93</c:v>
                </c:pt>
              </c:numCache>
            </c:numRef>
          </c:val>
          <c:extLst>
            <c:ext xmlns:c16="http://schemas.microsoft.com/office/drawing/2014/chart" uri="{C3380CC4-5D6E-409C-BE32-E72D297353CC}">
              <c16:uniqueId val="{00000000-8288-40E5-9706-E53F564E9A3B}"/>
            </c:ext>
          </c:extLst>
        </c:ser>
        <c:dLbls>
          <c:showLegendKey val="0"/>
          <c:showVal val="0"/>
          <c:showCatName val="0"/>
          <c:showSerName val="0"/>
          <c:showPercent val="0"/>
          <c:showBubbleSize val="0"/>
        </c:dLbls>
        <c:gapWidth val="55"/>
        <c:axId val="1744445599"/>
        <c:axId val="1669684959"/>
      </c:barChart>
      <c:catAx>
        <c:axId val="17444455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chemeClr val="tx1"/>
                    </a:solidFill>
                  </a:rPr>
                  <a:t>Ποικιλίες</a:t>
                </a:r>
                <a:r>
                  <a:rPr lang="el-GR"/>
                  <a:t> τομάτας</a:t>
                </a:r>
              </a:p>
            </c:rich>
          </c:tx>
          <c:layout>
            <c:manualLayout>
              <c:xMode val="edge"/>
              <c:yMode val="edge"/>
              <c:x val="4.7222222222222221E-2"/>
              <c:y val="0.193101851851851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69684959"/>
        <c:crosses val="autoZero"/>
        <c:auto val="1"/>
        <c:lblAlgn val="ctr"/>
        <c:lblOffset val="100"/>
        <c:noMultiLvlLbl val="0"/>
      </c:catAx>
      <c:valAx>
        <c:axId val="1669684959"/>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1" u="none" strike="noStrike" kern="1200" baseline="0">
                    <a:solidFill>
                      <a:schemeClr val="tx1"/>
                    </a:solidFill>
                    <a:latin typeface="+mn-lt"/>
                    <a:ea typeface="+mn-ea"/>
                    <a:cs typeface="+mn-cs"/>
                  </a:defRPr>
                </a:pPr>
                <a:r>
                  <a:rPr lang="el-GR" b="0" i="1">
                    <a:solidFill>
                      <a:schemeClr val="tx1"/>
                    </a:solidFill>
                  </a:rPr>
                  <a:t>Ποσοστο επιβίωσης </a:t>
                </a:r>
                <a:r>
                  <a:rPr lang="en-US" b="0" i="1">
                    <a:solidFill>
                      <a:schemeClr val="tx1"/>
                    </a:solidFill>
                  </a:rPr>
                  <a:t>M. pygmaeus</a:t>
                </a:r>
                <a:endParaRPr lang="el-GR" b="0" i="1">
                  <a:solidFill>
                    <a:schemeClr val="tx1"/>
                  </a:solidFill>
                </a:endParaRP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mn-lt"/>
                  <a:ea typeface="+mn-ea"/>
                  <a:cs typeface="+mn-cs"/>
                </a:defRPr>
              </a:pPr>
              <a:endParaRPr lang="el-GR"/>
            </a:p>
          </c:txPr>
        </c:title>
        <c:numFmt formatCode="0%"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44445599"/>
        <c:crosses val="autoZero"/>
        <c:crossBetween val="between"/>
        <c:majorUnit val="0.5"/>
        <c:minorUnit val="0.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09755030621172"/>
          <c:y val="5.0925925925925923E-2"/>
          <c:w val="0.79234689413823278"/>
          <c:h val="0.75240740740740741"/>
        </c:manualLayout>
      </c:layout>
      <c:barChart>
        <c:barDir val="col"/>
        <c:grouping val="clustered"/>
        <c:varyColors val="0"/>
        <c:ser>
          <c:idx val="0"/>
          <c:order val="0"/>
          <c:tx>
            <c:strRef>
              <c:f>TOTAL!$D$2</c:f>
              <c:strCache>
                <c:ptCount val="1"/>
                <c:pt idx="0">
                  <c:v>Av. No of nymphs</c:v>
                </c:pt>
              </c:strCache>
            </c:strRef>
          </c:tx>
          <c:spPr>
            <a:solidFill>
              <a:schemeClr val="tx1"/>
            </a:solidFill>
            <a:ln>
              <a:solidFill>
                <a:schemeClr val="tx1"/>
              </a:solidFill>
            </a:ln>
            <a:effectLst/>
          </c:spPr>
          <c:invertIfNegative val="0"/>
          <c:dPt>
            <c:idx val="0"/>
            <c:invertIfNegative val="0"/>
            <c:bubble3D val="0"/>
            <c:spPr>
              <a:solidFill>
                <a:schemeClr val="accent3"/>
              </a:solidFill>
              <a:ln>
                <a:solidFill>
                  <a:schemeClr val="tx1"/>
                </a:solidFill>
              </a:ln>
              <a:effectLst/>
            </c:spPr>
            <c:extLst>
              <c:ext xmlns:c16="http://schemas.microsoft.com/office/drawing/2014/chart" uri="{C3380CC4-5D6E-409C-BE32-E72D297353CC}">
                <c16:uniqueId val="{00000001-3D82-4398-B380-0CAAA7226D49}"/>
              </c:ext>
            </c:extLst>
          </c:dPt>
          <c:dPt>
            <c:idx val="1"/>
            <c:invertIfNegative val="0"/>
            <c:bubble3D val="0"/>
            <c:spPr>
              <a:solidFill>
                <a:schemeClr val="accent3"/>
              </a:solidFill>
              <a:ln>
                <a:solidFill>
                  <a:schemeClr val="tx1"/>
                </a:solidFill>
              </a:ln>
              <a:effectLst/>
            </c:spPr>
            <c:extLst>
              <c:ext xmlns:c16="http://schemas.microsoft.com/office/drawing/2014/chart" uri="{C3380CC4-5D6E-409C-BE32-E72D297353CC}">
                <c16:uniqueId val="{00000003-3D82-4398-B380-0CAAA7226D49}"/>
              </c:ext>
            </c:extLst>
          </c:dPt>
          <c:dPt>
            <c:idx val="2"/>
            <c:invertIfNegative val="0"/>
            <c:bubble3D val="0"/>
            <c:spPr>
              <a:solidFill>
                <a:schemeClr val="accent6"/>
              </a:solidFill>
              <a:ln>
                <a:solidFill>
                  <a:schemeClr val="tx1"/>
                </a:solidFill>
              </a:ln>
              <a:effectLst/>
            </c:spPr>
            <c:extLst>
              <c:ext xmlns:c16="http://schemas.microsoft.com/office/drawing/2014/chart" uri="{C3380CC4-5D6E-409C-BE32-E72D297353CC}">
                <c16:uniqueId val="{00000005-3D82-4398-B380-0CAAA7226D49}"/>
              </c:ext>
            </c:extLst>
          </c:dPt>
          <c:errBars>
            <c:errBarType val="both"/>
            <c:errValType val="cust"/>
            <c:noEndCap val="0"/>
            <c:plus>
              <c:numRef>
                <c:f>TOTAL!$E$3</c:f>
                <c:numCache>
                  <c:formatCode>General</c:formatCode>
                  <c:ptCount val="1"/>
                  <c:pt idx="0">
                    <c:v>2.2617593938249834</c:v>
                  </c:pt>
                </c:numCache>
              </c:numRef>
            </c:plus>
            <c:minus>
              <c:numRef>
                <c:f>TOTAL!$E$3:$E$5</c:f>
                <c:numCache>
                  <c:formatCode>General</c:formatCode>
                  <c:ptCount val="3"/>
                  <c:pt idx="0">
                    <c:v>2.2617593938249834</c:v>
                  </c:pt>
                  <c:pt idx="1">
                    <c:v>2.1766436956419346</c:v>
                  </c:pt>
                  <c:pt idx="2">
                    <c:v>2.0069324297987157</c:v>
                  </c:pt>
                </c:numCache>
              </c:numRef>
            </c:minus>
            <c:spPr>
              <a:noFill/>
              <a:ln w="9525" cap="flat" cmpd="sng" algn="ctr">
                <a:solidFill>
                  <a:schemeClr val="tx1">
                    <a:lumMod val="65000"/>
                    <a:lumOff val="35000"/>
                  </a:schemeClr>
                </a:solidFill>
                <a:round/>
              </a:ln>
              <a:effectLst/>
            </c:spPr>
          </c:errBars>
          <c:cat>
            <c:strRef>
              <c:f>TOTAL!$B$3:$B$5</c:f>
              <c:strCache>
                <c:ptCount val="3"/>
                <c:pt idx="0">
                  <c:v>Ace</c:v>
                </c:pt>
                <c:pt idx="1">
                  <c:v>Meridian</c:v>
                </c:pt>
                <c:pt idx="2">
                  <c:v>Optima</c:v>
                </c:pt>
              </c:strCache>
            </c:strRef>
          </c:cat>
          <c:val>
            <c:numRef>
              <c:f>TOTAL!$D$3:$D$5</c:f>
              <c:numCache>
                <c:formatCode>General</c:formatCode>
                <c:ptCount val="3"/>
                <c:pt idx="0">
                  <c:v>118.6</c:v>
                </c:pt>
                <c:pt idx="1">
                  <c:v>119.4</c:v>
                </c:pt>
                <c:pt idx="2">
                  <c:v>81.5</c:v>
                </c:pt>
              </c:numCache>
            </c:numRef>
          </c:val>
          <c:extLst>
            <c:ext xmlns:c16="http://schemas.microsoft.com/office/drawing/2014/chart" uri="{C3380CC4-5D6E-409C-BE32-E72D297353CC}">
              <c16:uniqueId val="{00000006-3D82-4398-B380-0CAAA7226D49}"/>
            </c:ext>
          </c:extLst>
        </c:ser>
        <c:dLbls>
          <c:showLegendKey val="0"/>
          <c:showVal val="0"/>
          <c:showCatName val="0"/>
          <c:showSerName val="0"/>
          <c:showPercent val="0"/>
          <c:showBubbleSize val="0"/>
        </c:dLbls>
        <c:gapWidth val="55"/>
        <c:overlap val="-27"/>
        <c:axId val="1906918543"/>
        <c:axId val="1906919023"/>
      </c:barChart>
      <c:catAx>
        <c:axId val="1906918543"/>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l-GR" sz="1200">
                    <a:solidFill>
                      <a:schemeClr val="tx1"/>
                    </a:solidFill>
                  </a:rPr>
                  <a:t>Ποικιλίες τομάτας</a:t>
                </a:r>
              </a:p>
            </c:rich>
          </c:tx>
          <c:layout>
            <c:manualLayout>
              <c:xMode val="edge"/>
              <c:yMode val="edge"/>
              <c:x val="0.45306264244815492"/>
              <c:y val="0.9189814814814815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906919023"/>
        <c:crosses val="autoZero"/>
        <c:auto val="1"/>
        <c:lblAlgn val="ctr"/>
        <c:lblOffset val="100"/>
        <c:noMultiLvlLbl val="0"/>
      </c:catAx>
      <c:valAx>
        <c:axId val="1906919023"/>
        <c:scaling>
          <c:orientation val="minMax"/>
          <c:max val="15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l-GR" sz="1200">
                    <a:solidFill>
                      <a:schemeClr val="tx1"/>
                    </a:solidFill>
                  </a:rPr>
                  <a:t>Μέσος</a:t>
                </a:r>
                <a:r>
                  <a:rPr lang="el-GR" sz="1200" baseline="0">
                    <a:solidFill>
                      <a:schemeClr val="tx1"/>
                    </a:solidFill>
                  </a:rPr>
                  <a:t> αριθμός νυμφών</a:t>
                </a:r>
                <a:endParaRPr lang="el-GR" sz="1200">
                  <a:solidFill>
                    <a:schemeClr val="tx1"/>
                  </a:solidFill>
                </a:endParaRPr>
              </a:p>
            </c:rich>
          </c:tx>
          <c:layout>
            <c:manualLayout>
              <c:xMode val="edge"/>
              <c:yMode val="edge"/>
              <c:x val="7.1131532397593926E-3"/>
              <c:y val="0.1266316710411198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l-GR"/>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906918543"/>
        <c:crosses val="autoZero"/>
        <c:crossBetween val="between"/>
        <c:majorUnit val="50"/>
        <c:minorUnit val="25"/>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10422552142813"/>
          <c:y val="4.9932619309683061E-2"/>
          <c:w val="0.72390595259562029"/>
          <c:h val="0.6903899613354782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solidFill>
                  <a:schemeClr val="tx1"/>
                </a:solidFill>
              </a:ln>
              <a:effectLst/>
            </c:spPr>
            <c:extLst>
              <c:ext xmlns:c16="http://schemas.microsoft.com/office/drawing/2014/chart" uri="{C3380CC4-5D6E-409C-BE32-E72D297353CC}">
                <c16:uniqueId val="{00000001-B8F4-4EE0-A77E-55FA400AFD65}"/>
              </c:ext>
            </c:extLst>
          </c:dPt>
          <c:dPt>
            <c:idx val="1"/>
            <c:invertIfNegative val="0"/>
            <c:bubble3D val="0"/>
            <c:spPr>
              <a:solidFill>
                <a:schemeClr val="accent3"/>
              </a:solidFill>
              <a:ln>
                <a:solidFill>
                  <a:schemeClr val="tx1"/>
                </a:solidFill>
              </a:ln>
              <a:effectLst/>
            </c:spPr>
            <c:extLst>
              <c:ext xmlns:c16="http://schemas.microsoft.com/office/drawing/2014/chart" uri="{C3380CC4-5D6E-409C-BE32-E72D297353CC}">
                <c16:uniqueId val="{00000003-B8F4-4EE0-A77E-55FA400AFD65}"/>
              </c:ext>
            </c:extLst>
          </c:dPt>
          <c:dPt>
            <c:idx val="2"/>
            <c:invertIfNegative val="0"/>
            <c:bubble3D val="0"/>
            <c:spPr>
              <a:solidFill>
                <a:schemeClr val="accent6"/>
              </a:solidFill>
              <a:ln>
                <a:solidFill>
                  <a:schemeClr val="tx1"/>
                </a:solidFill>
              </a:ln>
              <a:effectLst/>
            </c:spPr>
            <c:extLst>
              <c:ext xmlns:c16="http://schemas.microsoft.com/office/drawing/2014/chart" uri="{C3380CC4-5D6E-409C-BE32-E72D297353CC}">
                <c16:uniqueId val="{00000005-B8F4-4EE0-A77E-55FA400AFD65}"/>
              </c:ext>
            </c:extLst>
          </c:dPt>
          <c:dPt>
            <c:idx val="3"/>
            <c:invertIfNegative val="0"/>
            <c:bubble3D val="0"/>
            <c:spPr>
              <a:solidFill>
                <a:schemeClr val="accent5">
                  <a:lumMod val="40000"/>
                  <a:lumOff val="60000"/>
                </a:schemeClr>
              </a:solidFill>
              <a:ln>
                <a:solidFill>
                  <a:schemeClr val="tx1"/>
                </a:solidFill>
              </a:ln>
              <a:effectLst/>
            </c:spPr>
            <c:extLst>
              <c:ext xmlns:c16="http://schemas.microsoft.com/office/drawing/2014/chart" uri="{C3380CC4-5D6E-409C-BE32-E72D297353CC}">
                <c16:uniqueId val="{00000007-B8F4-4EE0-A77E-55FA400AFD65}"/>
              </c:ext>
            </c:extLst>
          </c:dPt>
          <c:errBars>
            <c:errBarType val="both"/>
            <c:errValType val="cust"/>
            <c:noEndCap val="0"/>
            <c:plus>
              <c:numRef>
                <c:f>(Φύλλο1!$O$5,Φύλλο1!$O$6,Φύλλο1!$O$8,Φύλλο1!$O$9)</c:f>
                <c:numCache>
                  <c:formatCode>General</c:formatCode>
                  <c:ptCount val="4"/>
                  <c:pt idx="0">
                    <c:v>0.79296146109875909</c:v>
                  </c:pt>
                  <c:pt idx="1">
                    <c:v>2.3290003057626301</c:v>
                  </c:pt>
                  <c:pt idx="2">
                    <c:v>0.7929614610987592</c:v>
                  </c:pt>
                  <c:pt idx="3">
                    <c:v>0.90453403373329089</c:v>
                  </c:pt>
                </c:numCache>
              </c:numRef>
            </c:plus>
            <c:minus>
              <c:numRef>
                <c:f>(Φύλλο1!$O$5,Φύλλο1!$O$6,Φύλλο1!$O$8,Φύλλο1!$O$9)</c:f>
                <c:numCache>
                  <c:formatCode>General</c:formatCode>
                  <c:ptCount val="4"/>
                  <c:pt idx="0">
                    <c:v>0.79296146109875909</c:v>
                  </c:pt>
                  <c:pt idx="1">
                    <c:v>2.3290003057626301</c:v>
                  </c:pt>
                  <c:pt idx="2">
                    <c:v>0.7929614610987592</c:v>
                  </c:pt>
                  <c:pt idx="3">
                    <c:v>0.90453403373329089</c:v>
                  </c:pt>
                </c:numCache>
              </c:numRef>
            </c:minus>
            <c:spPr>
              <a:noFill/>
              <a:ln w="9525" cap="flat" cmpd="sng" algn="ctr">
                <a:solidFill>
                  <a:schemeClr val="tx1">
                    <a:lumMod val="65000"/>
                    <a:lumOff val="35000"/>
                  </a:schemeClr>
                </a:solidFill>
                <a:round/>
              </a:ln>
              <a:effectLst/>
            </c:spPr>
          </c:errBars>
          <c:cat>
            <c:multiLvlStrRef>
              <c:f>Φύλλο1!$S$5:$T$8</c:f>
              <c:multiLvlStrCache>
                <c:ptCount val="4"/>
                <c:lvl>
                  <c:pt idx="0">
                    <c:v>L2</c:v>
                  </c:pt>
                  <c:pt idx="1">
                    <c:v>L3</c:v>
                  </c:pt>
                  <c:pt idx="2">
                    <c:v>L2</c:v>
                  </c:pt>
                  <c:pt idx="3">
                    <c:v>L3</c:v>
                  </c:pt>
                </c:lvl>
                <c:lvl>
                  <c:pt idx="0">
                    <c:v>Ananas</c:v>
                  </c:pt>
                  <c:pt idx="2">
                    <c:v>Rugoso</c:v>
                  </c:pt>
                </c:lvl>
              </c:multiLvlStrCache>
            </c:multiLvlStrRef>
          </c:cat>
          <c:val>
            <c:numRef>
              <c:f>Φύλλο1!$V$5:$V$8</c:f>
              <c:numCache>
                <c:formatCode>General</c:formatCode>
                <c:ptCount val="4"/>
                <c:pt idx="0">
                  <c:v>6.3333333333333321</c:v>
                </c:pt>
                <c:pt idx="1">
                  <c:v>28.666666666666664</c:v>
                </c:pt>
                <c:pt idx="2">
                  <c:v>7.6666666666666679</c:v>
                </c:pt>
                <c:pt idx="3">
                  <c:v>14</c:v>
                </c:pt>
              </c:numCache>
            </c:numRef>
          </c:val>
          <c:extLst>
            <c:ext xmlns:c16="http://schemas.microsoft.com/office/drawing/2014/chart" uri="{C3380CC4-5D6E-409C-BE32-E72D297353CC}">
              <c16:uniqueId val="{00000008-B8F4-4EE0-A77E-55FA400AFD65}"/>
            </c:ext>
          </c:extLst>
        </c:ser>
        <c:dLbls>
          <c:showLegendKey val="0"/>
          <c:showVal val="0"/>
          <c:showCatName val="0"/>
          <c:showSerName val="0"/>
          <c:showPercent val="0"/>
          <c:showBubbleSize val="0"/>
        </c:dLbls>
        <c:gapWidth val="55"/>
        <c:overlap val="-27"/>
        <c:axId val="650631023"/>
        <c:axId val="650631503"/>
      </c:barChart>
      <c:catAx>
        <c:axId val="650631023"/>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l-GR" sz="1050"/>
                  <a:t>Ποικιλίες</a:t>
                </a:r>
              </a:p>
            </c:rich>
          </c:tx>
          <c:layout>
            <c:manualLayout>
              <c:xMode val="edge"/>
              <c:yMode val="edge"/>
              <c:x val="0.55316142734066642"/>
              <c:y val="0.9171146953405018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650631503"/>
        <c:crosses val="autoZero"/>
        <c:auto val="1"/>
        <c:lblAlgn val="ctr"/>
        <c:lblOffset val="100"/>
        <c:noMultiLvlLbl val="0"/>
      </c:catAx>
      <c:valAx>
        <c:axId val="650631503"/>
        <c:scaling>
          <c:orientation val="minMax"/>
          <c:max val="5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l-GR" sz="1100">
                    <a:solidFill>
                      <a:schemeClr val="tx1"/>
                    </a:solidFill>
                  </a:rPr>
                  <a:t>Ποσοστό παρασιτισμού</a:t>
                </a:r>
                <a:r>
                  <a:rPr lang="el-GR" sz="1100" baseline="0">
                    <a:solidFill>
                      <a:schemeClr val="tx1"/>
                    </a:solidFill>
                  </a:rPr>
                  <a:t> </a:t>
                </a:r>
              </a:p>
              <a:p>
                <a:pPr>
                  <a:defRPr sz="1100">
                    <a:solidFill>
                      <a:schemeClr val="tx1"/>
                    </a:solidFill>
                  </a:defRPr>
                </a:pPr>
                <a:r>
                  <a:rPr lang="en-US" sz="1100" i="1" baseline="0">
                    <a:solidFill>
                      <a:schemeClr val="tx1"/>
                    </a:solidFill>
                  </a:rPr>
                  <a:t>E. fo</a:t>
                </a:r>
                <a:r>
                  <a:rPr lang="en-US" sz="1100" b="0" i="1" u="none" strike="noStrike" kern="1200" baseline="0">
                    <a:solidFill>
                      <a:schemeClr val="tx1"/>
                    </a:solidFill>
                    <a:latin typeface="+mn-lt"/>
                    <a:ea typeface="+mn-ea"/>
                    <a:cs typeface="+mn-cs"/>
                  </a:rPr>
                  <a:t>rm</a:t>
                </a:r>
                <a:r>
                  <a:rPr lang="en-US" sz="1100" i="1" baseline="0">
                    <a:solidFill>
                      <a:schemeClr val="tx1"/>
                    </a:solidFill>
                  </a:rPr>
                  <a:t>osa</a:t>
                </a:r>
                <a:r>
                  <a:rPr lang="el-GR" sz="1100" i="1" baseline="0">
                    <a:solidFill>
                      <a:schemeClr val="tx1"/>
                    </a:solidFill>
                  </a:rPr>
                  <a:t> </a:t>
                </a:r>
                <a:r>
                  <a:rPr lang="el-GR" sz="1100" baseline="0">
                    <a:solidFill>
                      <a:schemeClr val="tx1"/>
                    </a:solidFill>
                  </a:rPr>
                  <a:t>(%)</a:t>
                </a:r>
                <a:endParaRPr lang="el-GR" sz="1100">
                  <a:solidFill>
                    <a:schemeClr val="tx1"/>
                  </a:solidFill>
                </a:endParaRPr>
              </a:p>
            </c:rich>
          </c:tx>
          <c:layout>
            <c:manualLayout>
              <c:xMode val="edge"/>
              <c:yMode val="edge"/>
              <c:x val="3.5623409669211195E-2"/>
              <c:y val="0.1237564558462450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650631023"/>
        <c:crosses val="autoZero"/>
        <c:crossBetween val="between"/>
        <c:majorUnit val="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0.72289</cdr:x>
      <cdr:y>0.03303</cdr:y>
    </cdr:from>
    <cdr:to>
      <cdr:x>0.85762</cdr:x>
      <cdr:y>0.13328</cdr:y>
    </cdr:to>
    <cdr:sp macro="" textlink="">
      <cdr:nvSpPr>
        <cdr:cNvPr id="2" name="Text Box 2"/>
        <cdr:cNvSpPr txBox="1">
          <a:spLocks xmlns:a="http://schemas.openxmlformats.org/drawingml/2006/main" noChangeArrowheads="1"/>
        </cdr:cNvSpPr>
      </cdr:nvSpPr>
      <cdr:spPr bwMode="auto">
        <a:xfrm xmlns:a="http://schemas.openxmlformats.org/drawingml/2006/main">
          <a:off x="2098701" y="78287"/>
          <a:ext cx="391160" cy="23756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15000"/>
            </a:lnSpc>
            <a:spcAft>
              <a:spcPts val="600"/>
            </a:spcAft>
            <a:buNone/>
          </a:pPr>
          <a:r>
            <a:rPr lang="el-GR" sz="900">
              <a:effectLst/>
              <a:latin typeface="Verdana" panose="020B0604030504040204" pitchFamily="34" charset="0"/>
              <a:ea typeface="Verdana" panose="020B0604030504040204" pitchFamily="34" charset="0"/>
              <a:cs typeface="Verdana" panose="020B0604030504040204" pitchFamily="34" charset="0"/>
            </a:rPr>
            <a:t>(Β)</a:t>
          </a:r>
          <a:endParaRPr lang="en-US" sz="1100">
            <a:effectLst/>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0.27449</cdr:x>
      <cdr:y>0.05627</cdr:y>
    </cdr:from>
    <cdr:to>
      <cdr:x>0.86873</cdr:x>
      <cdr:y>0.36118</cdr:y>
    </cdr:to>
    <cdr:grpSp>
      <cdr:nvGrpSpPr>
        <cdr:cNvPr id="8" name="Ομάδα 7">
          <a:extLst xmlns:a="http://schemas.openxmlformats.org/drawingml/2006/main">
            <a:ext uri="{FF2B5EF4-FFF2-40B4-BE49-F238E27FC236}">
              <a16:creationId xmlns:a16="http://schemas.microsoft.com/office/drawing/2014/main" id="{DDACC8A1-1D21-D742-D195-F4BD308CBFC7}"/>
            </a:ext>
          </a:extLst>
        </cdr:cNvPr>
        <cdr:cNvGrpSpPr/>
      </cdr:nvGrpSpPr>
      <cdr:grpSpPr>
        <a:xfrm xmlns:a="http://schemas.openxmlformats.org/drawingml/2006/main">
          <a:off x="1204937" y="154349"/>
          <a:ext cx="2608577" cy="836431"/>
          <a:chOff x="1204937" y="154349"/>
          <a:chExt cx="2608577" cy="836431"/>
        </a:xfrm>
      </cdr:grpSpPr>
      <cdr:sp macro="" textlink="">
        <cdr:nvSpPr>
          <cdr:cNvPr id="2" name="TextBox 1">
            <a:extLst xmlns:a="http://schemas.openxmlformats.org/drawingml/2006/main">
              <a:ext uri="{FF2B5EF4-FFF2-40B4-BE49-F238E27FC236}">
                <a16:creationId xmlns:a16="http://schemas.microsoft.com/office/drawing/2014/main" id="{37F6891B-7D01-22D3-E570-095C780FFAAA}"/>
              </a:ext>
            </a:extLst>
          </cdr:cNvPr>
          <cdr:cNvSpPr txBox="1"/>
        </cdr:nvSpPr>
        <cdr:spPr>
          <a:xfrm xmlns:a="http://schemas.openxmlformats.org/drawingml/2006/main">
            <a:off x="1204937" y="186693"/>
            <a:ext cx="251460" cy="2819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kern="1200"/>
              <a:t>a</a:t>
            </a:r>
            <a:endParaRPr lang="el-GR" sz="1100" kern="1200"/>
          </a:p>
        </cdr:txBody>
      </cdr:sp>
      <cdr:sp macro="" textlink="">
        <cdr:nvSpPr>
          <cdr:cNvPr id="6" name="TextBox 1">
            <a:extLst xmlns:a="http://schemas.openxmlformats.org/drawingml/2006/main">
              <a:ext uri="{FF2B5EF4-FFF2-40B4-BE49-F238E27FC236}">
                <a16:creationId xmlns:a16="http://schemas.microsoft.com/office/drawing/2014/main" id="{0E996B3A-25AF-9DB6-7065-19DD7D6FCFA3}"/>
              </a:ext>
            </a:extLst>
          </cdr:cNvPr>
          <cdr:cNvSpPr txBox="1"/>
        </cdr:nvSpPr>
        <cdr:spPr>
          <a:xfrm xmlns:a="http://schemas.openxmlformats.org/drawingml/2006/main">
            <a:off x="3562054" y="708834"/>
            <a:ext cx="251460" cy="2819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a:t>b</a:t>
            </a:r>
            <a:endParaRPr lang="el-GR" sz="1100" kern="1200"/>
          </a:p>
        </cdr:txBody>
      </cdr:sp>
      <cdr:sp macro="" textlink="">
        <cdr:nvSpPr>
          <cdr:cNvPr id="7" name="TextBox 1">
            <a:extLst xmlns:a="http://schemas.openxmlformats.org/drawingml/2006/main">
              <a:ext uri="{FF2B5EF4-FFF2-40B4-BE49-F238E27FC236}">
                <a16:creationId xmlns:a16="http://schemas.microsoft.com/office/drawing/2014/main" id="{0E996B3A-25AF-9DB6-7065-19DD7D6FCFA3}"/>
              </a:ext>
            </a:extLst>
          </cdr:cNvPr>
          <cdr:cNvSpPr txBox="1"/>
        </cdr:nvSpPr>
        <cdr:spPr>
          <a:xfrm xmlns:a="http://schemas.openxmlformats.org/drawingml/2006/main">
            <a:off x="2387948" y="154349"/>
            <a:ext cx="251460" cy="2819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a:t>a</a:t>
            </a:r>
            <a:endParaRPr lang="el-GR" sz="1100" kern="1200"/>
          </a:p>
        </cdr:txBody>
      </cdr:sp>
    </cdr:grpSp>
  </cdr:relSizeAnchor>
</c:userShapes>
</file>

<file path=word/drawings/drawing3.xml><?xml version="1.0" encoding="utf-8"?>
<c:userShapes xmlns:c="http://schemas.openxmlformats.org/drawingml/2006/chart">
  <cdr:relSizeAnchor xmlns:cdr="http://schemas.openxmlformats.org/drawingml/2006/chartDrawing">
    <cdr:from>
      <cdr:x>0.31399</cdr:x>
      <cdr:y>0.19732</cdr:y>
    </cdr:from>
    <cdr:to>
      <cdr:x>0.90329</cdr:x>
      <cdr:y>0.60306</cdr:y>
    </cdr:to>
    <cdr:grpSp>
      <cdr:nvGrpSpPr>
        <cdr:cNvPr id="6" name="Ομάδα 5">
          <a:extLst xmlns:a="http://schemas.openxmlformats.org/drawingml/2006/main">
            <a:ext uri="{FF2B5EF4-FFF2-40B4-BE49-F238E27FC236}">
              <a16:creationId xmlns:a16="http://schemas.microsoft.com/office/drawing/2014/main" id="{63CF480D-F2EF-97B8-A03D-4DE2A3407D22}"/>
            </a:ext>
          </a:extLst>
        </cdr:cNvPr>
        <cdr:cNvGrpSpPr/>
      </cdr:nvGrpSpPr>
      <cdr:grpSpPr>
        <a:xfrm xmlns:a="http://schemas.openxmlformats.org/drawingml/2006/main">
          <a:off x="1567180" y="559339"/>
          <a:ext cx="2941216" cy="1150116"/>
          <a:chOff x="1567180" y="559339"/>
          <a:chExt cx="2941216" cy="1150116"/>
        </a:xfrm>
      </cdr:grpSpPr>
      <cdr:sp macro="" textlink="">
        <cdr:nvSpPr>
          <cdr:cNvPr id="2" name="TextBox 1">
            <a:extLst xmlns:a="http://schemas.openxmlformats.org/drawingml/2006/main">
              <a:ext uri="{FF2B5EF4-FFF2-40B4-BE49-F238E27FC236}">
                <a16:creationId xmlns:a16="http://schemas.microsoft.com/office/drawing/2014/main" id="{837520BB-974F-A3F6-7BD4-3E08BE43321A}"/>
              </a:ext>
            </a:extLst>
          </cdr:cNvPr>
          <cdr:cNvSpPr txBox="1"/>
        </cdr:nvSpPr>
        <cdr:spPr>
          <a:xfrm xmlns:a="http://schemas.openxmlformats.org/drawingml/2006/main">
            <a:off x="2451239" y="559339"/>
            <a:ext cx="259080" cy="2362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kern="1200"/>
              <a:t>a</a:t>
            </a:r>
            <a:endParaRPr lang="el-GR" sz="1100" kern="1200"/>
          </a:p>
        </cdr:txBody>
      </cdr:sp>
      <cdr:sp macro="" textlink="">
        <cdr:nvSpPr>
          <cdr:cNvPr id="3" name="TextBox 1">
            <a:extLst xmlns:a="http://schemas.openxmlformats.org/drawingml/2006/main">
              <a:ext uri="{FF2B5EF4-FFF2-40B4-BE49-F238E27FC236}">
                <a16:creationId xmlns:a16="http://schemas.microsoft.com/office/drawing/2014/main" id="{E079F61E-8B26-3071-D54B-BFB9F6922A53}"/>
              </a:ext>
            </a:extLst>
          </cdr:cNvPr>
          <cdr:cNvSpPr txBox="1"/>
        </cdr:nvSpPr>
        <cdr:spPr>
          <a:xfrm xmlns:a="http://schemas.openxmlformats.org/drawingml/2006/main">
            <a:off x="1567180" y="1473235"/>
            <a:ext cx="259080" cy="2362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a:t>b</a:t>
            </a:r>
            <a:endParaRPr lang="el-GR" sz="1100" kern="1200"/>
          </a:p>
        </cdr:txBody>
      </cdr:sp>
      <cdr:sp macro="" textlink="">
        <cdr:nvSpPr>
          <cdr:cNvPr id="4" name="TextBox 1">
            <a:extLst xmlns:a="http://schemas.openxmlformats.org/drawingml/2006/main">
              <a:ext uri="{FF2B5EF4-FFF2-40B4-BE49-F238E27FC236}">
                <a16:creationId xmlns:a16="http://schemas.microsoft.com/office/drawing/2014/main" id="{E079F61E-8B26-3071-D54B-BFB9F6922A53}"/>
              </a:ext>
            </a:extLst>
          </cdr:cNvPr>
          <cdr:cNvSpPr txBox="1"/>
        </cdr:nvSpPr>
        <cdr:spPr>
          <a:xfrm xmlns:a="http://schemas.openxmlformats.org/drawingml/2006/main">
            <a:off x="3384811" y="1469999"/>
            <a:ext cx="259080" cy="2362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a:t>b</a:t>
            </a:r>
            <a:endParaRPr lang="el-GR" sz="1100" kern="1200"/>
          </a:p>
        </cdr:txBody>
      </cdr:sp>
      <cdr:sp macro="" textlink="">
        <cdr:nvSpPr>
          <cdr:cNvPr id="5" name="TextBox 1">
            <a:extLst xmlns:a="http://schemas.openxmlformats.org/drawingml/2006/main">
              <a:ext uri="{FF2B5EF4-FFF2-40B4-BE49-F238E27FC236}">
                <a16:creationId xmlns:a16="http://schemas.microsoft.com/office/drawing/2014/main" id="{E079F61E-8B26-3071-D54B-BFB9F6922A53}"/>
              </a:ext>
            </a:extLst>
          </cdr:cNvPr>
          <cdr:cNvSpPr txBox="1"/>
        </cdr:nvSpPr>
        <cdr:spPr>
          <a:xfrm xmlns:a="http://schemas.openxmlformats.org/drawingml/2006/main">
            <a:off x="4249316" y="1154134"/>
            <a:ext cx="259080" cy="2362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a:t>c</a:t>
            </a:r>
            <a:endParaRPr lang="el-GR" sz="1100" kern="1200"/>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17</Pages>
  <Words>4459</Words>
  <Characters>25421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Giorgos Broufas</cp:lastModifiedBy>
  <cp:revision>20</cp:revision>
  <dcterms:created xsi:type="dcterms:W3CDTF">2025-12-28T09:08:00Z</dcterms:created>
  <dcterms:modified xsi:type="dcterms:W3CDTF">2025-12-28T23:27:00Z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GrammarlyDocumentId">
    <vt:lpwstr>0b6551de-5f9d-445c-89b1-d6f12621ce47</vt:lpwstr>
  </property>
</Properties>
</file>