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0785" w14:textId="77777777" w:rsidR="00884913" w:rsidRPr="00A50100" w:rsidRDefault="00884913" w:rsidP="001E4828">
      <w:pPr>
        <w:spacing w:afterLines="120" w:after="288" w:line="276" w:lineRule="auto"/>
        <w:jc w:val="center"/>
        <w:rPr>
          <w:sz w:val="20"/>
          <w:szCs w:val="20"/>
          <w:lang w:val="el-GR"/>
        </w:rPr>
      </w:pPr>
      <w:r w:rsidRPr="00A50100">
        <w:rPr>
          <w:noProof/>
          <w:lang w:val="el-GR" w:eastAsia="el-GR" w:bidi="ar-SA"/>
        </w:rPr>
        <w:drawing>
          <wp:inline distT="0" distB="0" distL="0" distR="0" wp14:anchorId="1B764303" wp14:editId="4ED4894C">
            <wp:extent cx="3635148" cy="1933477"/>
            <wp:effectExtent l="0" t="0" r="3810" b="0"/>
            <wp:docPr id="185023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635148" cy="1933477"/>
                    </a:xfrm>
                    <a:prstGeom prst="rect">
                      <a:avLst/>
                    </a:prstGeom>
                  </pic:spPr>
                </pic:pic>
              </a:graphicData>
            </a:graphic>
          </wp:inline>
        </w:drawing>
      </w:r>
    </w:p>
    <w:p w14:paraId="2B078BE7" w14:textId="2FC97403" w:rsidR="00884913" w:rsidRPr="00A50100" w:rsidRDefault="00C43BA6" w:rsidP="001E4828">
      <w:pPr>
        <w:spacing w:afterLines="120" w:after="288"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1E4828">
      <w:pPr>
        <w:spacing w:afterLines="120" w:after="288" w:line="276" w:lineRule="auto"/>
        <w:jc w:val="both"/>
        <w:rPr>
          <w:sz w:val="20"/>
          <w:szCs w:val="20"/>
          <w:lang w:val="el-GR"/>
        </w:rPr>
      </w:pPr>
    </w:p>
    <w:p w14:paraId="28B07788" w14:textId="77777777" w:rsidR="00020AAA" w:rsidRPr="00A50100" w:rsidRDefault="00020AAA" w:rsidP="001E4828">
      <w:pPr>
        <w:spacing w:afterLines="120" w:after="288" w:line="276" w:lineRule="auto"/>
        <w:jc w:val="both"/>
        <w:rPr>
          <w:sz w:val="20"/>
          <w:szCs w:val="20"/>
          <w:lang w:val="el-GR"/>
        </w:rPr>
      </w:pPr>
    </w:p>
    <w:p w14:paraId="107D24C7" w14:textId="23B8843E" w:rsidR="00234F46" w:rsidRPr="00AA783C" w:rsidRDefault="000834C0" w:rsidP="001E4828">
      <w:pPr>
        <w:pStyle w:val="Title"/>
        <w:spacing w:before="0" w:afterLines="120" w:after="288" w:line="276" w:lineRule="auto"/>
        <w:ind w:left="0" w:right="-8"/>
        <w:jc w:val="both"/>
        <w:rPr>
          <w:b w:val="0"/>
          <w:bCs w:val="0"/>
          <w:color w:val="0061A9"/>
          <w:sz w:val="32"/>
          <w:szCs w:val="32"/>
          <w:lang w:val="el-GR"/>
        </w:rPr>
      </w:pPr>
      <w:r w:rsidRPr="00A50100">
        <w:rPr>
          <w:color w:val="0061A9"/>
          <w:sz w:val="32"/>
          <w:szCs w:val="32"/>
          <w:lang w:val="el-GR"/>
        </w:rPr>
        <w:t xml:space="preserve">Παραδοτέο </w:t>
      </w:r>
      <w:r w:rsidR="00664522" w:rsidRPr="00664522">
        <w:rPr>
          <w:color w:val="0061A9"/>
          <w:sz w:val="32"/>
          <w:szCs w:val="32"/>
          <w:lang w:val="el-GR"/>
        </w:rPr>
        <w:t>Π</w:t>
      </w:r>
      <w:r w:rsidR="004A37A7" w:rsidRPr="004A37A7">
        <w:rPr>
          <w:color w:val="0061A9"/>
          <w:sz w:val="32"/>
          <w:szCs w:val="32"/>
          <w:lang w:val="el-GR"/>
        </w:rPr>
        <w:t>3</w:t>
      </w:r>
      <w:r w:rsidR="00664522" w:rsidRPr="00664522">
        <w:rPr>
          <w:color w:val="0061A9"/>
          <w:sz w:val="32"/>
          <w:szCs w:val="32"/>
          <w:lang w:val="el-GR"/>
        </w:rPr>
        <w:t>.</w:t>
      </w:r>
      <w:r w:rsidR="0040709D">
        <w:rPr>
          <w:color w:val="0061A9"/>
          <w:sz w:val="32"/>
          <w:szCs w:val="32"/>
          <w:lang w:val="el-GR"/>
        </w:rPr>
        <w:t>3</w:t>
      </w:r>
      <w:r w:rsidR="00664522" w:rsidRPr="00664522">
        <w:rPr>
          <w:color w:val="0061A9"/>
          <w:sz w:val="32"/>
          <w:szCs w:val="32"/>
          <w:lang w:val="el-GR"/>
        </w:rPr>
        <w:t>.</w:t>
      </w:r>
      <w:r w:rsidR="004A37A7" w:rsidRPr="004A37A7">
        <w:rPr>
          <w:color w:val="0061A9"/>
          <w:sz w:val="32"/>
          <w:szCs w:val="32"/>
          <w:lang w:val="el-GR"/>
        </w:rPr>
        <w:t>1</w:t>
      </w:r>
      <w:r w:rsidRPr="00A50100">
        <w:rPr>
          <w:color w:val="0061A9"/>
          <w:sz w:val="32"/>
          <w:szCs w:val="32"/>
          <w:lang w:val="el-GR"/>
        </w:rPr>
        <w:t xml:space="preserve">: </w:t>
      </w:r>
      <w:r w:rsidR="00234F46" w:rsidRPr="00AA783C">
        <w:rPr>
          <w:b w:val="0"/>
          <w:bCs w:val="0"/>
          <w:color w:val="0061A9"/>
          <w:sz w:val="32"/>
          <w:szCs w:val="32"/>
          <w:lang w:val="el-GR"/>
        </w:rPr>
        <w:t xml:space="preserve">Πρωτόκολλο εφαρμογής παρεμπόδισης σύζευξης ενάντια στο </w:t>
      </w:r>
      <w:proofErr w:type="spellStart"/>
      <w:r w:rsidR="00234F46" w:rsidRPr="00234F46">
        <w:rPr>
          <w:b w:val="0"/>
          <w:bCs w:val="0"/>
          <w:i/>
          <w:iCs/>
          <w:color w:val="0061A9"/>
          <w:sz w:val="32"/>
          <w:szCs w:val="32"/>
        </w:rPr>
        <w:t>Grapholita</w:t>
      </w:r>
      <w:proofErr w:type="spellEnd"/>
      <w:r w:rsidR="00234F46" w:rsidRPr="00AA783C">
        <w:rPr>
          <w:b w:val="0"/>
          <w:bCs w:val="0"/>
          <w:i/>
          <w:iCs/>
          <w:color w:val="0061A9"/>
          <w:sz w:val="32"/>
          <w:szCs w:val="32"/>
          <w:lang w:val="el-GR"/>
        </w:rPr>
        <w:t xml:space="preserve"> </w:t>
      </w:r>
      <w:proofErr w:type="spellStart"/>
      <w:r w:rsidR="00234F46" w:rsidRPr="00234F46">
        <w:rPr>
          <w:b w:val="0"/>
          <w:bCs w:val="0"/>
          <w:i/>
          <w:iCs/>
          <w:color w:val="0061A9"/>
          <w:sz w:val="32"/>
          <w:szCs w:val="32"/>
        </w:rPr>
        <w:t>molesta</w:t>
      </w:r>
      <w:proofErr w:type="spellEnd"/>
    </w:p>
    <w:p w14:paraId="7F648F90" w14:textId="2BF8974C" w:rsidR="00960AA2" w:rsidRPr="004A37A7" w:rsidRDefault="00960AA2" w:rsidP="001E4828">
      <w:pPr>
        <w:pStyle w:val="Title"/>
        <w:spacing w:before="0" w:afterLines="120" w:after="288" w:line="276" w:lineRule="auto"/>
        <w:ind w:left="0" w:right="-8"/>
        <w:rPr>
          <w:b w:val="0"/>
          <w:color w:val="0061A9"/>
          <w:sz w:val="20"/>
          <w:szCs w:val="20"/>
          <w:lang w:val="el-GR"/>
        </w:rPr>
      </w:pPr>
    </w:p>
    <w:p w14:paraId="04422D19" w14:textId="77777777" w:rsidR="000834C0" w:rsidRPr="00A50100" w:rsidRDefault="000834C0" w:rsidP="001E4828">
      <w:pPr>
        <w:spacing w:afterLines="120" w:after="288" w:line="276" w:lineRule="auto"/>
        <w:jc w:val="both"/>
        <w:rPr>
          <w:b/>
          <w:color w:val="002060"/>
          <w:sz w:val="28"/>
          <w:szCs w:val="28"/>
          <w:lang w:val="el-GR"/>
        </w:rPr>
      </w:pPr>
      <w:r w:rsidRPr="00A50100">
        <w:rPr>
          <w:b/>
          <w:color w:val="002060"/>
          <w:sz w:val="28"/>
          <w:szCs w:val="28"/>
          <w:lang w:val="el-GR"/>
        </w:rPr>
        <w:t>Πληροφορίες για το έγγραφο</w:t>
      </w:r>
    </w:p>
    <w:p w14:paraId="456AA1F9" w14:textId="26C8F22F" w:rsidR="000834C0" w:rsidRPr="004A37A7" w:rsidRDefault="000834C0" w:rsidP="001E4828">
      <w:pPr>
        <w:spacing w:afterLines="120" w:after="288" w:line="276" w:lineRule="auto"/>
        <w:jc w:val="both"/>
        <w:rPr>
          <w:b/>
          <w:bCs/>
          <w:color w:val="808080"/>
          <w:lang w:val="el-GR"/>
        </w:rPr>
      </w:pPr>
      <w:r w:rsidRPr="00A50100">
        <w:rPr>
          <w:color w:val="808080"/>
          <w:lang w:val="el-GR"/>
        </w:rPr>
        <w:t xml:space="preserve">Αριθμός παραδοτέου: </w:t>
      </w:r>
      <w:r w:rsidR="00DE3F0A" w:rsidRPr="00DE3F0A">
        <w:rPr>
          <w:b/>
          <w:bCs/>
          <w:color w:val="808080"/>
          <w:lang w:val="el-GR"/>
        </w:rPr>
        <w:t>Π</w:t>
      </w:r>
      <w:r w:rsidR="004A37A7" w:rsidRPr="004A37A7">
        <w:rPr>
          <w:b/>
          <w:bCs/>
          <w:color w:val="808080"/>
          <w:lang w:val="el-GR"/>
        </w:rPr>
        <w:t>3</w:t>
      </w:r>
      <w:r w:rsidR="00DE3F0A" w:rsidRPr="00DE3F0A">
        <w:rPr>
          <w:b/>
          <w:bCs/>
          <w:color w:val="808080"/>
          <w:lang w:val="el-GR"/>
        </w:rPr>
        <w:t>.</w:t>
      </w:r>
      <w:r w:rsidR="00234F46" w:rsidRPr="001D2EE2">
        <w:rPr>
          <w:b/>
          <w:bCs/>
          <w:color w:val="808080"/>
          <w:lang w:val="el-GR"/>
        </w:rPr>
        <w:t>3</w:t>
      </w:r>
      <w:r w:rsidR="00DE3F0A" w:rsidRPr="00DE3F0A">
        <w:rPr>
          <w:b/>
          <w:bCs/>
          <w:color w:val="808080"/>
          <w:lang w:val="el-GR"/>
        </w:rPr>
        <w:t>.</w:t>
      </w:r>
      <w:r w:rsidR="004A37A7" w:rsidRPr="004A37A7">
        <w:rPr>
          <w:b/>
          <w:bCs/>
          <w:color w:val="808080"/>
          <w:lang w:val="el-GR"/>
        </w:rPr>
        <w:t>1</w:t>
      </w:r>
    </w:p>
    <w:p w14:paraId="26D4A281" w14:textId="3F043463" w:rsidR="000834C0" w:rsidRPr="004A37A7" w:rsidRDefault="000834C0" w:rsidP="001E4828">
      <w:pPr>
        <w:spacing w:afterLines="120" w:after="288" w:line="276" w:lineRule="auto"/>
        <w:jc w:val="both"/>
        <w:rPr>
          <w:color w:val="808080"/>
          <w:lang w:val="el-GR"/>
        </w:rPr>
      </w:pPr>
      <w:r w:rsidRPr="00A50100">
        <w:rPr>
          <w:color w:val="808080"/>
          <w:lang w:val="el-GR"/>
        </w:rPr>
        <w:t xml:space="preserve">Ενότητα εργασίας: </w:t>
      </w:r>
      <w:r w:rsidRPr="00A50100">
        <w:rPr>
          <w:b/>
          <w:bCs/>
          <w:color w:val="808080"/>
          <w:lang w:val="el-GR"/>
        </w:rPr>
        <w:t>ΕΕ</w:t>
      </w:r>
      <w:r w:rsidR="004A37A7" w:rsidRPr="004A37A7">
        <w:rPr>
          <w:b/>
          <w:bCs/>
          <w:color w:val="808080"/>
          <w:lang w:val="el-GR"/>
        </w:rPr>
        <w:t>3</w:t>
      </w:r>
    </w:p>
    <w:p w14:paraId="466AE88F" w14:textId="3C7C756E" w:rsidR="000834C0" w:rsidRPr="00086945" w:rsidRDefault="000834C0" w:rsidP="001E4828">
      <w:pPr>
        <w:spacing w:afterLines="120" w:after="288" w:line="276" w:lineRule="auto"/>
        <w:jc w:val="both"/>
        <w:rPr>
          <w:i/>
          <w:iCs/>
          <w:color w:val="808080"/>
          <w:lang w:val="el-GR"/>
        </w:rPr>
      </w:pPr>
      <w:r w:rsidRPr="00A50100">
        <w:rPr>
          <w:color w:val="808080"/>
          <w:lang w:val="el-GR"/>
        </w:rPr>
        <w:t>Επικεφαλής δικαιούχος:</w:t>
      </w:r>
      <w:r w:rsidR="00E36B37">
        <w:rPr>
          <w:color w:val="808080"/>
          <w:lang w:val="el-GR"/>
        </w:rPr>
        <w:t xml:space="preserve"> </w:t>
      </w:r>
      <w:r w:rsidR="00086945" w:rsidRPr="00086945">
        <w:rPr>
          <w:color w:val="808080"/>
          <w:lang w:val="el-GR"/>
        </w:rPr>
        <w:t>[</w:t>
      </w:r>
      <w:r w:rsidR="00234F46">
        <w:rPr>
          <w:b/>
          <w:bCs/>
          <w:color w:val="808080"/>
          <w:lang w:val="el-GR"/>
        </w:rPr>
        <w:t>ΓΠΑ</w:t>
      </w:r>
      <w:r w:rsidR="00086945" w:rsidRPr="00086945">
        <w:rPr>
          <w:b/>
          <w:bCs/>
          <w:color w:val="808080"/>
          <w:lang w:val="el-GR"/>
        </w:rPr>
        <w:t>-</w:t>
      </w:r>
      <w:r w:rsidR="00086945">
        <w:rPr>
          <w:b/>
          <w:bCs/>
          <w:color w:val="808080"/>
          <w:lang w:val="el-GR"/>
        </w:rPr>
        <w:t>ΕΛΓΟ ΔΗΜΗΤΡΑ]</w:t>
      </w:r>
    </w:p>
    <w:p w14:paraId="0E688A8C" w14:textId="4EB69CAE" w:rsidR="000834C0" w:rsidRPr="00234F46" w:rsidRDefault="000834C0" w:rsidP="001E4828">
      <w:pPr>
        <w:spacing w:afterLines="120" w:after="288" w:line="276" w:lineRule="auto"/>
        <w:jc w:val="both"/>
        <w:rPr>
          <w:b/>
          <w:bCs/>
          <w:color w:val="808080"/>
          <w:lang w:val="el-GR"/>
        </w:rPr>
      </w:pPr>
      <w:r w:rsidRPr="00A81E95">
        <w:rPr>
          <w:color w:val="808080"/>
          <w:lang w:val="el-GR"/>
        </w:rPr>
        <w:t xml:space="preserve">Συγγραφείς: </w:t>
      </w:r>
      <w:bookmarkStart w:id="0" w:name="_Hlk216709432"/>
      <w:r w:rsidR="00322DFE" w:rsidRPr="00322DFE">
        <w:rPr>
          <w:b/>
          <w:bCs/>
          <w:color w:val="808080"/>
          <w:lang w:val="el-GR"/>
        </w:rPr>
        <w:t>Μαρία Κωνσταντοπούλου</w:t>
      </w:r>
      <w:r w:rsidR="00322DFE">
        <w:rPr>
          <w:color w:val="808080"/>
          <w:lang w:val="el-GR"/>
        </w:rPr>
        <w:t xml:space="preserve">, </w:t>
      </w:r>
      <w:r w:rsidR="00270C29" w:rsidRPr="00A81E95">
        <w:rPr>
          <w:b/>
          <w:bCs/>
          <w:color w:val="808080"/>
          <w:lang w:val="el-GR"/>
        </w:rPr>
        <w:t xml:space="preserve">Ελένη </w:t>
      </w:r>
      <w:proofErr w:type="spellStart"/>
      <w:r w:rsidR="003C45AB">
        <w:rPr>
          <w:b/>
          <w:bCs/>
          <w:color w:val="808080"/>
          <w:lang w:val="el-GR"/>
        </w:rPr>
        <w:t>Κουτσογεωργίου</w:t>
      </w:r>
      <w:proofErr w:type="spellEnd"/>
      <w:r w:rsidRPr="00A81E95">
        <w:rPr>
          <w:b/>
          <w:bCs/>
          <w:color w:val="808080"/>
          <w:lang w:val="el-GR"/>
        </w:rPr>
        <w:t>,</w:t>
      </w:r>
      <w:r w:rsidR="003C45AB">
        <w:rPr>
          <w:b/>
          <w:bCs/>
          <w:color w:val="808080"/>
          <w:lang w:val="el-GR"/>
        </w:rPr>
        <w:t xml:space="preserve"> Στέφανος Ανδρεάδης</w:t>
      </w:r>
      <w:bookmarkEnd w:id="0"/>
    </w:p>
    <w:p w14:paraId="5B97D31B" w14:textId="60F28566" w:rsidR="000834C0" w:rsidRPr="00A50100" w:rsidRDefault="000834C0" w:rsidP="001E4828">
      <w:pPr>
        <w:spacing w:afterLines="120" w:after="288" w:line="276" w:lineRule="auto"/>
        <w:jc w:val="both"/>
        <w:rPr>
          <w:b/>
          <w:bCs/>
          <w:color w:val="808080"/>
          <w:lang w:val="el-GR"/>
        </w:rPr>
      </w:pPr>
      <w:r w:rsidRPr="00A50100">
        <w:rPr>
          <w:color w:val="808080"/>
          <w:lang w:val="el-GR"/>
        </w:rPr>
        <w:t xml:space="preserve">Έκδοση: </w:t>
      </w:r>
      <w:r w:rsidRPr="00A50100">
        <w:rPr>
          <w:b/>
          <w:bCs/>
          <w:color w:val="808080"/>
          <w:lang w:val="el-GR"/>
        </w:rPr>
        <w:t>1.</w:t>
      </w:r>
      <w:r w:rsidR="00664522">
        <w:rPr>
          <w:b/>
          <w:bCs/>
          <w:color w:val="808080"/>
          <w:lang w:val="el-GR"/>
        </w:rPr>
        <w:t>0</w:t>
      </w:r>
    </w:p>
    <w:p w14:paraId="6A8AA020" w14:textId="3BA1019B" w:rsidR="000834C0" w:rsidRPr="00A50100" w:rsidRDefault="00004E3F" w:rsidP="001E4828">
      <w:pPr>
        <w:spacing w:afterLines="120" w:after="288" w:line="276" w:lineRule="auto"/>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18B53A3A" w:rsidR="000834C0" w:rsidRPr="00A50100" w:rsidRDefault="000834C0" w:rsidP="001E4828">
      <w:pPr>
        <w:spacing w:afterLines="120" w:after="288" w:line="276" w:lineRule="auto"/>
        <w:jc w:val="both"/>
        <w:rPr>
          <w:color w:val="808080"/>
          <w:lang w:val="el-GR"/>
        </w:rPr>
      </w:pPr>
      <w:r w:rsidRPr="00A50100">
        <w:rPr>
          <w:color w:val="808080"/>
          <w:lang w:val="el-GR"/>
        </w:rPr>
        <w:t xml:space="preserve">Ημερομηνία παράδοσης: </w:t>
      </w:r>
      <w:r w:rsidR="00134649" w:rsidRPr="00134649">
        <w:rPr>
          <w:b/>
          <w:bCs/>
          <w:color w:val="808080"/>
          <w:lang w:val="el-GR"/>
        </w:rPr>
        <w:t>31</w:t>
      </w:r>
      <w:r w:rsidR="006C4C6C" w:rsidRPr="006C4C6C">
        <w:rPr>
          <w:b/>
          <w:bCs/>
          <w:color w:val="808080"/>
          <w:lang w:val="el-GR"/>
        </w:rPr>
        <w:t xml:space="preserve"> – </w:t>
      </w:r>
      <w:r w:rsidR="006C4C6C" w:rsidRPr="0031784B">
        <w:rPr>
          <w:b/>
          <w:bCs/>
          <w:color w:val="808080"/>
          <w:lang w:val="el-GR"/>
        </w:rPr>
        <w:t>12</w:t>
      </w:r>
      <w:r w:rsidR="006C4C6C" w:rsidRPr="00A50100">
        <w:rPr>
          <w:b/>
          <w:bCs/>
          <w:color w:val="808080"/>
          <w:lang w:val="el-GR"/>
        </w:rPr>
        <w:t xml:space="preserve"> – </w:t>
      </w:r>
      <w:r w:rsidR="006C4C6C">
        <w:rPr>
          <w:b/>
          <w:bCs/>
          <w:color w:val="808080"/>
          <w:lang w:val="el-GR"/>
        </w:rPr>
        <w:t>2025</w:t>
      </w:r>
    </w:p>
    <w:p w14:paraId="279F7A7E" w14:textId="77777777" w:rsidR="00843353" w:rsidRPr="00A50100" w:rsidRDefault="00843353" w:rsidP="001E4828">
      <w:pPr>
        <w:spacing w:afterLines="120" w:after="288" w:line="276" w:lineRule="auto"/>
        <w:jc w:val="both"/>
        <w:rPr>
          <w:b/>
          <w:color w:val="002060"/>
          <w:sz w:val="20"/>
          <w:szCs w:val="20"/>
          <w:lang w:val="el-GR"/>
        </w:rPr>
      </w:pPr>
    </w:p>
    <w:p w14:paraId="5CBE6E04" w14:textId="5368931A" w:rsidR="00845280" w:rsidRPr="00A50100" w:rsidRDefault="00843353" w:rsidP="001E4828">
      <w:pPr>
        <w:spacing w:afterLines="120" w:after="288" w:line="276" w:lineRule="auto"/>
        <w:jc w:val="both"/>
        <w:rPr>
          <w:b/>
          <w:color w:val="002060"/>
          <w:sz w:val="28"/>
          <w:szCs w:val="28"/>
          <w:lang w:val="el-GR"/>
        </w:rPr>
      </w:pPr>
      <w:r w:rsidRPr="00A50100">
        <w:rPr>
          <w:b/>
          <w:color w:val="002060"/>
          <w:sz w:val="28"/>
          <w:szCs w:val="28"/>
          <w:lang w:val="el-GR"/>
        </w:rPr>
        <w:lastRenderedPageBreak/>
        <w:t>Στοιχεία Πράξης</w:t>
      </w:r>
    </w:p>
    <w:p w14:paraId="0669F6F0" w14:textId="4B0431DF" w:rsidR="00960AA2" w:rsidRPr="00A50100" w:rsidRDefault="00960AA2" w:rsidP="001E4828">
      <w:pPr>
        <w:spacing w:afterLines="120" w:after="288" w:line="276" w:lineRule="auto"/>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1E4828">
      <w:pPr>
        <w:spacing w:afterLines="120" w:after="288" w:line="276" w:lineRule="auto"/>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1E4828">
      <w:pPr>
        <w:spacing w:afterLines="120" w:after="288" w:line="276" w:lineRule="auto"/>
        <w:jc w:val="both"/>
        <w:rPr>
          <w:color w:val="808080"/>
          <w:lang w:val="el-GR"/>
        </w:rPr>
      </w:pPr>
      <w:r w:rsidRPr="00A50100">
        <w:rPr>
          <w:color w:val="808080"/>
          <w:lang w:val="el-GR"/>
        </w:rPr>
        <w:t>Κωδικός πράξης: TAEDR-0535675</w:t>
      </w:r>
    </w:p>
    <w:p w14:paraId="14D621BE" w14:textId="029DE0ED" w:rsidR="00960AA2" w:rsidRPr="00A50100" w:rsidRDefault="00960AA2" w:rsidP="001E4828">
      <w:pPr>
        <w:spacing w:afterLines="120" w:after="288" w:line="276" w:lineRule="auto"/>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1E4828">
      <w:pPr>
        <w:spacing w:afterLines="120" w:after="288" w:line="276" w:lineRule="auto"/>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1E4828">
      <w:pPr>
        <w:spacing w:afterLines="120" w:after="288" w:line="276" w:lineRule="auto"/>
        <w:jc w:val="both"/>
        <w:rPr>
          <w:color w:val="808080"/>
          <w:lang w:val="el-GR"/>
        </w:rPr>
      </w:pPr>
      <w:r w:rsidRPr="00A50100">
        <w:rPr>
          <w:color w:val="808080"/>
          <w:lang w:val="el-GR"/>
        </w:rPr>
        <w:t>Διάρκεια: 28 Μήνες</w:t>
      </w:r>
    </w:p>
    <w:p w14:paraId="28111A0D" w14:textId="56EF0FA4" w:rsidR="00960AA2" w:rsidRPr="00A50100" w:rsidRDefault="00960AA2" w:rsidP="001E4828">
      <w:pPr>
        <w:spacing w:afterLines="120" w:after="288" w:line="276" w:lineRule="auto"/>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1E4828">
      <w:pPr>
        <w:spacing w:afterLines="120" w:after="288" w:line="276" w:lineRule="auto"/>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1E4828">
      <w:pPr>
        <w:keepNext/>
        <w:keepLines/>
        <w:widowControl/>
        <w:pBdr>
          <w:top w:val="nil"/>
          <w:left w:val="nil"/>
          <w:bottom w:val="nil"/>
          <w:right w:val="nil"/>
          <w:between w:val="nil"/>
        </w:pBdr>
        <w:spacing w:afterLines="120" w:after="288" w:line="276" w:lineRule="auto"/>
        <w:jc w:val="both"/>
        <w:rPr>
          <w:b/>
          <w:color w:val="0061A9"/>
          <w:sz w:val="32"/>
          <w:szCs w:val="32"/>
          <w:lang w:val="el-GR"/>
        </w:rPr>
      </w:pPr>
      <w:r w:rsidRPr="00A50100">
        <w:rPr>
          <w:b/>
          <w:color w:val="0061A9"/>
          <w:sz w:val="32"/>
          <w:szCs w:val="32"/>
          <w:lang w:val="el-GR"/>
        </w:rPr>
        <w:t>Πίνακας Περιεχομένων</w:t>
      </w: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46B3C229" w14:textId="6D2F99C1" w:rsidR="00A14B47" w:rsidRDefault="000264D5" w:rsidP="001E4828">
          <w:pPr>
            <w:pStyle w:val="TOC1"/>
            <w:tabs>
              <w:tab w:val="left" w:pos="440"/>
              <w:tab w:val="right" w:leader="dot" w:pos="9480"/>
            </w:tabs>
            <w:spacing w:before="0" w:afterLines="120" w:after="288" w:line="276" w:lineRule="auto"/>
            <w:rPr>
              <w:rFonts w:eastAsiaTheme="minorEastAsia" w:cstheme="minorBidi"/>
              <w:b w:val="0"/>
              <w:bCs w:val="0"/>
              <w:caps w:val="0"/>
              <w:noProof/>
              <w:kern w:val="2"/>
              <w:sz w:val="24"/>
              <w:szCs w:val="24"/>
              <w:lang w:val="en-US"/>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215137724" w:history="1">
            <w:r w:rsidR="00A14B47" w:rsidRPr="00996E91">
              <w:rPr>
                <w:rStyle w:val="Hyperlink"/>
                <w:noProof/>
                <w:lang w:val="el-GR"/>
              </w:rPr>
              <w:t>1</w:t>
            </w:r>
            <w:r w:rsidR="00A14B47">
              <w:rPr>
                <w:rFonts w:eastAsiaTheme="minorEastAsia" w:cstheme="minorBidi"/>
                <w:b w:val="0"/>
                <w:bCs w:val="0"/>
                <w:caps w:val="0"/>
                <w:noProof/>
                <w:kern w:val="2"/>
                <w:sz w:val="24"/>
                <w:szCs w:val="24"/>
                <w:lang w:val="en-US"/>
                <w14:ligatures w14:val="standardContextual"/>
              </w:rPr>
              <w:tab/>
            </w:r>
            <w:r w:rsidR="00A14B47" w:rsidRPr="00996E91">
              <w:rPr>
                <w:rStyle w:val="Hyperlink"/>
                <w:noProof/>
                <w:lang w:val="el-GR"/>
              </w:rPr>
              <w:t>ΕΙΣΑΓΩΓΗ ΚΑΙ ΣΤΟΧΟΙ</w:t>
            </w:r>
            <w:r w:rsidR="00A14B47">
              <w:rPr>
                <w:noProof/>
                <w:webHidden/>
              </w:rPr>
              <w:tab/>
            </w:r>
            <w:r w:rsidR="00A14B47">
              <w:rPr>
                <w:noProof/>
                <w:webHidden/>
              </w:rPr>
              <w:fldChar w:fldCharType="begin"/>
            </w:r>
            <w:r w:rsidR="00A14B47">
              <w:rPr>
                <w:noProof/>
                <w:webHidden/>
              </w:rPr>
              <w:instrText xml:space="preserve"> PAGEREF _Toc215137724 \h </w:instrText>
            </w:r>
            <w:r w:rsidR="00A14B47">
              <w:rPr>
                <w:noProof/>
                <w:webHidden/>
              </w:rPr>
            </w:r>
            <w:r w:rsidR="00A14B47">
              <w:rPr>
                <w:noProof/>
                <w:webHidden/>
              </w:rPr>
              <w:fldChar w:fldCharType="separate"/>
            </w:r>
            <w:r w:rsidR="006B3100">
              <w:rPr>
                <w:noProof/>
                <w:webHidden/>
              </w:rPr>
              <w:t>4</w:t>
            </w:r>
            <w:r w:rsidR="00A14B47">
              <w:rPr>
                <w:noProof/>
                <w:webHidden/>
              </w:rPr>
              <w:fldChar w:fldCharType="end"/>
            </w:r>
          </w:hyperlink>
        </w:p>
        <w:p w14:paraId="792C6B8B" w14:textId="179A2637" w:rsidR="00A14B47" w:rsidRDefault="00C1443F" w:rsidP="001E4828">
          <w:pPr>
            <w:pStyle w:val="TOC1"/>
            <w:tabs>
              <w:tab w:val="left" w:pos="440"/>
              <w:tab w:val="right" w:leader="dot" w:pos="9480"/>
            </w:tabs>
            <w:spacing w:before="0" w:afterLines="120" w:after="288" w:line="276" w:lineRule="auto"/>
            <w:rPr>
              <w:rFonts w:eastAsiaTheme="minorEastAsia" w:cstheme="minorBidi"/>
              <w:b w:val="0"/>
              <w:bCs w:val="0"/>
              <w:caps w:val="0"/>
              <w:noProof/>
              <w:kern w:val="2"/>
              <w:sz w:val="24"/>
              <w:szCs w:val="24"/>
              <w:lang w:val="en-US"/>
              <w14:ligatures w14:val="standardContextual"/>
            </w:rPr>
          </w:pPr>
          <w:hyperlink w:anchor="_Toc215137725" w:history="1">
            <w:r w:rsidR="00A14B47" w:rsidRPr="00996E91">
              <w:rPr>
                <w:rStyle w:val="Hyperlink"/>
                <w:noProof/>
                <w:lang w:val="el-GR"/>
              </w:rPr>
              <w:t>2</w:t>
            </w:r>
            <w:r w:rsidR="00A14B47">
              <w:rPr>
                <w:rFonts w:eastAsiaTheme="minorEastAsia" w:cstheme="minorBidi"/>
                <w:b w:val="0"/>
                <w:bCs w:val="0"/>
                <w:caps w:val="0"/>
                <w:noProof/>
                <w:kern w:val="2"/>
                <w:sz w:val="24"/>
                <w:szCs w:val="24"/>
                <w:lang w:val="en-US"/>
                <w14:ligatures w14:val="standardContextual"/>
              </w:rPr>
              <w:tab/>
            </w:r>
            <w:r w:rsidR="00A14B47" w:rsidRPr="00996E91">
              <w:rPr>
                <w:rStyle w:val="Hyperlink"/>
                <w:noProof/>
                <w:lang w:val="el-GR"/>
              </w:rPr>
              <w:t>ΠΕΡΙΓΡΑΦΗ ΤΩΝ ΕΡΓΑΣΙΩΝ</w:t>
            </w:r>
            <w:r w:rsidR="00A14B47">
              <w:rPr>
                <w:noProof/>
                <w:webHidden/>
              </w:rPr>
              <w:tab/>
            </w:r>
            <w:r w:rsidR="00A14B47">
              <w:rPr>
                <w:noProof/>
                <w:webHidden/>
              </w:rPr>
              <w:fldChar w:fldCharType="begin"/>
            </w:r>
            <w:r w:rsidR="00A14B47">
              <w:rPr>
                <w:noProof/>
                <w:webHidden/>
              </w:rPr>
              <w:instrText xml:space="preserve"> PAGEREF _Toc215137725 \h </w:instrText>
            </w:r>
            <w:r w:rsidR="00A14B47">
              <w:rPr>
                <w:noProof/>
                <w:webHidden/>
              </w:rPr>
            </w:r>
            <w:r w:rsidR="00A14B47">
              <w:rPr>
                <w:noProof/>
                <w:webHidden/>
              </w:rPr>
              <w:fldChar w:fldCharType="separate"/>
            </w:r>
            <w:r w:rsidR="006B3100">
              <w:rPr>
                <w:noProof/>
                <w:webHidden/>
              </w:rPr>
              <w:t>4</w:t>
            </w:r>
            <w:r w:rsidR="00A14B47">
              <w:rPr>
                <w:noProof/>
                <w:webHidden/>
              </w:rPr>
              <w:fldChar w:fldCharType="end"/>
            </w:r>
          </w:hyperlink>
        </w:p>
        <w:p w14:paraId="3826ACBB" w14:textId="0E6625BD" w:rsidR="00A14B47" w:rsidRDefault="00C1443F" w:rsidP="001E4828">
          <w:pPr>
            <w:pStyle w:val="TOC2"/>
            <w:tabs>
              <w:tab w:val="left" w:pos="880"/>
              <w:tab w:val="right" w:leader="dot" w:pos="9480"/>
            </w:tabs>
            <w:spacing w:afterLines="120" w:after="288" w:line="276" w:lineRule="auto"/>
            <w:rPr>
              <w:rFonts w:eastAsiaTheme="minorEastAsia" w:cstheme="minorBidi"/>
              <w:smallCaps w:val="0"/>
              <w:noProof/>
              <w:kern w:val="2"/>
              <w:sz w:val="24"/>
              <w:szCs w:val="24"/>
              <w:lang w:val="en-US"/>
              <w14:ligatures w14:val="standardContextual"/>
            </w:rPr>
          </w:pPr>
          <w:hyperlink w:anchor="_Toc215137726" w:history="1">
            <w:r w:rsidR="00A14B47" w:rsidRPr="00996E91">
              <w:rPr>
                <w:rStyle w:val="Hyperlink"/>
                <w:noProof/>
              </w:rPr>
              <w:t>2.1</w:t>
            </w:r>
            <w:r w:rsidR="00A14B47">
              <w:rPr>
                <w:rFonts w:eastAsiaTheme="minorEastAsia" w:cstheme="minorBidi"/>
                <w:smallCaps w:val="0"/>
                <w:noProof/>
                <w:kern w:val="2"/>
                <w:sz w:val="24"/>
                <w:szCs w:val="24"/>
                <w:lang w:val="en-US"/>
                <w14:ligatures w14:val="standardContextual"/>
              </w:rPr>
              <w:tab/>
            </w:r>
            <w:r w:rsidR="00A14B47" w:rsidRPr="00996E91">
              <w:rPr>
                <w:rStyle w:val="Hyperlink"/>
                <w:noProof/>
              </w:rPr>
              <w:t>Υλικά και μέθοδοι</w:t>
            </w:r>
            <w:r w:rsidR="00A14B47">
              <w:rPr>
                <w:noProof/>
                <w:webHidden/>
              </w:rPr>
              <w:tab/>
            </w:r>
            <w:r w:rsidR="00A14B47">
              <w:rPr>
                <w:noProof/>
                <w:webHidden/>
              </w:rPr>
              <w:fldChar w:fldCharType="begin"/>
            </w:r>
            <w:r w:rsidR="00A14B47">
              <w:rPr>
                <w:noProof/>
                <w:webHidden/>
              </w:rPr>
              <w:instrText xml:space="preserve"> PAGEREF _Toc215137726 \h </w:instrText>
            </w:r>
            <w:r w:rsidR="00A14B47">
              <w:rPr>
                <w:noProof/>
                <w:webHidden/>
              </w:rPr>
            </w:r>
            <w:r w:rsidR="00A14B47">
              <w:rPr>
                <w:noProof/>
                <w:webHidden/>
              </w:rPr>
              <w:fldChar w:fldCharType="separate"/>
            </w:r>
            <w:r w:rsidR="006B3100">
              <w:rPr>
                <w:noProof/>
                <w:webHidden/>
              </w:rPr>
              <w:t>4</w:t>
            </w:r>
            <w:r w:rsidR="00A14B47">
              <w:rPr>
                <w:noProof/>
                <w:webHidden/>
              </w:rPr>
              <w:fldChar w:fldCharType="end"/>
            </w:r>
          </w:hyperlink>
        </w:p>
        <w:p w14:paraId="3EBD57E0" w14:textId="7E51B61A" w:rsidR="00A14B47" w:rsidRDefault="00C1443F" w:rsidP="001E4828">
          <w:pPr>
            <w:pStyle w:val="TOC2"/>
            <w:tabs>
              <w:tab w:val="left" w:pos="880"/>
              <w:tab w:val="right" w:leader="dot" w:pos="9480"/>
            </w:tabs>
            <w:spacing w:afterLines="120" w:after="288" w:line="276" w:lineRule="auto"/>
            <w:rPr>
              <w:rFonts w:eastAsiaTheme="minorEastAsia" w:cstheme="minorBidi"/>
              <w:smallCaps w:val="0"/>
              <w:noProof/>
              <w:kern w:val="2"/>
              <w:sz w:val="24"/>
              <w:szCs w:val="24"/>
              <w:lang w:val="en-US"/>
              <w14:ligatures w14:val="standardContextual"/>
            </w:rPr>
          </w:pPr>
          <w:hyperlink w:anchor="_Toc215137727" w:history="1">
            <w:r w:rsidR="00A14B47" w:rsidRPr="00996E91">
              <w:rPr>
                <w:rStyle w:val="Hyperlink"/>
                <w:noProof/>
              </w:rPr>
              <w:t>2.2</w:t>
            </w:r>
            <w:r w:rsidR="00A14B47">
              <w:rPr>
                <w:rFonts w:eastAsiaTheme="minorEastAsia" w:cstheme="minorBidi"/>
                <w:smallCaps w:val="0"/>
                <w:noProof/>
                <w:kern w:val="2"/>
                <w:sz w:val="24"/>
                <w:szCs w:val="24"/>
                <w:lang w:val="en-US"/>
                <w14:ligatures w14:val="standardContextual"/>
              </w:rPr>
              <w:tab/>
            </w:r>
            <w:r w:rsidR="00A14B47" w:rsidRPr="00996E91">
              <w:rPr>
                <w:rStyle w:val="Hyperlink"/>
                <w:noProof/>
              </w:rPr>
              <w:t>Αποτελέσματα και συζήτηση</w:t>
            </w:r>
            <w:r w:rsidR="00A14B47">
              <w:rPr>
                <w:noProof/>
                <w:webHidden/>
              </w:rPr>
              <w:tab/>
            </w:r>
            <w:r w:rsidR="00A14B47">
              <w:rPr>
                <w:noProof/>
                <w:webHidden/>
              </w:rPr>
              <w:fldChar w:fldCharType="begin"/>
            </w:r>
            <w:r w:rsidR="00A14B47">
              <w:rPr>
                <w:noProof/>
                <w:webHidden/>
              </w:rPr>
              <w:instrText xml:space="preserve"> PAGEREF _Toc215137727 \h </w:instrText>
            </w:r>
            <w:r w:rsidR="00A14B47">
              <w:rPr>
                <w:noProof/>
                <w:webHidden/>
              </w:rPr>
            </w:r>
            <w:r w:rsidR="00A14B47">
              <w:rPr>
                <w:noProof/>
                <w:webHidden/>
              </w:rPr>
              <w:fldChar w:fldCharType="separate"/>
            </w:r>
            <w:r w:rsidR="006B3100">
              <w:rPr>
                <w:noProof/>
                <w:webHidden/>
              </w:rPr>
              <w:t>5</w:t>
            </w:r>
            <w:r w:rsidR="00A14B47">
              <w:rPr>
                <w:noProof/>
                <w:webHidden/>
              </w:rPr>
              <w:fldChar w:fldCharType="end"/>
            </w:r>
          </w:hyperlink>
        </w:p>
        <w:p w14:paraId="00E11355" w14:textId="6FD9529B" w:rsidR="00A14B47" w:rsidRDefault="00C1443F" w:rsidP="001E4828">
          <w:pPr>
            <w:pStyle w:val="TOC1"/>
            <w:tabs>
              <w:tab w:val="left" w:pos="440"/>
              <w:tab w:val="right" w:leader="dot" w:pos="9480"/>
            </w:tabs>
            <w:spacing w:before="0" w:afterLines="120" w:after="288" w:line="276" w:lineRule="auto"/>
            <w:rPr>
              <w:rFonts w:eastAsiaTheme="minorEastAsia" w:cstheme="minorBidi"/>
              <w:b w:val="0"/>
              <w:bCs w:val="0"/>
              <w:caps w:val="0"/>
              <w:noProof/>
              <w:kern w:val="2"/>
              <w:sz w:val="24"/>
              <w:szCs w:val="24"/>
              <w:lang w:val="en-US"/>
              <w14:ligatures w14:val="standardContextual"/>
            </w:rPr>
          </w:pPr>
          <w:hyperlink w:anchor="_Toc215137728" w:history="1">
            <w:r w:rsidR="00A14B47" w:rsidRPr="00996E91">
              <w:rPr>
                <w:rStyle w:val="Hyperlink"/>
                <w:noProof/>
                <w:lang w:val="el-GR"/>
              </w:rPr>
              <w:t>3</w:t>
            </w:r>
            <w:r w:rsidR="00A14B47">
              <w:rPr>
                <w:rFonts w:eastAsiaTheme="minorEastAsia" w:cstheme="minorBidi"/>
                <w:b w:val="0"/>
                <w:bCs w:val="0"/>
                <w:caps w:val="0"/>
                <w:noProof/>
                <w:kern w:val="2"/>
                <w:sz w:val="24"/>
                <w:szCs w:val="24"/>
                <w:lang w:val="en-US"/>
                <w14:ligatures w14:val="standardContextual"/>
              </w:rPr>
              <w:tab/>
            </w:r>
            <w:r w:rsidR="00A14B47" w:rsidRPr="00996E91">
              <w:rPr>
                <w:rStyle w:val="Hyperlink"/>
                <w:noProof/>
                <w:lang w:val="el-GR"/>
              </w:rPr>
              <w:t>ΣΥΝΟΨΗ ΚΑΙ ΣΥΜΠΕΡΑΣΜΑΤΑ</w:t>
            </w:r>
            <w:r w:rsidR="00A14B47">
              <w:rPr>
                <w:noProof/>
                <w:webHidden/>
              </w:rPr>
              <w:tab/>
            </w:r>
            <w:r w:rsidR="00A14B47">
              <w:rPr>
                <w:noProof/>
                <w:webHidden/>
              </w:rPr>
              <w:fldChar w:fldCharType="begin"/>
            </w:r>
            <w:r w:rsidR="00A14B47">
              <w:rPr>
                <w:noProof/>
                <w:webHidden/>
              </w:rPr>
              <w:instrText xml:space="preserve"> PAGEREF _Toc215137728 \h </w:instrText>
            </w:r>
            <w:r w:rsidR="00A14B47">
              <w:rPr>
                <w:noProof/>
                <w:webHidden/>
              </w:rPr>
            </w:r>
            <w:r w:rsidR="00A14B47">
              <w:rPr>
                <w:noProof/>
                <w:webHidden/>
              </w:rPr>
              <w:fldChar w:fldCharType="separate"/>
            </w:r>
            <w:r w:rsidR="006B3100">
              <w:rPr>
                <w:noProof/>
                <w:webHidden/>
              </w:rPr>
              <w:t>9</w:t>
            </w:r>
            <w:r w:rsidR="00A14B47">
              <w:rPr>
                <w:noProof/>
                <w:webHidden/>
              </w:rPr>
              <w:fldChar w:fldCharType="end"/>
            </w:r>
          </w:hyperlink>
        </w:p>
        <w:p w14:paraId="55AF4705" w14:textId="60BE2DFA" w:rsidR="00A14B47" w:rsidRDefault="00C1443F" w:rsidP="001E4828">
          <w:pPr>
            <w:pStyle w:val="TOC1"/>
            <w:tabs>
              <w:tab w:val="left" w:pos="440"/>
              <w:tab w:val="right" w:leader="dot" w:pos="9480"/>
            </w:tabs>
            <w:spacing w:before="0" w:afterLines="120" w:after="288" w:line="276" w:lineRule="auto"/>
            <w:rPr>
              <w:rFonts w:eastAsiaTheme="minorEastAsia" w:cstheme="minorBidi"/>
              <w:b w:val="0"/>
              <w:bCs w:val="0"/>
              <w:caps w:val="0"/>
              <w:noProof/>
              <w:kern w:val="2"/>
              <w:sz w:val="24"/>
              <w:szCs w:val="24"/>
              <w:lang w:val="en-US"/>
              <w14:ligatures w14:val="standardContextual"/>
            </w:rPr>
          </w:pPr>
          <w:hyperlink w:anchor="_Toc215137729" w:history="1">
            <w:r w:rsidR="00A14B47" w:rsidRPr="00996E91">
              <w:rPr>
                <w:rStyle w:val="Hyperlink"/>
                <w:noProof/>
                <w:lang w:val="en-US"/>
              </w:rPr>
              <w:t>4</w:t>
            </w:r>
            <w:r w:rsidR="00A14B47">
              <w:rPr>
                <w:rFonts w:eastAsiaTheme="minorEastAsia" w:cstheme="minorBidi"/>
                <w:b w:val="0"/>
                <w:bCs w:val="0"/>
                <w:caps w:val="0"/>
                <w:noProof/>
                <w:kern w:val="2"/>
                <w:sz w:val="24"/>
                <w:szCs w:val="24"/>
                <w:lang w:val="en-US"/>
                <w14:ligatures w14:val="standardContextual"/>
              </w:rPr>
              <w:tab/>
            </w:r>
            <w:r w:rsidR="00A14B47" w:rsidRPr="00996E91">
              <w:rPr>
                <w:rStyle w:val="Hyperlink"/>
                <w:noProof/>
                <w:lang w:val="el-GR"/>
              </w:rPr>
              <w:t>ΠΑΡΑΡΤΗΜΑ Ι</w:t>
            </w:r>
            <w:r w:rsidR="00A14B47">
              <w:rPr>
                <w:noProof/>
                <w:webHidden/>
              </w:rPr>
              <w:tab/>
            </w:r>
            <w:r w:rsidR="00A14B47">
              <w:rPr>
                <w:noProof/>
                <w:webHidden/>
              </w:rPr>
              <w:fldChar w:fldCharType="begin"/>
            </w:r>
            <w:r w:rsidR="00A14B47">
              <w:rPr>
                <w:noProof/>
                <w:webHidden/>
              </w:rPr>
              <w:instrText xml:space="preserve"> PAGEREF _Toc215137729 \h </w:instrText>
            </w:r>
            <w:r w:rsidR="00A14B47">
              <w:rPr>
                <w:noProof/>
                <w:webHidden/>
              </w:rPr>
            </w:r>
            <w:r w:rsidR="00A14B47">
              <w:rPr>
                <w:noProof/>
                <w:webHidden/>
              </w:rPr>
              <w:fldChar w:fldCharType="separate"/>
            </w:r>
            <w:r w:rsidR="006B3100">
              <w:rPr>
                <w:noProof/>
                <w:webHidden/>
              </w:rPr>
              <w:t>9</w:t>
            </w:r>
            <w:r w:rsidR="00A14B47">
              <w:rPr>
                <w:noProof/>
                <w:webHidden/>
              </w:rPr>
              <w:fldChar w:fldCharType="end"/>
            </w:r>
          </w:hyperlink>
        </w:p>
        <w:p w14:paraId="40446BED" w14:textId="6B46AF70" w:rsidR="00A14B47" w:rsidRDefault="00C1443F" w:rsidP="001E4828">
          <w:pPr>
            <w:pStyle w:val="TOC2"/>
            <w:tabs>
              <w:tab w:val="right" w:leader="dot" w:pos="9480"/>
            </w:tabs>
            <w:spacing w:afterLines="120" w:after="288" w:line="276" w:lineRule="auto"/>
            <w:rPr>
              <w:rFonts w:eastAsiaTheme="minorEastAsia" w:cstheme="minorBidi"/>
              <w:smallCaps w:val="0"/>
              <w:noProof/>
              <w:kern w:val="2"/>
              <w:sz w:val="24"/>
              <w:szCs w:val="24"/>
              <w:lang w:val="en-US"/>
              <w14:ligatures w14:val="standardContextual"/>
            </w:rPr>
          </w:pPr>
          <w:hyperlink w:anchor="_Toc215137730" w:history="1">
            <w:r w:rsidR="00A14B47" w:rsidRPr="00996E91">
              <w:rPr>
                <w:rStyle w:val="Hyperlink"/>
                <w:noProof/>
              </w:rPr>
              <w:t>Βιβλιογραφικές αναφορές</w:t>
            </w:r>
            <w:r w:rsidR="00A14B47">
              <w:rPr>
                <w:noProof/>
                <w:webHidden/>
              </w:rPr>
              <w:tab/>
            </w:r>
            <w:r w:rsidR="00A14B47">
              <w:rPr>
                <w:noProof/>
                <w:webHidden/>
              </w:rPr>
              <w:fldChar w:fldCharType="begin"/>
            </w:r>
            <w:r w:rsidR="00A14B47">
              <w:rPr>
                <w:noProof/>
                <w:webHidden/>
              </w:rPr>
              <w:instrText xml:space="preserve"> PAGEREF _Toc215137730 \h </w:instrText>
            </w:r>
            <w:r w:rsidR="00A14B47">
              <w:rPr>
                <w:noProof/>
                <w:webHidden/>
              </w:rPr>
            </w:r>
            <w:r w:rsidR="00A14B47">
              <w:rPr>
                <w:noProof/>
                <w:webHidden/>
              </w:rPr>
              <w:fldChar w:fldCharType="separate"/>
            </w:r>
            <w:r w:rsidR="006B3100">
              <w:rPr>
                <w:noProof/>
                <w:webHidden/>
              </w:rPr>
              <w:t>9</w:t>
            </w:r>
            <w:r w:rsidR="00A14B47">
              <w:rPr>
                <w:noProof/>
                <w:webHidden/>
              </w:rPr>
              <w:fldChar w:fldCharType="end"/>
            </w:r>
          </w:hyperlink>
        </w:p>
        <w:p w14:paraId="5C12865E" w14:textId="1BED31A0" w:rsidR="00845280" w:rsidRPr="00A50100" w:rsidRDefault="000264D5" w:rsidP="001E4828">
          <w:pPr>
            <w:spacing w:afterLines="120" w:after="288" w:line="276" w:lineRule="auto"/>
            <w:jc w:val="both"/>
            <w:rPr>
              <w:b/>
              <w:smallCaps/>
              <w:sz w:val="20"/>
              <w:szCs w:val="20"/>
              <w:lang w:val="el-GR"/>
            </w:rPr>
          </w:pPr>
          <w:r w:rsidRPr="00A50100">
            <w:rPr>
              <w:lang w:val="el-GR"/>
            </w:rPr>
            <w:fldChar w:fldCharType="end"/>
          </w:r>
        </w:p>
      </w:sdtContent>
    </w:sdt>
    <w:p w14:paraId="4DB9ACF9" w14:textId="77777777" w:rsidR="00845280" w:rsidRPr="00A50100" w:rsidRDefault="000264D5" w:rsidP="001E4828">
      <w:pPr>
        <w:spacing w:afterLines="120" w:after="288" w:line="276" w:lineRule="auto"/>
        <w:jc w:val="both"/>
        <w:rPr>
          <w:b/>
          <w:smallCaps/>
          <w:sz w:val="20"/>
          <w:szCs w:val="20"/>
          <w:lang w:val="el-GR"/>
        </w:rPr>
      </w:pPr>
      <w:r w:rsidRPr="00A50100">
        <w:rPr>
          <w:lang w:val="el-GR"/>
        </w:rPr>
        <w:br w:type="page"/>
      </w:r>
    </w:p>
    <w:p w14:paraId="0B4B75D6" w14:textId="70473A0F" w:rsidR="009F4793" w:rsidRPr="00A50100" w:rsidRDefault="009F4793" w:rsidP="001E4828">
      <w:pPr>
        <w:spacing w:line="276" w:lineRule="auto"/>
        <w:jc w:val="both"/>
        <w:rPr>
          <w:b/>
          <w:color w:val="0061A9"/>
          <w:sz w:val="28"/>
          <w:szCs w:val="28"/>
          <w:lang w:val="el-GR"/>
        </w:rPr>
      </w:pPr>
      <w:r w:rsidRPr="00A50100">
        <w:rPr>
          <w:b/>
          <w:color w:val="0061A9"/>
          <w:sz w:val="28"/>
          <w:szCs w:val="28"/>
          <w:lang w:val="el-GR"/>
        </w:rPr>
        <w:t xml:space="preserve">Περίληψη του </w:t>
      </w:r>
      <w:r w:rsidR="008C5218" w:rsidRPr="00A50100">
        <w:rPr>
          <w:b/>
          <w:color w:val="0061A9"/>
          <w:sz w:val="28"/>
          <w:szCs w:val="28"/>
          <w:lang w:val="el-GR"/>
        </w:rPr>
        <w:t>Έργου</w:t>
      </w:r>
    </w:p>
    <w:p w14:paraId="72B3DA59" w14:textId="77777777" w:rsidR="00ED7BBC" w:rsidRDefault="00A50100" w:rsidP="001E4828">
      <w:pPr>
        <w:spacing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350F7C50" w14:textId="77777777" w:rsidR="001E4828" w:rsidRDefault="001E4828" w:rsidP="001E4828">
      <w:pPr>
        <w:spacing w:line="276" w:lineRule="auto"/>
        <w:jc w:val="both"/>
        <w:rPr>
          <w:b/>
          <w:color w:val="0061A9"/>
          <w:sz w:val="28"/>
          <w:szCs w:val="28"/>
          <w:lang w:val="el-GR"/>
        </w:rPr>
      </w:pPr>
    </w:p>
    <w:p w14:paraId="1A334545" w14:textId="06603CF7" w:rsidR="009F4793" w:rsidRPr="008D2858" w:rsidRDefault="003A6472" w:rsidP="001E4828">
      <w:pPr>
        <w:spacing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4A37A7" w:rsidRPr="008D2858">
        <w:rPr>
          <w:b/>
          <w:color w:val="0061A9"/>
          <w:sz w:val="28"/>
          <w:szCs w:val="28"/>
          <w:lang w:val="el-GR"/>
        </w:rPr>
        <w:t>3</w:t>
      </w:r>
    </w:p>
    <w:p w14:paraId="0FE842B7" w14:textId="014B5078" w:rsidR="004A37A7" w:rsidRPr="00AA783C" w:rsidRDefault="004A37A7" w:rsidP="001E4828">
      <w:pPr>
        <w:pBdr>
          <w:top w:val="nil"/>
          <w:left w:val="nil"/>
          <w:bottom w:val="nil"/>
          <w:right w:val="nil"/>
          <w:between w:val="nil"/>
        </w:pBdr>
        <w:spacing w:line="276" w:lineRule="auto"/>
        <w:jc w:val="both"/>
        <w:rPr>
          <w:lang w:val="el-GR"/>
        </w:rPr>
      </w:pPr>
      <w:bookmarkStart w:id="1" w:name="_Hlk216709576"/>
      <w:r w:rsidRPr="003E2DE9">
        <w:rPr>
          <w:lang w:val="el-GR"/>
        </w:rPr>
        <w:t xml:space="preserve">Στο πλαίσιο της ΕΕ3 του έργου, στόχος είναι η ανάπτυξη και αξιολόγηση καινοτόμων </w:t>
      </w:r>
      <w:proofErr w:type="spellStart"/>
      <w:r w:rsidRPr="003E2DE9">
        <w:rPr>
          <w:lang w:val="el-GR"/>
        </w:rPr>
        <w:t>βιοφυτοπροστατευτικών</w:t>
      </w:r>
      <w:proofErr w:type="spellEnd"/>
      <w:r w:rsidRPr="003E2DE9">
        <w:rPr>
          <w:lang w:val="el-GR"/>
        </w:rPr>
        <w:t xml:space="preserve"> προϊόντων που απευθύνονται σε εχθρούς, ασθένειες και ζιζάνια υψηλής δυσκολίας καταπολέμησης, τα οποία επηρεάζουν τα κύρια </w:t>
      </w:r>
      <w:proofErr w:type="spellStart"/>
      <w:r w:rsidRPr="003E2DE9">
        <w:rPr>
          <w:lang w:val="el-GR"/>
        </w:rPr>
        <w:t>οπωροκηπευτικά</w:t>
      </w:r>
      <w:proofErr w:type="spellEnd"/>
      <w:r w:rsidRPr="003E2DE9">
        <w:rPr>
          <w:lang w:val="el-GR"/>
        </w:rPr>
        <w:t xml:space="preserve"> της χώρας. </w:t>
      </w:r>
      <w:bookmarkStart w:id="2" w:name="_Hlk216709605"/>
      <w:bookmarkEnd w:id="1"/>
      <w:r w:rsidRPr="003E2DE9">
        <w:rPr>
          <w:lang w:val="el-GR"/>
        </w:rPr>
        <w:t xml:space="preserve">Οι ερευνητικές δραστηριότητες περιλαμβάνουν 13 </w:t>
      </w:r>
      <w:proofErr w:type="spellStart"/>
      <w:r w:rsidRPr="003E2DE9">
        <w:rPr>
          <w:lang w:val="el-GR"/>
        </w:rPr>
        <w:t>υποενότητες</w:t>
      </w:r>
      <w:proofErr w:type="spellEnd"/>
      <w:r w:rsidRPr="003E2DE9">
        <w:rPr>
          <w:lang w:val="el-GR"/>
        </w:rPr>
        <w:t>, καθεμία από τις οποίες καλύπτει διαφορετικές πτυχές της φυτοπροστασίας</w:t>
      </w:r>
      <w:bookmarkEnd w:id="2"/>
      <w:r w:rsidRPr="003E2DE9">
        <w:rPr>
          <w:lang w:val="el-GR"/>
        </w:rPr>
        <w:t>.</w:t>
      </w:r>
      <w:r>
        <w:rPr>
          <w:lang w:val="el-GR"/>
        </w:rPr>
        <w:t xml:space="preserve"> </w:t>
      </w:r>
      <w:bookmarkStart w:id="3" w:name="_Hlk216709996"/>
      <w:r w:rsidRPr="003E2DE9">
        <w:rPr>
          <w:lang w:val="el-GR"/>
        </w:rPr>
        <w:t xml:space="preserve">Η </w:t>
      </w:r>
      <w:proofErr w:type="spellStart"/>
      <w:r w:rsidRPr="003E2DE9">
        <w:rPr>
          <w:lang w:val="el-GR"/>
        </w:rPr>
        <w:t>υποενότητα</w:t>
      </w:r>
      <w:proofErr w:type="spellEnd"/>
      <w:r w:rsidRPr="003E2DE9">
        <w:rPr>
          <w:lang w:val="el-GR"/>
        </w:rPr>
        <w:t xml:space="preserve"> 3.</w:t>
      </w:r>
      <w:r w:rsidR="00234F46" w:rsidRPr="00234F46">
        <w:rPr>
          <w:lang w:val="el-GR"/>
        </w:rPr>
        <w:t>3</w:t>
      </w:r>
      <w:r w:rsidRPr="003E2DE9">
        <w:rPr>
          <w:lang w:val="el-GR"/>
        </w:rPr>
        <w:t xml:space="preserve"> - </w:t>
      </w:r>
      <w:bookmarkEnd w:id="3"/>
      <w:r w:rsidR="00234F46" w:rsidRPr="00AA783C">
        <w:rPr>
          <w:lang w:val="el-GR"/>
        </w:rPr>
        <w:t xml:space="preserve">Πρωτόκολλο εφαρμογής παρεμπόδισης σύζευξης ενάντια </w:t>
      </w:r>
      <w:r w:rsidR="008D2858" w:rsidRPr="008D2858">
        <w:rPr>
          <w:lang w:val="el-GR"/>
        </w:rPr>
        <w:t xml:space="preserve">σε </w:t>
      </w:r>
      <w:r w:rsidR="008D2858">
        <w:rPr>
          <w:lang w:val="el-GR"/>
        </w:rPr>
        <w:t>ε</w:t>
      </w:r>
      <w:r w:rsidR="008D2858" w:rsidRPr="008D2858">
        <w:rPr>
          <w:lang w:val="el-GR"/>
        </w:rPr>
        <w:t>ντομολογικούς εχθρούς</w:t>
      </w:r>
      <w:r w:rsidR="008D2858">
        <w:rPr>
          <w:lang w:val="el-GR"/>
        </w:rPr>
        <w:t xml:space="preserve"> </w:t>
      </w:r>
      <w:r w:rsidRPr="003E2DE9">
        <w:rPr>
          <w:lang w:val="el-GR"/>
        </w:rPr>
        <w:t xml:space="preserve">εστιάζει στην </w:t>
      </w:r>
      <w:r w:rsidR="008D2858">
        <w:rPr>
          <w:lang w:val="el-GR"/>
        </w:rPr>
        <w:t xml:space="preserve">αξιολόγηση της αποτελεσματικότητας </w:t>
      </w:r>
      <w:r w:rsidR="00234F46" w:rsidRPr="00AA783C">
        <w:rPr>
          <w:lang w:val="el-GR"/>
        </w:rPr>
        <w:t>βελτιωμένη</w:t>
      </w:r>
      <w:r w:rsidR="00234F46">
        <w:rPr>
          <w:lang w:val="el-GR"/>
        </w:rPr>
        <w:t>ς</w:t>
      </w:r>
      <w:r w:rsidR="00234F46" w:rsidRPr="00AA783C">
        <w:rPr>
          <w:lang w:val="el-GR"/>
        </w:rPr>
        <w:t xml:space="preserve"> στρατηγική</w:t>
      </w:r>
      <w:r w:rsidR="00234F46">
        <w:rPr>
          <w:lang w:val="el-GR"/>
        </w:rPr>
        <w:t>ς</w:t>
      </w:r>
      <w:r w:rsidR="00234F46" w:rsidRPr="00AA783C">
        <w:rPr>
          <w:lang w:val="el-GR"/>
        </w:rPr>
        <w:t xml:space="preserve"> εφαρμογής της μεθόδου παρεμπόδισης</w:t>
      </w:r>
      <w:r w:rsidR="00234F46">
        <w:rPr>
          <w:lang w:val="el-GR"/>
        </w:rPr>
        <w:t xml:space="preserve"> σ</w:t>
      </w:r>
      <w:r w:rsidR="00234F46" w:rsidRPr="00AA783C">
        <w:rPr>
          <w:lang w:val="el-GR"/>
        </w:rPr>
        <w:t xml:space="preserve">ύζευξης ενάντια στο </w:t>
      </w:r>
      <w:r w:rsidR="008D2858">
        <w:rPr>
          <w:lang w:val="el-GR"/>
        </w:rPr>
        <w:t>έναντι</w:t>
      </w:r>
      <w:r w:rsidR="008D2858" w:rsidRPr="00AA783C">
        <w:rPr>
          <w:lang w:val="el-GR"/>
        </w:rPr>
        <w:t xml:space="preserve"> </w:t>
      </w:r>
      <w:proofErr w:type="spellStart"/>
      <w:r w:rsidR="008D2858" w:rsidRPr="008D2858">
        <w:rPr>
          <w:lang w:val="el-GR"/>
        </w:rPr>
        <w:t>δυσεξόντοτων</w:t>
      </w:r>
      <w:proofErr w:type="spellEnd"/>
      <w:r w:rsidR="008D2858" w:rsidRPr="00AA783C">
        <w:rPr>
          <w:lang w:val="el-GR"/>
        </w:rPr>
        <w:t xml:space="preserve"> </w:t>
      </w:r>
      <w:r w:rsidR="008D2858" w:rsidRPr="008D2858">
        <w:rPr>
          <w:lang w:val="el-GR"/>
        </w:rPr>
        <w:t>εχθρών</w:t>
      </w:r>
      <w:r w:rsidR="008D2858" w:rsidRPr="00AA783C">
        <w:rPr>
          <w:lang w:val="el-GR"/>
        </w:rPr>
        <w:t xml:space="preserve"> </w:t>
      </w:r>
      <w:r w:rsidR="008D2858" w:rsidRPr="008D2858">
        <w:rPr>
          <w:lang w:val="el-GR"/>
        </w:rPr>
        <w:t>όπως</w:t>
      </w:r>
      <w:r w:rsidR="008D2858" w:rsidRPr="00AA783C">
        <w:rPr>
          <w:lang w:val="el-GR"/>
        </w:rPr>
        <w:t xml:space="preserve"> </w:t>
      </w:r>
      <w:r w:rsidR="00234F46">
        <w:rPr>
          <w:lang w:val="el-GR"/>
        </w:rPr>
        <w:t xml:space="preserve">το </w:t>
      </w:r>
      <w:proofErr w:type="spellStart"/>
      <w:r w:rsidR="00234F46" w:rsidRPr="00234F46">
        <w:rPr>
          <w:i/>
          <w:iCs/>
        </w:rPr>
        <w:t>Grapholita</w:t>
      </w:r>
      <w:proofErr w:type="spellEnd"/>
      <w:r w:rsidR="00234F46" w:rsidRPr="00AA783C">
        <w:rPr>
          <w:i/>
          <w:iCs/>
          <w:lang w:val="el-GR"/>
        </w:rPr>
        <w:t xml:space="preserve"> </w:t>
      </w:r>
      <w:proofErr w:type="spellStart"/>
      <w:r w:rsidR="00234F46" w:rsidRPr="00234F46">
        <w:rPr>
          <w:i/>
          <w:iCs/>
        </w:rPr>
        <w:t>molesta</w:t>
      </w:r>
      <w:proofErr w:type="spellEnd"/>
      <w:r w:rsidR="00234F46" w:rsidRPr="00AA783C">
        <w:rPr>
          <w:lang w:val="el-GR"/>
        </w:rPr>
        <w:t xml:space="preserve"> </w:t>
      </w:r>
      <w:r w:rsidR="00234F46" w:rsidRPr="00234F46">
        <w:rPr>
          <w:lang w:val="el-GR"/>
        </w:rPr>
        <w:t xml:space="preserve">στην </w:t>
      </w:r>
      <w:proofErr w:type="spellStart"/>
      <w:r w:rsidR="00234F46" w:rsidRPr="00234F46">
        <w:rPr>
          <w:lang w:val="el-GR"/>
        </w:rPr>
        <w:t>ροδακινιά</w:t>
      </w:r>
      <w:proofErr w:type="spellEnd"/>
      <w:r w:rsidR="00234F46" w:rsidRPr="00234F46">
        <w:rPr>
          <w:lang w:val="el-GR"/>
        </w:rPr>
        <w:t xml:space="preserve"> και </w:t>
      </w:r>
      <w:r w:rsidR="008D2858" w:rsidRPr="00234F46">
        <w:rPr>
          <w:i/>
          <w:iCs/>
        </w:rPr>
        <w:t>T</w:t>
      </w:r>
      <w:r w:rsidR="008D2858" w:rsidRPr="00AA783C">
        <w:rPr>
          <w:i/>
          <w:iCs/>
          <w:lang w:val="el-GR"/>
        </w:rPr>
        <w:t xml:space="preserve">. </w:t>
      </w:r>
      <w:proofErr w:type="spellStart"/>
      <w:r w:rsidR="008D2858" w:rsidRPr="00234F46">
        <w:rPr>
          <w:i/>
          <w:iCs/>
        </w:rPr>
        <w:t>absoluta</w:t>
      </w:r>
      <w:proofErr w:type="spellEnd"/>
      <w:r w:rsidR="008D2858" w:rsidRPr="00AA783C">
        <w:rPr>
          <w:i/>
          <w:iCs/>
          <w:lang w:val="el-GR"/>
        </w:rPr>
        <w:t xml:space="preserve"> </w:t>
      </w:r>
      <w:r w:rsidR="00234F46">
        <w:rPr>
          <w:lang w:val="el-GR"/>
        </w:rPr>
        <w:t xml:space="preserve">σε υπαίθριες και </w:t>
      </w:r>
      <w:proofErr w:type="spellStart"/>
      <w:r w:rsidR="00234F46">
        <w:rPr>
          <w:lang w:val="el-GR"/>
        </w:rPr>
        <w:t>θερμοκηπιακές</w:t>
      </w:r>
      <w:proofErr w:type="spellEnd"/>
      <w:r w:rsidR="00234F46">
        <w:rPr>
          <w:lang w:val="el-GR"/>
        </w:rPr>
        <w:t xml:space="preserve"> καλλιέργειες τομάτας</w:t>
      </w:r>
      <w:r w:rsidRPr="00AA783C">
        <w:rPr>
          <w:lang w:val="el-GR"/>
        </w:rPr>
        <w:t xml:space="preserve">. </w:t>
      </w:r>
    </w:p>
    <w:p w14:paraId="2008BA16" w14:textId="77777777" w:rsidR="001E4828" w:rsidRDefault="001E4828" w:rsidP="001E4828">
      <w:pPr>
        <w:pBdr>
          <w:top w:val="nil"/>
          <w:left w:val="nil"/>
          <w:bottom w:val="nil"/>
          <w:right w:val="nil"/>
          <w:between w:val="nil"/>
        </w:pBdr>
        <w:spacing w:line="276" w:lineRule="auto"/>
        <w:jc w:val="both"/>
        <w:rPr>
          <w:b/>
          <w:color w:val="0061A9"/>
          <w:sz w:val="28"/>
          <w:szCs w:val="28"/>
          <w:lang w:val="el-GR"/>
        </w:rPr>
      </w:pPr>
    </w:p>
    <w:p w14:paraId="5DFB1BA6" w14:textId="7F594DC0" w:rsidR="00845280" w:rsidRPr="004A37A7" w:rsidRDefault="00183B14" w:rsidP="001E4828">
      <w:pPr>
        <w:pBdr>
          <w:top w:val="nil"/>
          <w:left w:val="nil"/>
          <w:bottom w:val="nil"/>
          <w:right w:val="nil"/>
          <w:between w:val="nil"/>
        </w:pBdr>
        <w:spacing w:line="276" w:lineRule="auto"/>
        <w:jc w:val="both"/>
        <w:rPr>
          <w:color w:val="000000"/>
          <w:lang w:val="el-GR"/>
        </w:rPr>
      </w:pPr>
      <w:r w:rsidRPr="00A50100">
        <w:rPr>
          <w:b/>
          <w:color w:val="0061A9"/>
          <w:sz w:val="28"/>
          <w:szCs w:val="28"/>
          <w:lang w:val="el-GR"/>
        </w:rPr>
        <w:t>Συνοπτική παρουσίαση του παραδοτέου</w:t>
      </w:r>
      <w:r w:rsidR="008C5218">
        <w:rPr>
          <w:b/>
          <w:color w:val="0061A9"/>
          <w:sz w:val="28"/>
          <w:szCs w:val="28"/>
          <w:lang w:val="el-GR"/>
        </w:rPr>
        <w:t xml:space="preserve"> </w:t>
      </w:r>
      <w:r w:rsidR="004A37A7">
        <w:rPr>
          <w:b/>
          <w:color w:val="0061A9"/>
          <w:sz w:val="28"/>
          <w:szCs w:val="28"/>
          <w:lang w:val="el-GR"/>
        </w:rPr>
        <w:t>Π3.1.1</w:t>
      </w:r>
    </w:p>
    <w:p w14:paraId="3811C7D6" w14:textId="61B4339D" w:rsidR="00ED7BBC" w:rsidRPr="00AA783C" w:rsidRDefault="00A96664" w:rsidP="001E4828">
      <w:pPr>
        <w:pStyle w:val="CommentText"/>
        <w:spacing w:line="276" w:lineRule="auto"/>
        <w:jc w:val="both"/>
        <w:rPr>
          <w:lang w:val="el-GR"/>
        </w:rPr>
      </w:pPr>
      <w:r w:rsidRPr="00086945">
        <w:rPr>
          <w:sz w:val="22"/>
          <w:szCs w:val="22"/>
          <w:lang w:val="el-GR"/>
        </w:rPr>
        <w:t>Το παραδοτέο Π3.</w:t>
      </w:r>
      <w:r w:rsidR="00234F46" w:rsidRPr="00086945">
        <w:rPr>
          <w:sz w:val="22"/>
          <w:szCs w:val="22"/>
          <w:lang w:val="el-GR"/>
        </w:rPr>
        <w:t>3</w:t>
      </w:r>
      <w:r w:rsidRPr="00086945">
        <w:rPr>
          <w:sz w:val="22"/>
          <w:szCs w:val="22"/>
          <w:lang w:val="el-GR"/>
        </w:rPr>
        <w:t xml:space="preserve">.1 παρουσιάζει </w:t>
      </w:r>
      <w:r w:rsidR="007C36D1" w:rsidRPr="00086945">
        <w:rPr>
          <w:sz w:val="22"/>
          <w:szCs w:val="22"/>
          <w:lang w:val="el-GR"/>
        </w:rPr>
        <w:t xml:space="preserve">μία βελτιωμένη στρατηγική εφαρμογής της μεθόδου παρεμπόδισης σύζευξης ενάντια στο </w:t>
      </w:r>
      <w:proofErr w:type="spellStart"/>
      <w:r w:rsidR="007C36D1" w:rsidRPr="00086945">
        <w:rPr>
          <w:i/>
          <w:iCs/>
          <w:sz w:val="22"/>
          <w:szCs w:val="22"/>
          <w:lang w:val="el-GR"/>
        </w:rPr>
        <w:t>Grapholita</w:t>
      </w:r>
      <w:proofErr w:type="spellEnd"/>
      <w:r w:rsidR="007C36D1" w:rsidRPr="00086945">
        <w:rPr>
          <w:i/>
          <w:iCs/>
          <w:sz w:val="22"/>
          <w:szCs w:val="22"/>
          <w:lang w:val="el-GR"/>
        </w:rPr>
        <w:t xml:space="preserve"> </w:t>
      </w:r>
      <w:proofErr w:type="spellStart"/>
      <w:r w:rsidR="007C36D1" w:rsidRPr="00086945">
        <w:rPr>
          <w:i/>
          <w:iCs/>
          <w:sz w:val="22"/>
          <w:szCs w:val="22"/>
          <w:lang w:val="el-GR"/>
        </w:rPr>
        <w:t>molesta</w:t>
      </w:r>
      <w:proofErr w:type="spellEnd"/>
      <w:r w:rsidR="007C36D1" w:rsidRPr="00086945">
        <w:rPr>
          <w:sz w:val="22"/>
          <w:szCs w:val="22"/>
          <w:lang w:val="el-GR"/>
        </w:rPr>
        <w:t xml:space="preserve"> με βέλτιστη και οικονομική πυκνότητα </w:t>
      </w:r>
      <w:proofErr w:type="spellStart"/>
      <w:r w:rsidR="007C36D1" w:rsidRPr="00086945">
        <w:rPr>
          <w:sz w:val="22"/>
          <w:szCs w:val="22"/>
          <w:lang w:val="el-GR"/>
        </w:rPr>
        <w:t>εξατμιστήρων</w:t>
      </w:r>
      <w:proofErr w:type="spellEnd"/>
      <w:r w:rsidR="007C36D1" w:rsidRPr="00086945">
        <w:rPr>
          <w:sz w:val="22"/>
          <w:szCs w:val="22"/>
          <w:lang w:val="el-GR"/>
        </w:rPr>
        <w:t xml:space="preserve">, </w:t>
      </w:r>
      <w:proofErr w:type="spellStart"/>
      <w:r w:rsidR="007C36D1" w:rsidRPr="00086945">
        <w:rPr>
          <w:sz w:val="22"/>
          <w:szCs w:val="22"/>
          <w:lang w:val="el-GR"/>
        </w:rPr>
        <w:t>μορφοτυποποίηση</w:t>
      </w:r>
      <w:proofErr w:type="spellEnd"/>
      <w:r w:rsidR="007C36D1" w:rsidRPr="00086945">
        <w:rPr>
          <w:sz w:val="22"/>
          <w:szCs w:val="22"/>
          <w:lang w:val="el-GR"/>
        </w:rPr>
        <w:t xml:space="preserve"> φερομονών, προστασία από συνθήκες περιβάλλοντος και ελεγχόμενη απελευθέρωση από κατάλληλους ρυθμιστές εξάτμισης</w:t>
      </w:r>
      <w:r w:rsidRPr="00086945">
        <w:rPr>
          <w:sz w:val="22"/>
          <w:szCs w:val="22"/>
          <w:lang w:val="el-GR"/>
        </w:rPr>
        <w:t xml:space="preserve">. </w:t>
      </w:r>
      <w:bookmarkStart w:id="4" w:name="_Hlk216264888"/>
      <w:r w:rsidR="00086945" w:rsidRPr="00086945">
        <w:rPr>
          <w:sz w:val="22"/>
          <w:szCs w:val="22"/>
          <w:lang w:val="el-GR"/>
        </w:rPr>
        <w:t xml:space="preserve">Η παρεμπόδιση σύζευξης των συζεύξεων των εντόμων εφαρμόστηκε σε </w:t>
      </w:r>
      <w:proofErr w:type="spellStart"/>
      <w:r w:rsidR="00086945" w:rsidRPr="00086945">
        <w:rPr>
          <w:sz w:val="22"/>
          <w:szCs w:val="22"/>
          <w:lang w:val="el-GR"/>
        </w:rPr>
        <w:t>ροδακινεώνες</w:t>
      </w:r>
      <w:proofErr w:type="spellEnd"/>
      <w:r w:rsidR="00086945" w:rsidRPr="00086945">
        <w:rPr>
          <w:sz w:val="22"/>
          <w:szCs w:val="22"/>
          <w:lang w:val="el-GR"/>
        </w:rPr>
        <w:t xml:space="preserve"> της Π.Ε. Πέλλας, στην έναρξη της πρώτης πτήσης. Η τοποθέτηση του πολυμερούς που περιείχε τη </w:t>
      </w:r>
      <w:proofErr w:type="spellStart"/>
      <w:r w:rsidR="00086945" w:rsidRPr="00086945">
        <w:rPr>
          <w:sz w:val="22"/>
          <w:szCs w:val="22"/>
          <w:lang w:val="el-GR"/>
        </w:rPr>
        <w:t>φερομόνη</w:t>
      </w:r>
      <w:proofErr w:type="spellEnd"/>
      <w:r w:rsidR="00086945" w:rsidRPr="00086945">
        <w:rPr>
          <w:sz w:val="22"/>
          <w:szCs w:val="22"/>
          <w:lang w:val="el-GR"/>
        </w:rPr>
        <w:t xml:space="preserve"> έγινε με τη χρήση τυπικών πιστολιών σιλικόνης, ενώ η παρακολούθηση του πληθυσμού πραγματοποιήθηκε με παγίδες δέλτα που τοποθετήθηκαν σε τμήματα των αγρών όπου εφαρμόστηκε η μέθοδος (</w:t>
      </w:r>
      <w:proofErr w:type="spellStart"/>
      <w:r w:rsidR="00086945" w:rsidRPr="00086945">
        <w:rPr>
          <w:sz w:val="22"/>
          <w:szCs w:val="22"/>
          <w:lang w:val="el-GR"/>
        </w:rPr>
        <w:t>treatment</w:t>
      </w:r>
      <w:proofErr w:type="spellEnd"/>
      <w:r w:rsidR="00086945" w:rsidRPr="00086945">
        <w:rPr>
          <w:sz w:val="22"/>
          <w:szCs w:val="22"/>
          <w:lang w:val="el-GR"/>
        </w:rPr>
        <w:t>) και σε τμήματα όπου δεν έγινε η εφαρμογή (</w:t>
      </w:r>
      <w:proofErr w:type="spellStart"/>
      <w:r w:rsidR="00086945" w:rsidRPr="00086945">
        <w:rPr>
          <w:sz w:val="22"/>
          <w:szCs w:val="22"/>
          <w:lang w:val="el-GR"/>
        </w:rPr>
        <w:t>control</w:t>
      </w:r>
      <w:proofErr w:type="spellEnd"/>
      <w:r w:rsidR="00086945" w:rsidRPr="00086945">
        <w:rPr>
          <w:sz w:val="22"/>
          <w:szCs w:val="22"/>
          <w:lang w:val="el-GR"/>
        </w:rPr>
        <w:t xml:space="preserve">). Η αξιολόγηση βασίστηκε στη σύγκριση των συλλήψεων μεταξύ των δύο περιοχών, </w:t>
      </w:r>
      <w:bookmarkStart w:id="5" w:name="_Hlk216712037"/>
      <w:r w:rsidR="00086945" w:rsidRPr="00086945">
        <w:rPr>
          <w:sz w:val="22"/>
          <w:szCs w:val="22"/>
          <w:lang w:val="el-GR"/>
        </w:rPr>
        <w:t>σε δύο διαδοχικές καλλιεργητικές περιόδους</w:t>
      </w:r>
      <w:bookmarkEnd w:id="5"/>
      <w:r w:rsidR="00086945" w:rsidRPr="00086945">
        <w:rPr>
          <w:sz w:val="22"/>
          <w:szCs w:val="22"/>
          <w:lang w:val="el-GR"/>
        </w:rPr>
        <w:t xml:space="preserve">, επιτρέποντας την εκτίμηση της απόδοσης της μεθόδου υπό διαφορετικές κλιματικές και βιολογικές πιέσεις και συμβάλλοντας στη βελτιστοποίηση της στρατηγικής εφαρμογής της </w:t>
      </w:r>
      <w:proofErr w:type="spellStart"/>
      <w:r w:rsidR="00086945" w:rsidRPr="00086945">
        <w:rPr>
          <w:sz w:val="22"/>
          <w:szCs w:val="22"/>
          <w:lang w:val="el-GR"/>
        </w:rPr>
        <w:t>μορφοτυποποιημένης</w:t>
      </w:r>
      <w:proofErr w:type="spellEnd"/>
      <w:r w:rsidR="00086945" w:rsidRPr="00086945">
        <w:rPr>
          <w:sz w:val="22"/>
          <w:szCs w:val="22"/>
          <w:lang w:val="el-GR"/>
        </w:rPr>
        <w:t xml:space="preserve"> </w:t>
      </w:r>
      <w:proofErr w:type="spellStart"/>
      <w:r w:rsidR="00086945" w:rsidRPr="00086945">
        <w:rPr>
          <w:sz w:val="22"/>
          <w:szCs w:val="22"/>
          <w:lang w:val="el-GR"/>
        </w:rPr>
        <w:t>φερομόνης</w:t>
      </w:r>
      <w:proofErr w:type="spellEnd"/>
      <w:r w:rsidR="00086945" w:rsidRPr="00086945">
        <w:rPr>
          <w:sz w:val="22"/>
          <w:szCs w:val="22"/>
          <w:lang w:val="el-GR"/>
        </w:rPr>
        <w:t>. Και στις δύο χρονιές που έγινε η εφαρμογή καταδείχτηκε η αποτελεσματικότητα της μεθόδου ακόμα και σε χρονιές με σημαντική πληθυσμιακή πίεση του εντόμου.</w:t>
      </w:r>
      <w:bookmarkEnd w:id="4"/>
      <w:r w:rsidR="00ED7BBC" w:rsidRPr="007C36D1">
        <w:rPr>
          <w:highlight w:val="yellow"/>
          <w:lang w:val="el-GR"/>
        </w:rPr>
        <w:br w:type="page"/>
      </w:r>
    </w:p>
    <w:p w14:paraId="1D2C2773" w14:textId="3B4E2ECE" w:rsidR="00845280" w:rsidRDefault="00E95DCC" w:rsidP="001E4828">
      <w:pPr>
        <w:pStyle w:val="Heading1"/>
        <w:numPr>
          <w:ilvl w:val="0"/>
          <w:numId w:val="1"/>
        </w:numPr>
        <w:spacing w:afterLines="120" w:after="288" w:line="276" w:lineRule="auto"/>
        <w:jc w:val="both"/>
        <w:rPr>
          <w:lang w:val="el-GR"/>
        </w:rPr>
      </w:pPr>
      <w:bookmarkStart w:id="6" w:name="_Toc215137724"/>
      <w:r w:rsidRPr="00A50100">
        <w:rPr>
          <w:lang w:val="el-GR"/>
        </w:rPr>
        <w:t>ΕΙΣΑΓΩΓΗ ΚΑΙ ΣΤΟΧΟΙ</w:t>
      </w:r>
      <w:bookmarkEnd w:id="6"/>
    </w:p>
    <w:p w14:paraId="5439ADB3" w14:textId="0F936BC5" w:rsidR="004E690F" w:rsidRPr="007C36D1" w:rsidRDefault="007C36D1" w:rsidP="001E4828">
      <w:pPr>
        <w:spacing w:afterLines="120" w:after="288" w:line="276" w:lineRule="auto"/>
        <w:jc w:val="both"/>
        <w:rPr>
          <w:lang w:val="el-GR"/>
        </w:rPr>
      </w:pPr>
      <w:r w:rsidRPr="007C36D1">
        <w:rPr>
          <w:lang w:val="el-GR"/>
        </w:rPr>
        <w:t xml:space="preserve">Η </w:t>
      </w:r>
      <w:proofErr w:type="spellStart"/>
      <w:r w:rsidRPr="007C36D1">
        <w:rPr>
          <w:lang w:val="el-GR"/>
        </w:rPr>
        <w:t>καρπόκαψα</w:t>
      </w:r>
      <w:proofErr w:type="spellEnd"/>
      <w:r w:rsidRPr="007C36D1">
        <w:rPr>
          <w:lang w:val="el-GR"/>
        </w:rPr>
        <w:t xml:space="preserve"> της </w:t>
      </w:r>
      <w:proofErr w:type="spellStart"/>
      <w:r w:rsidRPr="007C36D1">
        <w:rPr>
          <w:lang w:val="el-GR"/>
        </w:rPr>
        <w:t>ροδακινιάς</w:t>
      </w:r>
      <w:proofErr w:type="spellEnd"/>
      <w:r w:rsidRPr="007C36D1">
        <w:rPr>
          <w:lang w:val="el-GR"/>
        </w:rPr>
        <w:t xml:space="preserve"> (</w:t>
      </w:r>
      <w:proofErr w:type="spellStart"/>
      <w:r w:rsidRPr="007C36D1">
        <w:rPr>
          <w:b/>
          <w:bCs/>
          <w:i/>
          <w:iCs/>
          <w:lang w:val="el-GR"/>
        </w:rPr>
        <w:t>Grapholita</w:t>
      </w:r>
      <w:proofErr w:type="spellEnd"/>
      <w:r w:rsidRPr="007C36D1">
        <w:rPr>
          <w:b/>
          <w:bCs/>
          <w:i/>
          <w:iCs/>
          <w:lang w:val="el-GR"/>
        </w:rPr>
        <w:t xml:space="preserve"> </w:t>
      </w:r>
      <w:proofErr w:type="spellStart"/>
      <w:r w:rsidRPr="007C36D1">
        <w:rPr>
          <w:b/>
          <w:bCs/>
          <w:i/>
          <w:iCs/>
          <w:lang w:val="el-GR"/>
        </w:rPr>
        <w:t>molesta</w:t>
      </w:r>
      <w:proofErr w:type="spellEnd"/>
      <w:r w:rsidRPr="007C36D1">
        <w:rPr>
          <w:lang w:val="el-GR"/>
        </w:rPr>
        <w:t xml:space="preserve">) αποτελεί έναν από τους σημαντικότερους εχθρούς της </w:t>
      </w:r>
      <w:proofErr w:type="spellStart"/>
      <w:r w:rsidRPr="007C36D1">
        <w:rPr>
          <w:lang w:val="el-GR"/>
        </w:rPr>
        <w:t>ροδακινιάς</w:t>
      </w:r>
      <w:proofErr w:type="spellEnd"/>
      <w:r w:rsidRPr="007C36D1">
        <w:rPr>
          <w:lang w:val="el-GR"/>
        </w:rPr>
        <w:t>, προκαλώντας σοβαρές οικονομικές απώλειες στην παραγωγή. Η χρήση φερομονών για σύγχυση του φύλου αποτελεί μια εναλλακτική και οικολογικά ασφαλή μέθοδο για την καταπολέμηση τέτοιων επιζήμιων εχθρών.</w:t>
      </w:r>
      <w:r>
        <w:rPr>
          <w:lang w:val="el-GR"/>
        </w:rPr>
        <w:t xml:space="preserve"> </w:t>
      </w:r>
      <w:bookmarkStart w:id="7" w:name="_Hlk216265131"/>
      <w:r w:rsidR="00A36556" w:rsidRPr="00827AA0">
        <w:rPr>
          <w:b/>
          <w:bCs/>
          <w:color w:val="000000"/>
          <w:lang w:val="el-GR"/>
        </w:rPr>
        <w:t>Ο σκοπός του παρόντος εγγράφου</w:t>
      </w:r>
      <w:r w:rsidR="00A36556" w:rsidRPr="00827AA0">
        <w:rPr>
          <w:color w:val="000000"/>
          <w:lang w:val="el-GR"/>
        </w:rPr>
        <w:t xml:space="preserve"> </w:t>
      </w:r>
      <w:r w:rsidR="004E690F" w:rsidRPr="004E690F">
        <w:rPr>
          <w:color w:val="000000"/>
          <w:lang w:val="el-GR"/>
        </w:rPr>
        <w:t xml:space="preserve">είναι </w:t>
      </w:r>
      <w:r w:rsidRPr="007C36D1">
        <w:rPr>
          <w:color w:val="000000"/>
          <w:lang w:val="el-GR"/>
        </w:rPr>
        <w:t xml:space="preserve">η </w:t>
      </w:r>
      <w:r w:rsidR="001D2EE2">
        <w:rPr>
          <w:color w:val="000000"/>
          <w:lang w:val="el-GR"/>
        </w:rPr>
        <w:t xml:space="preserve">αναφορά </w:t>
      </w:r>
      <w:bookmarkEnd w:id="7"/>
      <w:r w:rsidR="001D2EE2">
        <w:rPr>
          <w:color w:val="000000"/>
          <w:lang w:val="el-GR"/>
        </w:rPr>
        <w:t xml:space="preserve">των αποτελεσμάτων από τις ενέργειες για τη </w:t>
      </w:r>
      <w:r w:rsidRPr="007C36D1">
        <w:rPr>
          <w:color w:val="000000"/>
          <w:lang w:val="el-GR"/>
        </w:rPr>
        <w:t xml:space="preserve">βελτιστοποίηση της μεθόδου παρεμπόδισης σύζευξης (ΜΠΣ) του </w:t>
      </w:r>
      <w:r w:rsidRPr="007C36D1">
        <w:rPr>
          <w:i/>
          <w:iCs/>
          <w:color w:val="000000"/>
          <w:lang w:val="en-US"/>
        </w:rPr>
        <w:t>G</w:t>
      </w:r>
      <w:r w:rsidRPr="007C36D1">
        <w:rPr>
          <w:i/>
          <w:iCs/>
          <w:color w:val="000000"/>
          <w:lang w:val="el-GR"/>
        </w:rPr>
        <w:t xml:space="preserve">. </w:t>
      </w:r>
      <w:proofErr w:type="spellStart"/>
      <w:r w:rsidRPr="007C36D1">
        <w:rPr>
          <w:i/>
          <w:iCs/>
          <w:color w:val="000000"/>
          <w:lang w:val="en-US"/>
        </w:rPr>
        <w:t>molesta</w:t>
      </w:r>
      <w:proofErr w:type="spellEnd"/>
      <w:r w:rsidRPr="007C36D1">
        <w:rPr>
          <w:i/>
          <w:iCs/>
          <w:color w:val="000000"/>
          <w:lang w:val="el-GR"/>
        </w:rPr>
        <w:t xml:space="preserve">, </w:t>
      </w:r>
      <w:r w:rsidRPr="007C36D1">
        <w:rPr>
          <w:color w:val="000000"/>
          <w:lang w:val="el-GR"/>
        </w:rPr>
        <w:t xml:space="preserve">μέσω της αξιολόγησης μιας νέας γενιάς φερομόνης φύλου του εντόμου, παραγόμενης με </w:t>
      </w:r>
      <w:proofErr w:type="spellStart"/>
      <w:r w:rsidRPr="007C36D1">
        <w:rPr>
          <w:color w:val="000000"/>
          <w:lang w:val="el-GR"/>
        </w:rPr>
        <w:t>βιοκαταλυτική</w:t>
      </w:r>
      <w:proofErr w:type="spellEnd"/>
      <w:r w:rsidRPr="007C36D1">
        <w:rPr>
          <w:color w:val="000000"/>
          <w:lang w:val="el-GR"/>
        </w:rPr>
        <w:t xml:space="preserve"> μέθοδο και εγκλεισμένης σε μία μήτρα άμορφου, ημίρρευστου </w:t>
      </w:r>
      <w:proofErr w:type="spellStart"/>
      <w:r w:rsidRPr="007C36D1">
        <w:rPr>
          <w:color w:val="000000"/>
          <w:lang w:val="el-GR"/>
        </w:rPr>
        <w:t>βιοαποικοδομούμενου</w:t>
      </w:r>
      <w:proofErr w:type="spellEnd"/>
      <w:r w:rsidRPr="007C36D1">
        <w:rPr>
          <w:color w:val="000000"/>
          <w:lang w:val="el-GR"/>
        </w:rPr>
        <w:t xml:space="preserve"> πολυμερούς</w:t>
      </w:r>
      <w:r w:rsidR="004E690F">
        <w:rPr>
          <w:color w:val="000000"/>
          <w:lang w:val="el-GR"/>
        </w:rPr>
        <w:t xml:space="preserve">. </w:t>
      </w:r>
    </w:p>
    <w:p w14:paraId="53D4D60C" w14:textId="7CEABBF5" w:rsidR="00A36556" w:rsidRPr="00827AA0" w:rsidRDefault="00A36556" w:rsidP="001E4828">
      <w:pPr>
        <w:spacing w:afterLines="120" w:after="288" w:line="276" w:lineRule="auto"/>
        <w:jc w:val="both"/>
        <w:rPr>
          <w:color w:val="000000"/>
          <w:lang w:val="el-GR"/>
        </w:rPr>
      </w:pPr>
      <w:bookmarkStart w:id="8" w:name="_Hlk216265092"/>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272474C2" w14:textId="77777777" w:rsidR="00A36556" w:rsidRPr="00C740CE" w:rsidRDefault="00A36556" w:rsidP="001E4828">
      <w:pPr>
        <w:spacing w:afterLines="120" w:after="288"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3CA00D9E" w14:textId="77777777" w:rsidR="00A36556" w:rsidRPr="00C740CE" w:rsidRDefault="00A36556" w:rsidP="001E4828">
      <w:pPr>
        <w:spacing w:afterLines="120" w:after="288"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633749C0" w14:textId="77777777" w:rsidR="00A36556" w:rsidRPr="00C740CE" w:rsidRDefault="00A36556" w:rsidP="001E4828">
      <w:pPr>
        <w:spacing w:afterLines="120" w:after="288"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bookmarkEnd w:id="8"/>
      <w:r w:rsidRPr="00C740CE">
        <w:rPr>
          <w:lang w:val="el-GR"/>
        </w:rPr>
        <w:t>.</w:t>
      </w:r>
    </w:p>
    <w:p w14:paraId="32EA5189" w14:textId="2E5CE3CD" w:rsidR="00A36556" w:rsidRPr="008803FF" w:rsidRDefault="00A36556" w:rsidP="001E4828">
      <w:pPr>
        <w:spacing w:afterLines="120" w:after="288" w:line="276" w:lineRule="auto"/>
        <w:jc w:val="both"/>
        <w:rPr>
          <w:lang w:val="el-GR"/>
        </w:rPr>
      </w:pPr>
      <w:r w:rsidRPr="008803FF">
        <w:rPr>
          <w:b/>
          <w:bCs/>
          <w:lang w:val="el-GR"/>
        </w:rPr>
        <w:t>4. Παράρτημα:</w:t>
      </w:r>
      <w:r w:rsidRPr="008803FF">
        <w:rPr>
          <w:lang w:val="el-GR"/>
        </w:rPr>
        <w:t xml:space="preserve"> Βιβλιογραφικές αναφορές.</w:t>
      </w:r>
    </w:p>
    <w:p w14:paraId="134069B9" w14:textId="57AC4127" w:rsidR="007C36D1" w:rsidRPr="006B3100" w:rsidRDefault="000B7FA1" w:rsidP="001E4828">
      <w:pPr>
        <w:spacing w:afterLines="120" w:after="288" w:line="276" w:lineRule="auto"/>
        <w:jc w:val="both"/>
        <w:rPr>
          <w:lang w:val="el-GR"/>
        </w:rPr>
      </w:pPr>
      <w:r>
        <w:rPr>
          <w:lang w:val="el-GR"/>
        </w:rPr>
        <w:br w:type="column"/>
      </w:r>
    </w:p>
    <w:p w14:paraId="5A3D7766" w14:textId="759E67C2" w:rsidR="00A20749" w:rsidRPr="00A20749" w:rsidRDefault="00E145E5" w:rsidP="001E4828">
      <w:pPr>
        <w:pStyle w:val="Heading1"/>
        <w:numPr>
          <w:ilvl w:val="0"/>
          <w:numId w:val="1"/>
        </w:numPr>
        <w:spacing w:afterLines="120" w:after="288" w:line="276" w:lineRule="auto"/>
        <w:jc w:val="both"/>
        <w:rPr>
          <w:lang w:val="el-GR"/>
        </w:rPr>
      </w:pPr>
      <w:bookmarkStart w:id="9" w:name="_Toc215137725"/>
      <w:r w:rsidRPr="00A50100">
        <w:rPr>
          <w:lang w:val="el-GR"/>
        </w:rPr>
        <w:t>ΠΕΡΙΓΡΑΦΗ ΤΩΝ ΕΡΓΑΣΙΩΝ</w:t>
      </w:r>
      <w:bookmarkEnd w:id="9"/>
    </w:p>
    <w:p w14:paraId="4CF8B2B9" w14:textId="61A67ABC" w:rsidR="00845280" w:rsidRPr="00A50100" w:rsidRDefault="003C45AB" w:rsidP="001E4828">
      <w:pPr>
        <w:pStyle w:val="Heading2"/>
        <w:numPr>
          <w:ilvl w:val="1"/>
          <w:numId w:val="1"/>
        </w:numPr>
        <w:spacing w:before="0" w:afterLines="120" w:after="288" w:line="276" w:lineRule="auto"/>
      </w:pPr>
      <w:bookmarkStart w:id="10" w:name="_Toc215137726"/>
      <w:r>
        <w:t>Υλικά και μέθοδοι</w:t>
      </w:r>
      <w:bookmarkEnd w:id="10"/>
      <w:r w:rsidR="00FC6222">
        <w:t xml:space="preserve"> </w:t>
      </w:r>
    </w:p>
    <w:p w14:paraId="1C4F8E74" w14:textId="2A233CD3" w:rsidR="00A43ED2" w:rsidRPr="00AA783C" w:rsidRDefault="000F40C0" w:rsidP="001E4828">
      <w:pPr>
        <w:spacing w:afterLines="120" w:after="288" w:line="276" w:lineRule="auto"/>
        <w:jc w:val="both"/>
        <w:rPr>
          <w:lang w:val="el-GR"/>
        </w:rPr>
      </w:pPr>
      <w:r w:rsidRPr="000F40C0">
        <w:rPr>
          <w:lang w:val="el-GR"/>
        </w:rPr>
        <w:t xml:space="preserve">Η εφαρμογή του πρωτοκόλλου παρεμπόδισης σύζευξης του εντόμου </w:t>
      </w:r>
      <w:r w:rsidRPr="000F40C0">
        <w:rPr>
          <w:i/>
          <w:iCs/>
        </w:rPr>
        <w:t>G</w:t>
      </w:r>
      <w:r w:rsidRPr="000F40C0">
        <w:rPr>
          <w:i/>
          <w:iCs/>
          <w:lang w:val="el-GR"/>
        </w:rPr>
        <w:t xml:space="preserve">. </w:t>
      </w:r>
      <w:proofErr w:type="spellStart"/>
      <w:r w:rsidRPr="000F40C0">
        <w:rPr>
          <w:i/>
          <w:iCs/>
        </w:rPr>
        <w:t>molesta</w:t>
      </w:r>
      <w:proofErr w:type="spellEnd"/>
      <w:r w:rsidRPr="000F40C0">
        <w:rPr>
          <w:lang w:val="el-GR"/>
        </w:rPr>
        <w:t xml:space="preserve"> βασίστηκε στη χρήση </w:t>
      </w:r>
      <w:proofErr w:type="spellStart"/>
      <w:r w:rsidRPr="000F40C0">
        <w:rPr>
          <w:lang w:val="el-GR"/>
        </w:rPr>
        <w:t>φερομονικών</w:t>
      </w:r>
      <w:proofErr w:type="spellEnd"/>
      <w:r w:rsidRPr="000F40C0">
        <w:rPr>
          <w:lang w:val="el-GR"/>
        </w:rPr>
        <w:t xml:space="preserve"> σκευασμάτων νέας γενιάς, βιοτεχνολογικά παραγόμενων και </w:t>
      </w:r>
      <w:proofErr w:type="spellStart"/>
      <w:r w:rsidRPr="000F40C0">
        <w:rPr>
          <w:lang w:val="el-GR"/>
        </w:rPr>
        <w:t>μορφοτυποποιημένων</w:t>
      </w:r>
      <w:proofErr w:type="spellEnd"/>
      <w:r w:rsidRPr="000F40C0">
        <w:rPr>
          <w:lang w:val="el-GR"/>
        </w:rPr>
        <w:t xml:space="preserve"> σε </w:t>
      </w:r>
      <w:proofErr w:type="spellStart"/>
      <w:r w:rsidRPr="000F40C0">
        <w:rPr>
          <w:lang w:val="el-GR"/>
        </w:rPr>
        <w:t>βιοαποικοδομήσιμες</w:t>
      </w:r>
      <w:proofErr w:type="spellEnd"/>
      <w:r w:rsidRPr="000F40C0">
        <w:rPr>
          <w:lang w:val="el-GR"/>
        </w:rPr>
        <w:t xml:space="preserve"> μήτρες ελεγχόμενης έκλυσης. Η </w:t>
      </w:r>
      <w:proofErr w:type="spellStart"/>
      <w:r w:rsidRPr="000F40C0">
        <w:rPr>
          <w:lang w:val="el-GR"/>
        </w:rPr>
        <w:t>φερομόνη</w:t>
      </w:r>
      <w:proofErr w:type="spellEnd"/>
      <w:r w:rsidRPr="000F40C0">
        <w:rPr>
          <w:lang w:val="el-GR"/>
        </w:rPr>
        <w:t xml:space="preserve"> </w:t>
      </w:r>
      <w:r w:rsidR="00C073B1">
        <w:rPr>
          <w:lang w:val="el-GR"/>
        </w:rPr>
        <w:t xml:space="preserve">φύλου </w:t>
      </w:r>
      <w:r w:rsidRPr="000F40C0">
        <w:rPr>
          <w:lang w:val="el-GR"/>
        </w:rPr>
        <w:t>του εντόμου αποτελείται από τυπικό μίγμα εστέρων και αλκοολών (</w:t>
      </w:r>
      <w:r w:rsidRPr="000F40C0">
        <w:t>Z</w:t>
      </w:r>
      <w:r w:rsidRPr="000F40C0">
        <w:rPr>
          <w:lang w:val="el-GR"/>
        </w:rPr>
        <w:t>8-12:</w:t>
      </w:r>
      <w:proofErr w:type="spellStart"/>
      <w:r w:rsidRPr="000F40C0">
        <w:t>OAc</w:t>
      </w:r>
      <w:proofErr w:type="spellEnd"/>
      <w:r w:rsidRPr="000F40C0">
        <w:rPr>
          <w:lang w:val="el-GR"/>
        </w:rPr>
        <w:t xml:space="preserve">, </w:t>
      </w:r>
      <w:r w:rsidRPr="000F40C0">
        <w:t>E</w:t>
      </w:r>
      <w:r w:rsidRPr="000F40C0">
        <w:rPr>
          <w:lang w:val="el-GR"/>
        </w:rPr>
        <w:t>8-12:</w:t>
      </w:r>
      <w:proofErr w:type="spellStart"/>
      <w:r w:rsidRPr="000F40C0">
        <w:t>OAc</w:t>
      </w:r>
      <w:proofErr w:type="spellEnd"/>
      <w:r w:rsidRPr="000F40C0">
        <w:rPr>
          <w:lang w:val="el-GR"/>
        </w:rPr>
        <w:t xml:space="preserve">, </w:t>
      </w:r>
      <w:r w:rsidRPr="000F40C0">
        <w:t>E</w:t>
      </w:r>
      <w:r w:rsidRPr="000F40C0">
        <w:rPr>
          <w:lang w:val="el-GR"/>
        </w:rPr>
        <w:t>8-12:</w:t>
      </w:r>
      <w:r w:rsidRPr="000F40C0">
        <w:t>OH</w:t>
      </w:r>
      <w:r w:rsidRPr="000F40C0">
        <w:rPr>
          <w:lang w:val="el-GR"/>
        </w:rPr>
        <w:t xml:space="preserve">), το οποίο παρασκευάστηκε μέσω </w:t>
      </w:r>
      <w:proofErr w:type="spellStart"/>
      <w:r w:rsidRPr="000F40C0">
        <w:rPr>
          <w:lang w:val="el-GR"/>
        </w:rPr>
        <w:t>βιοκαταλυτικών</w:t>
      </w:r>
      <w:proofErr w:type="spellEnd"/>
      <w:r w:rsidRPr="000F40C0">
        <w:rPr>
          <w:lang w:val="el-GR"/>
        </w:rPr>
        <w:t xml:space="preserve"> διεργασιών που εξασφαλίζουν υψηλή χημική καθαρότητα και σταθερό προφίλ ισομερών. Για την προστασία του δραστικού μίγματος και την επίτευξη σταθερού ρυθμού απελευθέρωσης, η </w:t>
      </w:r>
      <w:proofErr w:type="spellStart"/>
      <w:r w:rsidRPr="000F40C0">
        <w:rPr>
          <w:lang w:val="el-GR"/>
        </w:rPr>
        <w:t>φερομόνη</w:t>
      </w:r>
      <w:proofErr w:type="spellEnd"/>
      <w:r w:rsidRPr="000F40C0">
        <w:rPr>
          <w:lang w:val="el-GR"/>
        </w:rPr>
        <w:t xml:space="preserve"> εγκλείστηκε σε ημίρρευστη </w:t>
      </w:r>
      <w:proofErr w:type="spellStart"/>
      <w:r w:rsidRPr="000F40C0">
        <w:rPr>
          <w:lang w:val="el-GR"/>
        </w:rPr>
        <w:t>βιοπολυμερική</w:t>
      </w:r>
      <w:proofErr w:type="spellEnd"/>
      <w:r w:rsidRPr="000F40C0">
        <w:rPr>
          <w:lang w:val="el-GR"/>
        </w:rPr>
        <w:t xml:space="preserve"> μήτρα, σχεδιασμένη να αντέχει σε υπεριώδη ακτινοβολία, υψηλές θερμοκρασίες και έντονες διακυμάνσεις υγρασίας που χαρακτηρίζουν τους οπωρώνες </w:t>
      </w:r>
      <w:proofErr w:type="spellStart"/>
      <w:r w:rsidRPr="000F40C0">
        <w:rPr>
          <w:lang w:val="el-GR"/>
        </w:rPr>
        <w:t>πυρηνοκάρπων</w:t>
      </w:r>
      <w:proofErr w:type="spellEnd"/>
      <w:r w:rsidRPr="000F40C0">
        <w:rPr>
          <w:lang w:val="el-GR"/>
        </w:rPr>
        <w:t xml:space="preserve"> κατά τη διάρκεια της άνοιξης και του καλοκαιριού.</w:t>
      </w:r>
    </w:p>
    <w:p w14:paraId="5A2F1665" w14:textId="14AE94F4" w:rsidR="000F40C0" w:rsidRDefault="000F40C0" w:rsidP="001E4828">
      <w:pPr>
        <w:spacing w:afterLines="120" w:after="288" w:line="276" w:lineRule="auto"/>
        <w:jc w:val="both"/>
        <w:rPr>
          <w:lang w:val="el-GR"/>
        </w:rPr>
      </w:pPr>
      <w:r>
        <w:rPr>
          <w:lang w:val="el-GR"/>
        </w:rPr>
        <w:t>Ως πειραματικά αγροτεμάχια</w:t>
      </w:r>
      <w:r w:rsidRPr="000F40C0">
        <w:rPr>
          <w:lang w:val="el-GR"/>
        </w:rPr>
        <w:t xml:space="preserve"> </w:t>
      </w:r>
      <w:r>
        <w:rPr>
          <w:lang w:val="el-GR"/>
        </w:rPr>
        <w:t>χρησιμοποιήθηκαν</w:t>
      </w:r>
      <w:r w:rsidRPr="000F40C0">
        <w:rPr>
          <w:lang w:val="el-GR"/>
        </w:rPr>
        <w:t xml:space="preserve"> </w:t>
      </w:r>
      <w:proofErr w:type="spellStart"/>
      <w:r w:rsidRPr="000F40C0">
        <w:rPr>
          <w:lang w:val="el-GR"/>
        </w:rPr>
        <w:t>ροδακινεώνες</w:t>
      </w:r>
      <w:proofErr w:type="spellEnd"/>
      <w:r w:rsidRPr="000F40C0">
        <w:rPr>
          <w:lang w:val="el-GR"/>
        </w:rPr>
        <w:t xml:space="preserve"> της Περιφερειακής Ενότητας Πέλλας, όπου η παρουσία και η ένταση των προσβολών από </w:t>
      </w:r>
      <w:r w:rsidRPr="000F40C0">
        <w:rPr>
          <w:i/>
          <w:iCs/>
        </w:rPr>
        <w:t>G</w:t>
      </w:r>
      <w:r w:rsidRPr="000F40C0">
        <w:rPr>
          <w:i/>
          <w:iCs/>
          <w:lang w:val="el-GR"/>
        </w:rPr>
        <w:t xml:space="preserve">. </w:t>
      </w:r>
      <w:proofErr w:type="spellStart"/>
      <w:r w:rsidRPr="000F40C0">
        <w:rPr>
          <w:i/>
          <w:iCs/>
        </w:rPr>
        <w:t>molesta</w:t>
      </w:r>
      <w:proofErr w:type="spellEnd"/>
      <w:r w:rsidRPr="000F40C0">
        <w:rPr>
          <w:lang w:val="el-GR"/>
        </w:rPr>
        <w:t xml:space="preserve"> παραμένουν επαρκώς υψηλές για την αξιολόγηση της μεθόδου. Κάθε αγροτεμάχιο χωρίστηκε σε δύο περιοχές: την περιοχή εφαρμογής της </w:t>
      </w:r>
      <w:r>
        <w:rPr>
          <w:lang w:val="el-GR"/>
        </w:rPr>
        <w:t xml:space="preserve">μεθόδου </w:t>
      </w:r>
      <w:r w:rsidRPr="000F40C0">
        <w:rPr>
          <w:lang w:val="el-GR"/>
        </w:rPr>
        <w:t>παρεμπόδισης σύζευξης και την περιοχή μάρτυρα, στην οποία δεν ε</w:t>
      </w:r>
      <w:r>
        <w:rPr>
          <w:lang w:val="el-GR"/>
        </w:rPr>
        <w:t>φαρμόστηκε μήτρα φερομόνης</w:t>
      </w:r>
      <w:r w:rsidRPr="000F40C0">
        <w:rPr>
          <w:lang w:val="el-GR"/>
        </w:rPr>
        <w:t>. Η χωρική οργάνωση των αγρών και η επιλογή της έκτασης είχαν ως στόχο την ελαχιστοποίηση της παράπλευρης διασποράς φερομόνης και την εξάλειψη φαινομένων ανάμειξης πληθυσμών.</w:t>
      </w:r>
    </w:p>
    <w:p w14:paraId="570F27F5" w14:textId="76B5FD87" w:rsidR="000F40C0" w:rsidRDefault="000F40C0" w:rsidP="001E4828">
      <w:pPr>
        <w:spacing w:afterLines="120" w:after="288" w:line="276" w:lineRule="auto"/>
        <w:jc w:val="both"/>
        <w:rPr>
          <w:lang w:val="el-GR"/>
        </w:rPr>
      </w:pPr>
      <w:r w:rsidRPr="000F40C0">
        <w:rPr>
          <w:lang w:val="el-GR"/>
        </w:rPr>
        <w:t xml:space="preserve">Η </w:t>
      </w:r>
      <w:r w:rsidR="00C073B1">
        <w:rPr>
          <w:lang w:val="el-GR"/>
        </w:rPr>
        <w:t xml:space="preserve">πειραματική </w:t>
      </w:r>
      <w:r w:rsidRPr="000F40C0">
        <w:rPr>
          <w:lang w:val="el-GR"/>
        </w:rPr>
        <w:t xml:space="preserve">εφαρμογή της </w:t>
      </w:r>
      <w:r w:rsidR="00C073B1">
        <w:rPr>
          <w:lang w:val="el-GR"/>
        </w:rPr>
        <w:t>μεθόδου</w:t>
      </w:r>
      <w:r w:rsidRPr="000F40C0">
        <w:rPr>
          <w:lang w:val="el-GR"/>
        </w:rPr>
        <w:t xml:space="preserve"> πραγματοποιήθηκε κατά την έναρξη της πρώτης πτήσης του εντόμου, όπως τεκμηριώθηκε από τοπικό δίκτυο παρακολούθησης. </w:t>
      </w:r>
      <w:r>
        <w:rPr>
          <w:lang w:val="el-GR"/>
        </w:rPr>
        <w:t xml:space="preserve">Η </w:t>
      </w:r>
      <w:proofErr w:type="spellStart"/>
      <w:r>
        <w:rPr>
          <w:lang w:val="el-GR"/>
        </w:rPr>
        <w:t>μορφοτυποποιημένη</w:t>
      </w:r>
      <w:proofErr w:type="spellEnd"/>
      <w:r>
        <w:rPr>
          <w:lang w:val="el-GR"/>
        </w:rPr>
        <w:t xml:space="preserve"> </w:t>
      </w:r>
      <w:proofErr w:type="spellStart"/>
      <w:r>
        <w:rPr>
          <w:lang w:val="el-GR"/>
        </w:rPr>
        <w:t>φερομόνη</w:t>
      </w:r>
      <w:proofErr w:type="spellEnd"/>
      <w:r>
        <w:rPr>
          <w:lang w:val="el-GR"/>
        </w:rPr>
        <w:t xml:space="preserve"> </w:t>
      </w:r>
      <w:r w:rsidRPr="000F40C0">
        <w:rPr>
          <w:lang w:val="el-GR"/>
        </w:rPr>
        <w:t>τοποθετήθηκ</w:t>
      </w:r>
      <w:r>
        <w:rPr>
          <w:lang w:val="el-GR"/>
        </w:rPr>
        <w:t>ε</w:t>
      </w:r>
      <w:r w:rsidRPr="000F40C0">
        <w:rPr>
          <w:lang w:val="el-GR"/>
        </w:rPr>
        <w:t xml:space="preserve"> </w:t>
      </w:r>
      <w:r>
        <w:rPr>
          <w:lang w:val="el-GR"/>
        </w:rPr>
        <w:t>ανά 2 δέντρα</w:t>
      </w:r>
      <w:r w:rsidR="00C073B1">
        <w:rPr>
          <w:lang w:val="el-GR"/>
        </w:rPr>
        <w:t xml:space="preserve"> (5</w:t>
      </w:r>
      <w:r w:rsidR="00C073B1">
        <w:rPr>
          <w:lang w:val="en-US"/>
        </w:rPr>
        <w:t>ml</w:t>
      </w:r>
      <w:r w:rsidR="00C073B1" w:rsidRPr="00C073B1">
        <w:rPr>
          <w:lang w:val="el-GR"/>
        </w:rPr>
        <w:t>)</w:t>
      </w:r>
      <w:r w:rsidRPr="000F40C0">
        <w:rPr>
          <w:lang w:val="el-GR"/>
        </w:rPr>
        <w:t xml:space="preserve"> σε ολόκληρη την έκταση του </w:t>
      </w:r>
      <w:r>
        <w:rPr>
          <w:lang w:val="el-GR"/>
        </w:rPr>
        <w:t>πειραματικού τμήματος του αγροτεμαχίου</w:t>
      </w:r>
      <w:r w:rsidRPr="000F40C0">
        <w:rPr>
          <w:lang w:val="el-GR"/>
        </w:rPr>
        <w:t xml:space="preserve">, με στόχο την επίτευξη επαρκούς κορεσμού της ατμόσφαιρας με </w:t>
      </w:r>
      <w:proofErr w:type="spellStart"/>
      <w:r w:rsidRPr="000F40C0">
        <w:rPr>
          <w:lang w:val="el-GR"/>
        </w:rPr>
        <w:t>φερομόνη</w:t>
      </w:r>
      <w:proofErr w:type="spellEnd"/>
      <w:r>
        <w:rPr>
          <w:lang w:val="el-GR"/>
        </w:rPr>
        <w:t xml:space="preserve"> και η δράση της </w:t>
      </w:r>
      <w:r w:rsidRPr="000F40C0">
        <w:rPr>
          <w:lang w:val="el-GR"/>
        </w:rPr>
        <w:t>αξιολογήθηκε ως προς την αποτελεσματικότητα αποτροπής συλλήψεων σε παγίδες παρακολούθησης</w:t>
      </w:r>
      <w:r w:rsidR="00C073B1">
        <w:rPr>
          <w:lang w:val="el-GR"/>
        </w:rPr>
        <w:t xml:space="preserve"> της πυκνότητας του πληθυσμού.</w:t>
      </w:r>
    </w:p>
    <w:p w14:paraId="475368C7" w14:textId="3ECC272B" w:rsidR="001716FB" w:rsidRDefault="00D066DF" w:rsidP="001E4828">
      <w:pPr>
        <w:spacing w:afterLines="120" w:after="288" w:line="276" w:lineRule="auto"/>
        <w:rPr>
          <w:lang w:val="el-GR"/>
        </w:rPr>
      </w:pPr>
      <w:r>
        <w:rPr>
          <w:noProof/>
        </w:rPr>
        <mc:AlternateContent>
          <mc:Choice Requires="wps">
            <w:drawing>
              <wp:anchor distT="0" distB="0" distL="114300" distR="114300" simplePos="0" relativeHeight="251673600" behindDoc="0" locked="0" layoutInCell="1" allowOverlap="1" wp14:anchorId="532AD240" wp14:editId="1010D4D1">
                <wp:simplePos x="0" y="0"/>
                <wp:positionH relativeFrom="column">
                  <wp:posOffset>58738</wp:posOffset>
                </wp:positionH>
                <wp:positionV relativeFrom="paragraph">
                  <wp:posOffset>2990850</wp:posOffset>
                </wp:positionV>
                <wp:extent cx="5953125" cy="476250"/>
                <wp:effectExtent l="0" t="0" r="0" b="0"/>
                <wp:wrapNone/>
                <wp:docPr id="5" name="TextBox 16">
                  <a:extLst xmlns:a="http://schemas.openxmlformats.org/drawingml/2006/main">
                    <a:ext uri="{FF2B5EF4-FFF2-40B4-BE49-F238E27FC236}">
                      <a16:creationId xmlns:a16="http://schemas.microsoft.com/office/drawing/2014/main" id="{B6281E97-6547-DF45-5587-D36BDEE8EAD1}"/>
                    </a:ext>
                  </a:extLst>
                </wp:docPr>
                <wp:cNvGraphicFramePr/>
                <a:graphic xmlns:a="http://schemas.openxmlformats.org/drawingml/2006/main">
                  <a:graphicData uri="http://schemas.microsoft.com/office/word/2010/wordprocessingShape">
                    <wps:wsp>
                      <wps:cNvSpPr txBox="1"/>
                      <wps:spPr>
                        <a:xfrm>
                          <a:off x="0" y="0"/>
                          <a:ext cx="5953125" cy="476250"/>
                        </a:xfrm>
                        <a:prstGeom prst="rect">
                          <a:avLst/>
                        </a:prstGeom>
                        <a:noFill/>
                      </wps:spPr>
                      <wps:txbx>
                        <w:txbxContent>
                          <w:p w14:paraId="2BCF52AC" w14:textId="310CA86B" w:rsidR="00D066DF" w:rsidRPr="00D066DF" w:rsidRDefault="00D066DF" w:rsidP="00D066DF">
                            <w:pPr>
                              <w:spacing w:after="240" w:line="276" w:lineRule="auto"/>
                              <w:jc w:val="both"/>
                              <w:rPr>
                                <w:i/>
                                <w:iCs/>
                                <w:lang w:val="el-GR"/>
                              </w:rPr>
                            </w:pPr>
                            <w:r w:rsidRPr="00D066DF">
                              <w:rPr>
                                <w:b/>
                                <w:bCs/>
                                <w:i/>
                                <w:iCs/>
                                <w:lang w:val="el-GR"/>
                              </w:rPr>
                              <w:t>Εικόνα 3.3.</w:t>
                            </w:r>
                            <w:r w:rsidR="00DC33BD" w:rsidRPr="00CF7FB1">
                              <w:rPr>
                                <w:b/>
                                <w:bCs/>
                                <w:i/>
                                <w:iCs/>
                                <w:lang w:val="el-GR"/>
                              </w:rPr>
                              <w:t>1</w:t>
                            </w:r>
                            <w:r w:rsidRPr="00D066DF">
                              <w:rPr>
                                <w:b/>
                                <w:bCs/>
                                <w:i/>
                                <w:iCs/>
                                <w:lang w:val="el-GR"/>
                              </w:rPr>
                              <w:t>-1.</w:t>
                            </w:r>
                            <w:r w:rsidRPr="00D066DF">
                              <w:rPr>
                                <w:i/>
                                <w:iCs/>
                                <w:lang w:val="el-GR"/>
                              </w:rPr>
                              <w:t xml:space="preserve"> Εφαρμογή της νέας γενιάς </w:t>
                            </w:r>
                            <w:proofErr w:type="spellStart"/>
                            <w:r w:rsidRPr="00D066DF">
                              <w:rPr>
                                <w:i/>
                                <w:iCs/>
                                <w:lang w:val="el-GR"/>
                              </w:rPr>
                              <w:t>φερομόνης</w:t>
                            </w:r>
                            <w:proofErr w:type="spellEnd"/>
                            <w:r w:rsidRPr="00D066DF">
                              <w:rPr>
                                <w:i/>
                                <w:iCs/>
                                <w:lang w:val="el-GR"/>
                              </w:rPr>
                              <w:t xml:space="preserve"> φύλου </w:t>
                            </w:r>
                            <w:proofErr w:type="spellStart"/>
                            <w:r>
                              <w:rPr>
                                <w:i/>
                                <w:iCs/>
                                <w:lang w:val="el-GR"/>
                              </w:rPr>
                              <w:t>μορφοτυποποιημένης</w:t>
                            </w:r>
                            <w:proofErr w:type="spellEnd"/>
                            <w:r w:rsidRPr="00D066DF">
                              <w:rPr>
                                <w:i/>
                                <w:iCs/>
                                <w:lang w:val="el-GR"/>
                              </w:rPr>
                              <w:t xml:space="preserve"> σε </w:t>
                            </w:r>
                            <w:proofErr w:type="spellStart"/>
                            <w:r w:rsidRPr="00D066DF">
                              <w:rPr>
                                <w:i/>
                                <w:iCs/>
                                <w:lang w:val="el-GR"/>
                              </w:rPr>
                              <w:t>βιοπολυμερική</w:t>
                            </w:r>
                            <w:proofErr w:type="spellEnd"/>
                            <w:r w:rsidRPr="00D066DF">
                              <w:rPr>
                                <w:i/>
                                <w:iCs/>
                                <w:lang w:val="el-GR"/>
                              </w:rPr>
                              <w:t xml:space="preserve"> μήτρα στις διακλαδώσεις των βραχιόνων</w:t>
                            </w:r>
                            <w:r>
                              <w:rPr>
                                <w:i/>
                                <w:iCs/>
                                <w:lang w:val="el-G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2AD240" id="_x0000_t202" coordsize="21600,21600" o:spt="202" path="m,l,21600r21600,l21600,xe">
                <v:stroke joinstyle="miter"/>
                <v:path gradientshapeok="t" o:connecttype="rect"/>
              </v:shapetype>
              <v:shape id="TextBox 16" o:spid="_x0000_s1026" type="#_x0000_t202" style="position:absolute;margin-left:4.65pt;margin-top:235.5pt;width:468.7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" filled="f" stroked="f">
                <v:textbox>
                  <w:txbxContent>
                    <w:p w14:paraId="2BCF52AC" w14:textId="310CA86B" w:rsidR="00D066DF" w:rsidRPr="00D066DF" w:rsidRDefault="00D066DF" w:rsidP="00D066DF">
                      <w:pPr>
                        <w:spacing w:after="240" w:line="276" w:lineRule="auto"/>
                        <w:jc w:val="both"/>
                        <w:rPr>
                          <w:i/>
                          <w:iCs/>
                          <w:lang w:val="el-GR"/>
                        </w:rPr>
                      </w:pPr>
                      <w:r w:rsidRPr="00D066DF">
                        <w:rPr>
                          <w:b/>
                          <w:bCs/>
                          <w:i/>
                          <w:iCs/>
                          <w:lang w:val="el-GR"/>
                        </w:rPr>
                        <w:t>Εικόνα 3.3.</w:t>
                      </w:r>
                      <w:r w:rsidR="00DC33BD" w:rsidRPr="00CF7FB1">
                        <w:rPr>
                          <w:b/>
                          <w:bCs/>
                          <w:i/>
                          <w:iCs/>
                          <w:lang w:val="el-GR"/>
                        </w:rPr>
                        <w:t>1</w:t>
                      </w:r>
                      <w:r w:rsidRPr="00D066DF">
                        <w:rPr>
                          <w:b/>
                          <w:bCs/>
                          <w:i/>
                          <w:iCs/>
                          <w:lang w:val="el-GR"/>
                        </w:rPr>
                        <w:t>-1.</w:t>
                      </w:r>
                      <w:r w:rsidRPr="00D066DF">
                        <w:rPr>
                          <w:i/>
                          <w:iCs/>
                          <w:lang w:val="el-GR"/>
                        </w:rPr>
                        <w:t xml:space="preserve"> Εφαρμογή της νέας γενιάς </w:t>
                      </w:r>
                      <w:proofErr w:type="spellStart"/>
                      <w:r w:rsidRPr="00D066DF">
                        <w:rPr>
                          <w:i/>
                          <w:iCs/>
                          <w:lang w:val="el-GR"/>
                        </w:rPr>
                        <w:t>φερομόνης</w:t>
                      </w:r>
                      <w:proofErr w:type="spellEnd"/>
                      <w:r w:rsidRPr="00D066DF">
                        <w:rPr>
                          <w:i/>
                          <w:iCs/>
                          <w:lang w:val="el-GR"/>
                        </w:rPr>
                        <w:t xml:space="preserve"> φύλου </w:t>
                      </w:r>
                      <w:proofErr w:type="spellStart"/>
                      <w:r>
                        <w:rPr>
                          <w:i/>
                          <w:iCs/>
                          <w:lang w:val="el-GR"/>
                        </w:rPr>
                        <w:t>μορφοτυποποιημένης</w:t>
                      </w:r>
                      <w:proofErr w:type="spellEnd"/>
                      <w:r w:rsidRPr="00D066DF">
                        <w:rPr>
                          <w:i/>
                          <w:iCs/>
                          <w:lang w:val="el-GR"/>
                        </w:rPr>
                        <w:t xml:space="preserve"> σε </w:t>
                      </w:r>
                      <w:proofErr w:type="spellStart"/>
                      <w:r w:rsidRPr="00D066DF">
                        <w:rPr>
                          <w:i/>
                          <w:iCs/>
                          <w:lang w:val="el-GR"/>
                        </w:rPr>
                        <w:t>βιοπολυμερική</w:t>
                      </w:r>
                      <w:proofErr w:type="spellEnd"/>
                      <w:r w:rsidRPr="00D066DF">
                        <w:rPr>
                          <w:i/>
                          <w:iCs/>
                          <w:lang w:val="el-GR"/>
                        </w:rPr>
                        <w:t xml:space="preserve"> μήτρα στις διακλαδώσεις των βραχιόνων</w:t>
                      </w:r>
                      <w:r>
                        <w:rPr>
                          <w:i/>
                          <w:iCs/>
                          <w:lang w:val="el-GR"/>
                        </w:rPr>
                        <w:t>.</w:t>
                      </w:r>
                    </w:p>
                  </w:txbxContent>
                </v:textbox>
              </v:shape>
            </w:pict>
          </mc:Fallback>
        </mc:AlternateContent>
      </w:r>
      <w:r>
        <w:rPr>
          <w:noProof/>
          <w:lang w:val="el-GR"/>
        </w:rPr>
        <w:drawing>
          <wp:inline distT="0" distB="0" distL="0" distR="0" wp14:anchorId="478988FE" wp14:editId="5B05CD24">
            <wp:extent cx="5544000" cy="315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000" cy="3150000"/>
                    </a:xfrm>
                    <a:prstGeom prst="rect">
                      <a:avLst/>
                    </a:prstGeom>
                    <a:noFill/>
                  </pic:spPr>
                </pic:pic>
              </a:graphicData>
            </a:graphic>
          </wp:inline>
        </w:drawing>
      </w:r>
    </w:p>
    <w:p w14:paraId="5FEF3767" w14:textId="77777777" w:rsidR="00A22911" w:rsidRDefault="00A22911" w:rsidP="001E4828">
      <w:pPr>
        <w:spacing w:afterLines="120" w:after="288" w:line="276" w:lineRule="auto"/>
        <w:jc w:val="both"/>
        <w:rPr>
          <w:lang w:val="el-GR"/>
        </w:rPr>
      </w:pPr>
    </w:p>
    <w:p w14:paraId="6A1EC62A" w14:textId="23827C81" w:rsidR="00C073B1" w:rsidRPr="00C073B1" w:rsidRDefault="00C073B1" w:rsidP="001E4828">
      <w:pPr>
        <w:spacing w:afterLines="120" w:after="288" w:line="276" w:lineRule="auto"/>
        <w:jc w:val="both"/>
        <w:rPr>
          <w:lang w:val="el-GR"/>
        </w:rPr>
      </w:pPr>
      <w:r w:rsidRPr="00C073B1">
        <w:rPr>
          <w:lang w:val="el-GR"/>
        </w:rPr>
        <w:t xml:space="preserve">Η παρακολούθηση </w:t>
      </w:r>
      <w:r>
        <w:rPr>
          <w:lang w:val="el-GR"/>
        </w:rPr>
        <w:t>του πληθυσμού</w:t>
      </w:r>
      <w:r w:rsidRPr="00C073B1">
        <w:rPr>
          <w:lang w:val="el-GR"/>
        </w:rPr>
        <w:t xml:space="preserve"> του </w:t>
      </w:r>
      <w:r w:rsidRPr="00C073B1">
        <w:rPr>
          <w:i/>
          <w:iCs/>
        </w:rPr>
        <w:t>G</w:t>
      </w:r>
      <w:r w:rsidRPr="00C073B1">
        <w:rPr>
          <w:i/>
          <w:iCs/>
          <w:lang w:val="el-GR"/>
        </w:rPr>
        <w:t xml:space="preserve">. </w:t>
      </w:r>
      <w:proofErr w:type="spellStart"/>
      <w:r w:rsidRPr="00C073B1">
        <w:rPr>
          <w:i/>
          <w:iCs/>
        </w:rPr>
        <w:t>molesta</w:t>
      </w:r>
      <w:proofErr w:type="spellEnd"/>
      <w:r w:rsidRPr="00C073B1">
        <w:rPr>
          <w:lang w:val="el-GR"/>
        </w:rPr>
        <w:t xml:space="preserve"> πραγματοποιήθηκε με τη χρήση παγίδων τύπου δέλτα εφοδιασμένων με </w:t>
      </w:r>
      <w:r>
        <w:rPr>
          <w:lang w:val="el-GR"/>
        </w:rPr>
        <w:t xml:space="preserve">τη </w:t>
      </w:r>
      <w:proofErr w:type="spellStart"/>
      <w:r>
        <w:rPr>
          <w:lang w:val="el-GR"/>
        </w:rPr>
        <w:t>φερομόνη</w:t>
      </w:r>
      <w:proofErr w:type="spellEnd"/>
      <w:r>
        <w:rPr>
          <w:lang w:val="el-GR"/>
        </w:rPr>
        <w:t xml:space="preserve"> φύλου του είδους</w:t>
      </w:r>
      <w:r w:rsidRPr="00C073B1">
        <w:rPr>
          <w:lang w:val="el-GR"/>
        </w:rPr>
        <w:t>. Οι παγίδες τοποθετήθηκαν τόσο εντός των αγρών εφαρμογής όσο και στις περιοχές μάρτυρ</w:t>
      </w:r>
      <w:r>
        <w:rPr>
          <w:lang w:val="el-GR"/>
        </w:rPr>
        <w:t>α</w:t>
      </w:r>
      <w:r w:rsidRPr="00C073B1">
        <w:rPr>
          <w:lang w:val="el-GR"/>
        </w:rPr>
        <w:t xml:space="preserve"> και επιθεωρούνταν εβδομαδιαίως από </w:t>
      </w:r>
      <w:r>
        <w:rPr>
          <w:lang w:val="el-GR"/>
        </w:rPr>
        <w:t>αρχές</w:t>
      </w:r>
      <w:r w:rsidRPr="00C073B1">
        <w:rPr>
          <w:lang w:val="el-GR"/>
        </w:rPr>
        <w:t xml:space="preserve"> Απρ</w:t>
      </w:r>
      <w:r>
        <w:rPr>
          <w:lang w:val="el-GR"/>
        </w:rPr>
        <w:t>ι</w:t>
      </w:r>
      <w:r w:rsidRPr="00C073B1">
        <w:rPr>
          <w:lang w:val="el-GR"/>
        </w:rPr>
        <w:t>λ</w:t>
      </w:r>
      <w:r>
        <w:rPr>
          <w:lang w:val="el-GR"/>
        </w:rPr>
        <w:t>ί</w:t>
      </w:r>
      <w:r w:rsidRPr="00C073B1">
        <w:rPr>
          <w:lang w:val="el-GR"/>
        </w:rPr>
        <w:t>ο</w:t>
      </w:r>
      <w:r>
        <w:rPr>
          <w:lang w:val="el-GR"/>
        </w:rPr>
        <w:t>υ</w:t>
      </w:r>
      <w:r w:rsidRPr="00C073B1">
        <w:rPr>
          <w:lang w:val="el-GR"/>
        </w:rPr>
        <w:t xml:space="preserve"> έως </w:t>
      </w:r>
      <w:r>
        <w:rPr>
          <w:lang w:val="el-GR"/>
        </w:rPr>
        <w:t>τέλος</w:t>
      </w:r>
      <w:r w:rsidRPr="00C073B1">
        <w:rPr>
          <w:lang w:val="el-GR"/>
        </w:rPr>
        <w:t xml:space="preserve"> Α</w:t>
      </w:r>
      <w:r>
        <w:rPr>
          <w:lang w:val="el-GR"/>
        </w:rPr>
        <w:t>υ</w:t>
      </w:r>
      <w:r w:rsidRPr="00C073B1">
        <w:rPr>
          <w:lang w:val="el-GR"/>
        </w:rPr>
        <w:t>γο</w:t>
      </w:r>
      <w:r>
        <w:rPr>
          <w:lang w:val="el-GR"/>
        </w:rPr>
        <w:t>ύ</w:t>
      </w:r>
      <w:r w:rsidRPr="00C073B1">
        <w:rPr>
          <w:lang w:val="el-GR"/>
        </w:rPr>
        <w:t>στο</w:t>
      </w:r>
      <w:r>
        <w:rPr>
          <w:lang w:val="el-GR"/>
        </w:rPr>
        <w:t>υ</w:t>
      </w:r>
      <w:r w:rsidRPr="00C073B1">
        <w:rPr>
          <w:lang w:val="el-GR"/>
        </w:rPr>
        <w:t>. Καταγράφηκε ο αριθμός συλλήψεων, επιτρέποντας τον προσδιορισμό του βαθμού «</w:t>
      </w:r>
      <w:proofErr w:type="spellStart"/>
      <w:r w:rsidRPr="00C073B1">
        <w:rPr>
          <w:lang w:val="el-GR"/>
        </w:rPr>
        <w:t>σιγάσεως</w:t>
      </w:r>
      <w:proofErr w:type="spellEnd"/>
      <w:r w:rsidRPr="00C073B1">
        <w:rPr>
          <w:lang w:val="el-GR"/>
        </w:rPr>
        <w:t xml:space="preserve">» των παγίδων εντός της περιοχής εφαρμογής. </w:t>
      </w:r>
    </w:p>
    <w:p w14:paraId="0B19502C" w14:textId="7419241C" w:rsidR="00A43ED2" w:rsidRDefault="00C073B1" w:rsidP="001E4828">
      <w:pPr>
        <w:spacing w:afterLines="120" w:after="288" w:line="276" w:lineRule="auto"/>
        <w:jc w:val="both"/>
        <w:rPr>
          <w:lang w:val="el-GR"/>
        </w:rPr>
      </w:pPr>
      <w:r w:rsidRPr="00C073B1">
        <w:rPr>
          <w:lang w:val="el-GR"/>
        </w:rPr>
        <w:t xml:space="preserve">Η αξιολόγηση της αποτελεσματικότητας βασίστηκε στη σύγκριση των συλλήψεων παγίδων. Η εφαρμογή πραγματοποιήθηκε σε δύο </w:t>
      </w:r>
      <w:r>
        <w:rPr>
          <w:lang w:val="el-GR"/>
        </w:rPr>
        <w:t>συνεχόμενες καλλιεργητικές χρονιές</w:t>
      </w:r>
      <w:r w:rsidRPr="00C073B1">
        <w:rPr>
          <w:lang w:val="el-GR"/>
        </w:rPr>
        <w:t xml:space="preserve">, επιτρέποντας την εξέταση της διακύμανσης της αποτελεσματικότητας υπό διαφορετικές κλιματικές συνθήκες και πιέσεις προσβολής. Τα δεδομένα χρησιμοποιήθηκαν για τη διαμόρφωση μιας βελτιστοποιημένης στρατηγικής εφαρμογής, συνδυάζοντας τη βέλτιστη πυκνότητα </w:t>
      </w:r>
      <w:r>
        <w:rPr>
          <w:lang w:val="el-GR"/>
        </w:rPr>
        <w:t xml:space="preserve">εφαρμογής της νέας </w:t>
      </w:r>
      <w:proofErr w:type="spellStart"/>
      <w:r>
        <w:rPr>
          <w:lang w:val="el-GR"/>
        </w:rPr>
        <w:t>μορφοτυποποιημένης</w:t>
      </w:r>
      <w:proofErr w:type="spellEnd"/>
      <w:r>
        <w:rPr>
          <w:lang w:val="el-GR"/>
        </w:rPr>
        <w:t xml:space="preserve"> </w:t>
      </w:r>
      <w:proofErr w:type="spellStart"/>
      <w:r>
        <w:rPr>
          <w:lang w:val="el-GR"/>
        </w:rPr>
        <w:t>φερομόνης</w:t>
      </w:r>
      <w:proofErr w:type="spellEnd"/>
      <w:r>
        <w:rPr>
          <w:lang w:val="el-GR"/>
        </w:rPr>
        <w:t xml:space="preserve"> </w:t>
      </w:r>
      <w:r w:rsidRPr="00C073B1">
        <w:rPr>
          <w:lang w:val="el-GR"/>
        </w:rPr>
        <w:t>και τα βιοτεχνικά χαρακτηριστικά της.</w:t>
      </w:r>
    </w:p>
    <w:p w14:paraId="7708557B" w14:textId="47814A59" w:rsidR="00D569C2" w:rsidRDefault="00D569C2" w:rsidP="001E4828">
      <w:pPr>
        <w:spacing w:afterLines="120" w:after="288" w:line="276" w:lineRule="auto"/>
        <w:rPr>
          <w:lang w:val="el-GR"/>
        </w:rPr>
      </w:pPr>
    </w:p>
    <w:p w14:paraId="460E0189" w14:textId="225DD05E" w:rsidR="008C134E" w:rsidRDefault="008C134E" w:rsidP="001E4828">
      <w:pPr>
        <w:spacing w:afterLines="120" w:after="288" w:line="276" w:lineRule="auto"/>
        <w:rPr>
          <w:lang w:val="el-GR"/>
        </w:rPr>
      </w:pPr>
    </w:p>
    <w:p w14:paraId="040F79B3" w14:textId="4AF51282" w:rsidR="008C134E" w:rsidRDefault="008C134E" w:rsidP="001E4828">
      <w:pPr>
        <w:spacing w:afterLines="120" w:after="288" w:line="276" w:lineRule="auto"/>
        <w:rPr>
          <w:lang w:val="el-GR"/>
        </w:rPr>
      </w:pPr>
    </w:p>
    <w:p w14:paraId="36D3EC41" w14:textId="5A1002B1" w:rsidR="008C134E" w:rsidRDefault="008C134E" w:rsidP="001E4828">
      <w:pPr>
        <w:spacing w:afterLines="120" w:after="288" w:line="276" w:lineRule="auto"/>
        <w:rPr>
          <w:lang w:val="el-GR"/>
        </w:rPr>
      </w:pPr>
    </w:p>
    <w:p w14:paraId="33443364" w14:textId="1E0F72A3" w:rsidR="008C134E" w:rsidRDefault="008C134E" w:rsidP="001E4828">
      <w:pPr>
        <w:spacing w:afterLines="120" w:after="288" w:line="276" w:lineRule="auto"/>
        <w:rPr>
          <w:lang w:val="el-GR"/>
        </w:rPr>
      </w:pPr>
    </w:p>
    <w:p w14:paraId="51ADA570" w14:textId="77777777" w:rsidR="008C134E" w:rsidRDefault="008C134E" w:rsidP="001E4828">
      <w:pPr>
        <w:spacing w:afterLines="120" w:after="288" w:line="276" w:lineRule="auto"/>
        <w:rPr>
          <w:lang w:val="el-GR"/>
        </w:rPr>
      </w:pPr>
    </w:p>
    <w:p w14:paraId="537329AE" w14:textId="05375D0E" w:rsidR="00E145E5" w:rsidRPr="00A50100" w:rsidRDefault="003C45AB" w:rsidP="001E4828">
      <w:pPr>
        <w:pStyle w:val="Heading2"/>
        <w:numPr>
          <w:ilvl w:val="1"/>
          <w:numId w:val="1"/>
        </w:numPr>
        <w:spacing w:before="0" w:afterLines="120" w:after="288" w:line="276" w:lineRule="auto"/>
      </w:pPr>
      <w:bookmarkStart w:id="11" w:name="_Toc215137727"/>
      <w:r>
        <w:t>Αποτελέσματα και συζήτηση</w:t>
      </w:r>
      <w:bookmarkEnd w:id="11"/>
    </w:p>
    <w:p w14:paraId="645F4256" w14:textId="784EE364" w:rsidR="00BB0C6B" w:rsidRDefault="008C134E" w:rsidP="001E4828">
      <w:pPr>
        <w:spacing w:afterLines="120" w:after="288" w:line="276" w:lineRule="auto"/>
        <w:jc w:val="both"/>
        <w:rPr>
          <w:b/>
          <w:bCs/>
          <w:lang w:val="el-GR"/>
        </w:rPr>
      </w:pPr>
      <w:r w:rsidRPr="005F40C8">
        <w:rPr>
          <w:noProof/>
          <w:lang w:val="el-GR" w:eastAsia="el-GR" w:bidi="ar-SA"/>
        </w:rPr>
        <w:drawing>
          <wp:anchor distT="0" distB="0" distL="114300" distR="114300" simplePos="0" relativeHeight="251675648" behindDoc="0" locked="0" layoutInCell="1" allowOverlap="1" wp14:anchorId="54D29BCF" wp14:editId="23AF385B">
            <wp:simplePos x="0" y="0"/>
            <wp:positionH relativeFrom="column">
              <wp:posOffset>-133350</wp:posOffset>
            </wp:positionH>
            <wp:positionV relativeFrom="paragraph">
              <wp:posOffset>711835</wp:posOffset>
            </wp:positionV>
            <wp:extent cx="6128385" cy="3533140"/>
            <wp:effectExtent l="0" t="0" r="0" b="0"/>
            <wp:wrapTopAndBottom/>
            <wp:docPr id="1391357155" name="Chart 1">
              <a:extLst xmlns:a="http://schemas.openxmlformats.org/drawingml/2006/main">
                <a:ext uri="{FF2B5EF4-FFF2-40B4-BE49-F238E27FC236}">
                  <a16:creationId xmlns:a16="http://schemas.microsoft.com/office/drawing/2014/main" id="{C2B2BA56-6E8E-582D-DD03-3B6DEABD1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A200C">
        <w:rPr>
          <w:b/>
          <w:bCs/>
          <w:lang w:val="el-GR"/>
        </w:rPr>
        <w:t>Εφαρμογή της μεθόδου παρεμπόδισης της σύζευξης την καλλιεργητική χρονιά 2024</w:t>
      </w:r>
    </w:p>
    <w:p w14:paraId="7934FF66" w14:textId="56AE5064" w:rsidR="00CF7FB1" w:rsidRPr="005A200C" w:rsidRDefault="00CF7FB1" w:rsidP="001E4828">
      <w:pPr>
        <w:spacing w:afterLines="120" w:after="288" w:line="276" w:lineRule="auto"/>
        <w:jc w:val="both"/>
        <w:rPr>
          <w:b/>
          <w:bCs/>
          <w:lang w:val="el-GR"/>
        </w:rPr>
      </w:pPr>
    </w:p>
    <w:p w14:paraId="6E63E260" w14:textId="24C41798" w:rsidR="005F40C8" w:rsidRPr="005F40C8" w:rsidRDefault="005A200C" w:rsidP="001E4828">
      <w:pPr>
        <w:spacing w:afterLines="120" w:after="288" w:line="276" w:lineRule="auto"/>
        <w:jc w:val="both"/>
        <w:rPr>
          <w:lang w:val="el-GR"/>
        </w:rPr>
      </w:pPr>
      <w:r w:rsidRPr="00441494">
        <w:rPr>
          <w:b/>
          <w:bCs/>
          <w:i/>
          <w:iCs/>
          <w:lang w:val="el-GR"/>
        </w:rPr>
        <w:t xml:space="preserve">Διάγραμμα </w:t>
      </w:r>
      <w:r w:rsidRPr="00616B26">
        <w:rPr>
          <w:b/>
          <w:bCs/>
          <w:i/>
          <w:iCs/>
          <w:lang w:val="el-GR"/>
        </w:rPr>
        <w:t>3.</w:t>
      </w:r>
      <w:r>
        <w:rPr>
          <w:b/>
          <w:bCs/>
          <w:i/>
          <w:iCs/>
          <w:lang w:val="el-GR"/>
        </w:rPr>
        <w:t>3</w:t>
      </w:r>
      <w:r w:rsidRPr="00616B26">
        <w:rPr>
          <w:b/>
          <w:bCs/>
          <w:i/>
          <w:iCs/>
          <w:lang w:val="el-GR"/>
        </w:rPr>
        <w:t>.1-</w:t>
      </w:r>
      <w:r w:rsidR="00D066DF" w:rsidRPr="00D066DF">
        <w:rPr>
          <w:b/>
          <w:bCs/>
          <w:i/>
          <w:iCs/>
          <w:lang w:val="el-GR"/>
        </w:rPr>
        <w:t>2</w:t>
      </w:r>
      <w:r w:rsidRPr="00441494">
        <w:rPr>
          <w:i/>
          <w:iCs/>
          <w:lang w:val="el-GR"/>
        </w:rPr>
        <w:t xml:space="preserve"> </w:t>
      </w:r>
      <w:r w:rsidRPr="005A200C">
        <w:rPr>
          <w:i/>
          <w:iCs/>
          <w:lang w:val="el-GR"/>
        </w:rPr>
        <w:t xml:space="preserve">Συλλήψεις </w:t>
      </w:r>
      <w:r w:rsidRPr="005A200C">
        <w:rPr>
          <w:i/>
          <w:iCs/>
          <w:lang w:val="en-US"/>
        </w:rPr>
        <w:t>G</w:t>
      </w:r>
      <w:r w:rsidRPr="005A200C">
        <w:rPr>
          <w:i/>
          <w:iCs/>
          <w:lang w:val="el-GR"/>
        </w:rPr>
        <w:t>.</w:t>
      </w:r>
      <w:r w:rsidR="00AA783C">
        <w:rPr>
          <w:i/>
          <w:iCs/>
          <w:lang w:val="el-GR"/>
        </w:rPr>
        <w:t xml:space="preserve"> </w:t>
      </w:r>
      <w:proofErr w:type="spellStart"/>
      <w:r w:rsidRPr="005A200C">
        <w:rPr>
          <w:i/>
          <w:iCs/>
          <w:lang w:val="en-US"/>
        </w:rPr>
        <w:t>molesta</w:t>
      </w:r>
      <w:proofErr w:type="spellEnd"/>
      <w:r w:rsidRPr="005A200C">
        <w:rPr>
          <w:i/>
          <w:iCs/>
          <w:lang w:val="el-GR"/>
        </w:rPr>
        <w:t xml:space="preserve"> στο αγροτεμάχιο του μάρτυρα και στο αγροτεμάχιο όπου εφαρμόστηκε η ΜΠΣ (περίοδος αναφοράς </w:t>
      </w:r>
      <w:r w:rsidR="00AA783C">
        <w:rPr>
          <w:i/>
          <w:iCs/>
          <w:lang w:val="el-GR"/>
        </w:rPr>
        <w:t>10/4-28/8/2024</w:t>
      </w:r>
      <w:r w:rsidRPr="005A200C">
        <w:rPr>
          <w:i/>
          <w:iCs/>
          <w:lang w:val="el-GR"/>
        </w:rPr>
        <w:t>).</w:t>
      </w:r>
      <w:r w:rsidRPr="005A200C">
        <w:rPr>
          <w:lang w:val="el-GR"/>
        </w:rPr>
        <w:t xml:space="preserve"> </w:t>
      </w:r>
      <w:r w:rsidR="005F40C8" w:rsidRPr="005F40C8">
        <w:rPr>
          <w:noProof/>
          <w:lang w:val="el-GR" w:eastAsia="el-GR" w:bidi="ar-SA"/>
        </w:rPr>
        <mc:AlternateContent>
          <mc:Choice Requires="wpg">
            <w:drawing>
              <wp:anchor distT="0" distB="0" distL="114300" distR="114300" simplePos="0" relativeHeight="251661312" behindDoc="0" locked="0" layoutInCell="1" allowOverlap="1" wp14:anchorId="0911D0EE" wp14:editId="0A97B6C8">
                <wp:simplePos x="0" y="0"/>
                <wp:positionH relativeFrom="column">
                  <wp:posOffset>-3503543</wp:posOffset>
                </wp:positionH>
                <wp:positionV relativeFrom="paragraph">
                  <wp:posOffset>7210315</wp:posOffset>
                </wp:positionV>
                <wp:extent cx="558800" cy="5439664"/>
                <wp:effectExtent l="0" t="0" r="0" b="46990"/>
                <wp:wrapNone/>
                <wp:docPr id="50" name="Group 49">
                  <a:extLst xmlns:a="http://schemas.openxmlformats.org/drawingml/2006/main">
                    <a:ext uri="{FF2B5EF4-FFF2-40B4-BE49-F238E27FC236}">
                      <a16:creationId xmlns:a16="http://schemas.microsoft.com/office/drawing/2014/main" id="{F29D9AA9-B4E4-A534-A3A9-0144AD7E8A62}"/>
                    </a:ext>
                  </a:extLst>
                </wp:docPr>
                <wp:cNvGraphicFramePr/>
                <a:graphic xmlns:a="http://schemas.openxmlformats.org/drawingml/2006/main">
                  <a:graphicData uri="http://schemas.microsoft.com/office/word/2010/wordprocessingGroup">
                    <wpg:wgp>
                      <wpg:cNvGrpSpPr/>
                      <wpg:grpSpPr>
                        <a:xfrm>
                          <a:off x="0" y="0"/>
                          <a:ext cx="558800" cy="5439664"/>
                          <a:chOff x="4287505" y="1043604"/>
                          <a:chExt cx="558800" cy="5439664"/>
                        </a:xfrm>
                      </wpg:grpSpPr>
                      <wps:wsp>
                        <wps:cNvPr id="1774873498" name="Straight Arrow Connector 1774873498">
                          <a:extLst>
                            <a:ext uri="{FF2B5EF4-FFF2-40B4-BE49-F238E27FC236}">
                              <a16:creationId xmlns:a16="http://schemas.microsoft.com/office/drawing/2014/main" id="{D7732EA1-7608-EBF0-C8FA-5CE0BCB42D91}"/>
                            </a:ext>
                          </a:extLst>
                        </wps:cNvPr>
                        <wps:cNvCnPr>
                          <a:cxnSpLocks/>
                        </wps:cNvCnPr>
                        <wps:spPr>
                          <a:xfrm>
                            <a:off x="4589543" y="4683268"/>
                            <a:ext cx="0" cy="1800000"/>
                          </a:xfrm>
                          <a:prstGeom prst="straightConnector1">
                            <a:avLst/>
                          </a:prstGeom>
                          <a:ln w="50800">
                            <a:solidFill>
                              <a:schemeClr val="accent3">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37764472" name="TextBox 45">
                          <a:extLst>
                            <a:ext uri="{FF2B5EF4-FFF2-40B4-BE49-F238E27FC236}">
                              <a16:creationId xmlns:a16="http://schemas.microsoft.com/office/drawing/2014/main" id="{04ED8067-2D6A-B19F-F323-AA879A9E7CF5}"/>
                            </a:ext>
                          </a:extLst>
                        </wps:cNvPr>
                        <wps:cNvSpPr txBox="1"/>
                        <wps:spPr>
                          <a:xfrm rot="16200000">
                            <a:off x="2839705" y="2491404"/>
                            <a:ext cx="3454400" cy="558800"/>
                          </a:xfrm>
                          <a:prstGeom prst="rect">
                            <a:avLst/>
                          </a:prstGeom>
                          <a:noFill/>
                        </wps:spPr>
                        <wps:txbx>
                          <w:txbxContent>
                            <w:p w14:paraId="527BC35F" w14:textId="77777777" w:rsidR="005F40C8" w:rsidRDefault="005F40C8" w:rsidP="005F40C8">
                              <w:pPr>
                                <w:rPr>
                                  <w:rFonts w:ascii="Arial" w:hAnsi="Arial" w:cs="Arial"/>
                                  <w:b/>
                                  <w:bCs/>
                                  <w:color w:val="FF0000"/>
                                  <w:kern w:val="24"/>
                                  <w:sz w:val="64"/>
                                  <w:szCs w:val="64"/>
                                </w:rPr>
                              </w:pPr>
                              <w:r>
                                <w:rPr>
                                  <w:rFonts w:ascii="Arial" w:hAnsi="Arial" w:cs="Arial"/>
                                  <w:b/>
                                  <w:bCs/>
                                  <w:color w:val="FF0000"/>
                                  <w:kern w:val="24"/>
                                  <w:sz w:val="64"/>
                                  <w:szCs w:val="64"/>
                                </w:rPr>
                                <w:t>Εφαρμογή ΜΠΣ</w:t>
                              </w:r>
                            </w:p>
                          </w:txbxContent>
                        </wps:txbx>
                        <wps:bodyPr wrap="square" rtlCol="0">
                          <a:spAutoFit/>
                        </wps:bodyPr>
                      </wps:wsp>
                    </wpg:wgp>
                  </a:graphicData>
                </a:graphic>
              </wp:anchor>
            </w:drawing>
          </mc:Choice>
          <mc:Fallback>
            <w:pict>
              <v:group w14:anchorId="0911D0EE" id="Group 49" o:spid="_x0000_s1027" style="position:absolute;left:0;text-align:left;margin-left:-275.85pt;margin-top:567.75pt;width:44pt;height:428.3pt;z-index:251661312" coordorigin="42875,10436" coordsize="5588,5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">
                <v:shapetype id="_x0000_t32" coordsize="21600,21600" o:spt="32" o:oned="t" path="m,l21600,21600e" filled="f">
                  <v:path arrowok="t" fillok="f" o:connecttype="none"/>
                  <o:lock v:ext="edit" shapetype="t"/>
                </v:shapetype>
                <v:shape id="Straight Arrow Connector 1774873498" o:spid="_x0000_s1028" type="#_x0000_t32" style="position:absolute;left:45895;top:46832;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" strokecolor="#4e6128 [1606]" strokeweight="4pt">
                  <v:stroke dashstyle="dash" endarrow="block"/>
                  <o:lock v:ext="edit" shapetype="f"/>
                </v:shape>
                <v:shape id="TextBox 45" o:spid="_x0000_s1029" type="#_x0000_t202" style="position:absolute;left:28397;top:24914;width:34544;height:55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" filled="f" stroked="f">
                  <v:textbox style="mso-fit-shape-to-text:t">
                    <w:txbxContent>
                      <w:p w14:paraId="527BC35F" w14:textId="77777777" w:rsidR="005F40C8" w:rsidRDefault="005F40C8" w:rsidP="005F40C8">
                        <w:pPr>
                          <w:rPr>
                            <w:rFonts w:ascii="Arial" w:hAnsi="Arial" w:cs="Arial"/>
                            <w:b/>
                            <w:bCs/>
                            <w:color w:val="FF0000"/>
                            <w:kern w:val="24"/>
                            <w:sz w:val="64"/>
                            <w:szCs w:val="64"/>
                          </w:rPr>
                        </w:pPr>
                        <w:r>
                          <w:rPr>
                            <w:rFonts w:ascii="Arial" w:hAnsi="Arial" w:cs="Arial"/>
                            <w:b/>
                            <w:bCs/>
                            <w:color w:val="FF0000"/>
                            <w:kern w:val="24"/>
                            <w:sz w:val="64"/>
                            <w:szCs w:val="64"/>
                          </w:rPr>
                          <w:t>Εφαρμογή ΜΠΣ</w:t>
                        </w:r>
                      </w:p>
                    </w:txbxContent>
                  </v:textbox>
                </v:shape>
              </v:group>
            </w:pict>
          </mc:Fallback>
        </mc:AlternateContent>
      </w:r>
    </w:p>
    <w:p w14:paraId="3EB49003" w14:textId="477E9CFC" w:rsidR="005A200C" w:rsidRDefault="005A200C" w:rsidP="001E4828">
      <w:pPr>
        <w:spacing w:afterLines="120" w:after="288" w:line="276" w:lineRule="auto"/>
        <w:jc w:val="both"/>
        <w:rPr>
          <w:lang w:val="el-GR"/>
        </w:rPr>
      </w:pPr>
    </w:p>
    <w:p w14:paraId="0FF4BD9B" w14:textId="18E6BE51" w:rsidR="00616B26" w:rsidRDefault="005A200C" w:rsidP="001E4828">
      <w:pPr>
        <w:spacing w:afterLines="120" w:after="288" w:line="276" w:lineRule="auto"/>
        <w:jc w:val="both"/>
        <w:rPr>
          <w:lang w:val="el-GR"/>
        </w:rPr>
      </w:pPr>
      <w:r w:rsidRPr="005A200C">
        <w:rPr>
          <w:lang w:val="el-GR"/>
        </w:rPr>
        <w:t xml:space="preserve">Κατά τη διάρκεια της καλλιεργητικής περιόδου του 2024, η εγκατάσταση της μεθόδου παρεμπόδισης σύζευξης (ΜΠΣ) με τη νέας γενιάς </w:t>
      </w:r>
      <w:proofErr w:type="spellStart"/>
      <w:r w:rsidRPr="005A200C">
        <w:rPr>
          <w:lang w:val="el-GR"/>
        </w:rPr>
        <w:t>φερομόνη</w:t>
      </w:r>
      <w:proofErr w:type="spellEnd"/>
      <w:r w:rsidRPr="005A200C">
        <w:rPr>
          <w:lang w:val="el-GR"/>
        </w:rPr>
        <w:t xml:space="preserve"> φύλου του </w:t>
      </w:r>
      <w:r w:rsidRPr="005A200C">
        <w:rPr>
          <w:i/>
          <w:iCs/>
        </w:rPr>
        <w:t>G</w:t>
      </w:r>
      <w:r w:rsidRPr="005A200C">
        <w:rPr>
          <w:i/>
          <w:iCs/>
          <w:lang w:val="el-GR"/>
        </w:rPr>
        <w:t xml:space="preserve">. </w:t>
      </w:r>
      <w:proofErr w:type="spellStart"/>
      <w:r w:rsidRPr="005A200C">
        <w:rPr>
          <w:i/>
          <w:iCs/>
        </w:rPr>
        <w:t>molesta</w:t>
      </w:r>
      <w:proofErr w:type="spellEnd"/>
      <w:r w:rsidRPr="005A200C">
        <w:rPr>
          <w:lang w:val="el-GR"/>
        </w:rPr>
        <w:t xml:space="preserve"> οδήγησε σε σημαντική μείωση των συλλήψεων του εντόμου στις παγίδες παρακολούθησης σε σχέση με το αγροτεμάχιο μάρτυρα. Η παρακολούθηση που πραγματοποιήθηκε εβδομαδιαίως από τον Απρίλιο έως τον Αύγουστο </w:t>
      </w:r>
      <w:r>
        <w:rPr>
          <w:lang w:val="el-GR"/>
        </w:rPr>
        <w:t>ανέδειξε</w:t>
      </w:r>
      <w:r w:rsidRPr="005A200C">
        <w:rPr>
          <w:lang w:val="el-GR"/>
        </w:rPr>
        <w:t xml:space="preserve"> ότι, πριν από την εφαρμογή της ΜΠΣ, οι πληθυσμοί του εντόμου ήταν συγκρίσιμοι μεταξύ των δύο αγρών. Ωστόσο, αμέσως </w:t>
      </w:r>
      <w:r w:rsidRPr="0077182D">
        <w:rPr>
          <w:lang w:val="el-GR"/>
        </w:rPr>
        <w:t xml:space="preserve">μετά την εφαρμογή του </w:t>
      </w:r>
      <w:proofErr w:type="spellStart"/>
      <w:r w:rsidR="0077182D" w:rsidRPr="0077182D">
        <w:rPr>
          <w:lang w:val="el-GR"/>
        </w:rPr>
        <w:t>φερομονικού</w:t>
      </w:r>
      <w:proofErr w:type="spellEnd"/>
      <w:r w:rsidR="0077182D" w:rsidRPr="0077182D">
        <w:rPr>
          <w:lang w:val="el-GR"/>
        </w:rPr>
        <w:t xml:space="preserve"> </w:t>
      </w:r>
      <w:r w:rsidRPr="0077182D">
        <w:rPr>
          <w:lang w:val="el-GR"/>
        </w:rPr>
        <w:t>σκευάσματος</w:t>
      </w:r>
      <w:r w:rsidR="0077182D" w:rsidRPr="0077182D">
        <w:rPr>
          <w:lang w:val="el-GR"/>
        </w:rPr>
        <w:t xml:space="preserve"> νέας γενιάς</w:t>
      </w:r>
      <w:r w:rsidRPr="0077182D">
        <w:rPr>
          <w:lang w:val="el-GR"/>
        </w:rPr>
        <w:t>, οι παγίδες εντός</w:t>
      </w:r>
      <w:r w:rsidRPr="005A200C">
        <w:rPr>
          <w:lang w:val="el-GR"/>
        </w:rPr>
        <w:t xml:space="preserve"> της έκτασης όπου εφαρμόστηκε η μέθοδος εμφάνισαν σταθερά χαμηλ</w:t>
      </w:r>
      <w:r>
        <w:rPr>
          <w:lang w:val="el-GR"/>
        </w:rPr>
        <w:t>ότερε</w:t>
      </w:r>
      <w:r w:rsidRPr="005A200C">
        <w:rPr>
          <w:lang w:val="el-GR"/>
        </w:rPr>
        <w:t>ς συλλήψεις κατά τη διάρκεια ολόκληρης της περιόδου ωρίμανσης των καρπών.</w:t>
      </w:r>
    </w:p>
    <w:p w14:paraId="671FEAD6" w14:textId="06542EC4" w:rsidR="00CF7FB1" w:rsidRDefault="00CF7FB1" w:rsidP="001E4828">
      <w:pPr>
        <w:spacing w:afterLines="120" w:after="288" w:line="276" w:lineRule="auto"/>
        <w:jc w:val="both"/>
        <w:rPr>
          <w:lang w:val="el-GR"/>
        </w:rPr>
      </w:pPr>
    </w:p>
    <w:p w14:paraId="6692CFDF" w14:textId="293D8078" w:rsidR="00CF7FB1" w:rsidRDefault="00CF7FB1" w:rsidP="001E4828">
      <w:pPr>
        <w:spacing w:afterLines="120" w:after="288" w:line="276" w:lineRule="auto"/>
        <w:jc w:val="both"/>
        <w:rPr>
          <w:lang w:val="el-GR"/>
        </w:rPr>
      </w:pPr>
    </w:p>
    <w:p w14:paraId="043E1399" w14:textId="383A1172" w:rsidR="005A200C" w:rsidRPr="005A200C" w:rsidRDefault="00CF7FB1" w:rsidP="001E4828">
      <w:pPr>
        <w:spacing w:afterLines="120" w:after="288" w:line="276" w:lineRule="auto"/>
        <w:jc w:val="both"/>
        <w:rPr>
          <w:lang w:val="el-GR"/>
        </w:rPr>
      </w:pPr>
      <w:r w:rsidRPr="00E43986">
        <w:rPr>
          <w:noProof/>
          <w:lang w:val="el-GR" w:eastAsia="el-GR" w:bidi="ar-SA"/>
        </w:rPr>
        <w:drawing>
          <wp:anchor distT="0" distB="0" distL="114300" distR="114300" simplePos="0" relativeHeight="251677696" behindDoc="0" locked="0" layoutInCell="1" allowOverlap="1" wp14:anchorId="1A2D4BA0" wp14:editId="56BAF5F7">
            <wp:simplePos x="0" y="0"/>
            <wp:positionH relativeFrom="column">
              <wp:posOffset>0</wp:posOffset>
            </wp:positionH>
            <wp:positionV relativeFrom="paragraph">
              <wp:posOffset>374650</wp:posOffset>
            </wp:positionV>
            <wp:extent cx="6026150" cy="4808855"/>
            <wp:effectExtent l="0" t="0" r="0" b="0"/>
            <wp:wrapTopAndBottom/>
            <wp:docPr id="1646206466" name="Chart 1">
              <a:extLst xmlns:a="http://schemas.openxmlformats.org/drawingml/2006/main">
                <a:ext uri="{FF2B5EF4-FFF2-40B4-BE49-F238E27FC236}">
                  <a16:creationId xmlns:a16="http://schemas.microsoft.com/office/drawing/2014/main" id="{48986337-66D4-049D-E037-379D17BFA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5A200C" w:rsidRPr="005A200C">
        <w:rPr>
          <w:noProof/>
          <w:lang w:val="el-GR" w:eastAsia="el-GR" w:bidi="ar-SA"/>
        </w:rPr>
        <mc:AlternateContent>
          <mc:Choice Requires="wps">
            <w:drawing>
              <wp:anchor distT="0" distB="0" distL="114300" distR="114300" simplePos="0" relativeHeight="251667456" behindDoc="0" locked="0" layoutInCell="1" allowOverlap="1" wp14:anchorId="37F38D0E" wp14:editId="570289B4">
                <wp:simplePos x="0" y="0"/>
                <wp:positionH relativeFrom="column">
                  <wp:posOffset>10003155</wp:posOffset>
                </wp:positionH>
                <wp:positionV relativeFrom="paragraph">
                  <wp:posOffset>344170</wp:posOffset>
                </wp:positionV>
                <wp:extent cx="900000" cy="0"/>
                <wp:effectExtent l="0" t="38100" r="52705" b="38100"/>
                <wp:wrapNone/>
                <wp:docPr id="29" name="Straight Connector 28">
                  <a:extLst xmlns:a="http://schemas.openxmlformats.org/drawingml/2006/main">
                    <a:ext uri="{FF2B5EF4-FFF2-40B4-BE49-F238E27FC236}">
                      <a16:creationId xmlns:a16="http://schemas.microsoft.com/office/drawing/2014/main" id="{B3E25356-6960-E0EA-5B23-3351A66479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0000" cy="0"/>
                        </a:xfrm>
                        <a:prstGeom prst="line">
                          <a:avLst/>
                        </a:prstGeom>
                        <a:ln w="76200">
                          <a:solidFill>
                            <a:srgbClr val="EF534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D2DE6"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7.65pt,27.1pt" to="85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" strokecolor="#ef534f" strokeweight="6pt">
                <o:lock v:ext="edit" shapetype="f"/>
              </v:line>
            </w:pict>
          </mc:Fallback>
        </mc:AlternateContent>
      </w:r>
      <w:r w:rsidR="005A200C" w:rsidRPr="005A200C">
        <w:rPr>
          <w:noProof/>
          <w:lang w:val="el-GR" w:eastAsia="el-GR" w:bidi="ar-SA"/>
        </w:rPr>
        <mc:AlternateContent>
          <mc:Choice Requires="wps">
            <w:drawing>
              <wp:anchor distT="0" distB="0" distL="114300" distR="114300" simplePos="0" relativeHeight="251668480" behindDoc="0" locked="0" layoutInCell="1" allowOverlap="1" wp14:anchorId="14EBD6A8" wp14:editId="0FE12ABA">
                <wp:simplePos x="0" y="0"/>
                <wp:positionH relativeFrom="column">
                  <wp:posOffset>10003155</wp:posOffset>
                </wp:positionH>
                <wp:positionV relativeFrom="paragraph">
                  <wp:posOffset>993775</wp:posOffset>
                </wp:positionV>
                <wp:extent cx="900000" cy="0"/>
                <wp:effectExtent l="0" t="38100" r="52705" b="38100"/>
                <wp:wrapNone/>
                <wp:docPr id="38" name="Straight Connector 37">
                  <a:extLst xmlns:a="http://schemas.openxmlformats.org/drawingml/2006/main">
                    <a:ext uri="{FF2B5EF4-FFF2-40B4-BE49-F238E27FC236}">
                      <a16:creationId xmlns:a16="http://schemas.microsoft.com/office/drawing/2014/main" id="{20082AF6-6448-9949-03D3-224F08CC59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0000" cy="0"/>
                        </a:xfrm>
                        <a:prstGeom prst="line">
                          <a:avLst/>
                        </a:prstGeom>
                        <a:ln w="76200">
                          <a:solidFill>
                            <a:srgbClr val="66BB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097C0" id="Straight Connector 3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87.65pt,78.25pt" to="858.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" strokecolor="#66bb69" strokeweight="6pt">
                <o:lock v:ext="edit" shapetype="f"/>
              </v:line>
            </w:pict>
          </mc:Fallback>
        </mc:AlternateContent>
      </w:r>
      <w:r w:rsidR="005A200C" w:rsidRPr="005A200C">
        <w:rPr>
          <w:noProof/>
          <w:lang w:val="el-GR" w:eastAsia="el-GR" w:bidi="ar-SA"/>
        </w:rPr>
        <mc:AlternateContent>
          <mc:Choice Requires="wps">
            <w:drawing>
              <wp:anchor distT="0" distB="0" distL="114300" distR="114300" simplePos="0" relativeHeight="251669504" behindDoc="0" locked="0" layoutInCell="1" allowOverlap="1" wp14:anchorId="4C0F2A1B" wp14:editId="4C30C995">
                <wp:simplePos x="0" y="0"/>
                <wp:positionH relativeFrom="column">
                  <wp:posOffset>11069955</wp:posOffset>
                </wp:positionH>
                <wp:positionV relativeFrom="paragraph">
                  <wp:posOffset>-635</wp:posOffset>
                </wp:positionV>
                <wp:extent cx="1915054" cy="523220"/>
                <wp:effectExtent l="0" t="0" r="0" b="0"/>
                <wp:wrapNone/>
                <wp:docPr id="40" name="TextBox 39">
                  <a:extLst xmlns:a="http://schemas.openxmlformats.org/drawingml/2006/main">
                    <a:ext uri="{FF2B5EF4-FFF2-40B4-BE49-F238E27FC236}">
                      <a16:creationId xmlns:a16="http://schemas.microsoft.com/office/drawing/2014/main" id="{A6C1DF17-DC2B-D73C-6493-72A179B09482}"/>
                    </a:ext>
                  </a:extLst>
                </wp:docPr>
                <wp:cNvGraphicFramePr/>
                <a:graphic xmlns:a="http://schemas.openxmlformats.org/drawingml/2006/main">
                  <a:graphicData uri="http://schemas.microsoft.com/office/word/2010/wordprocessingShape">
                    <wps:wsp>
                      <wps:cNvSpPr txBox="1"/>
                      <wps:spPr>
                        <a:xfrm>
                          <a:off x="0" y="0"/>
                          <a:ext cx="1915054" cy="523220"/>
                        </a:xfrm>
                        <a:prstGeom prst="rect">
                          <a:avLst/>
                        </a:prstGeom>
                        <a:noFill/>
                      </wps:spPr>
                      <wps:txbx>
                        <w:txbxContent>
                          <w:p w14:paraId="12671B62" w14:textId="77777777" w:rsidR="005A200C" w:rsidRDefault="005A200C" w:rsidP="005A200C">
                            <w:pPr>
                              <w:rPr>
                                <w:rFonts w:ascii="Arial" w:hAnsi="Arial" w:cs="Arial"/>
                                <w:b/>
                                <w:bCs/>
                                <w:color w:val="000000" w:themeColor="text1"/>
                                <w:kern w:val="24"/>
                                <w:sz w:val="56"/>
                                <w:szCs w:val="56"/>
                              </w:rPr>
                            </w:pPr>
                            <w:r>
                              <w:rPr>
                                <w:rFonts w:ascii="Arial" w:hAnsi="Arial" w:cs="Arial"/>
                                <w:b/>
                                <w:bCs/>
                                <w:color w:val="000000" w:themeColor="text1"/>
                                <w:kern w:val="24"/>
                                <w:sz w:val="56"/>
                                <w:szCs w:val="56"/>
                              </w:rPr>
                              <w:t>Μάρτυρας</w:t>
                            </w:r>
                          </w:p>
                        </w:txbxContent>
                      </wps:txbx>
                      <wps:bodyPr wrap="square" rtlCol="0">
                        <a:spAutoFit/>
                      </wps:bodyPr>
                    </wps:wsp>
                  </a:graphicData>
                </a:graphic>
              </wp:anchor>
            </w:drawing>
          </mc:Choice>
          <mc:Fallback>
            <w:pict>
              <v:shape w14:anchorId="4C0F2A1B" id="TextBox 39" o:spid="_x0000_s1030" type="#_x0000_t202" style="position:absolute;left:0;text-align:left;margin-left:871.65pt;margin-top:-.05pt;width:150.8pt;height:4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" filled="f" stroked="f">
                <v:textbox style="mso-fit-shape-to-text:t">
                  <w:txbxContent>
                    <w:p w14:paraId="12671B62" w14:textId="77777777" w:rsidR="005A200C" w:rsidRDefault="005A200C" w:rsidP="005A200C">
                      <w:pPr>
                        <w:rPr>
                          <w:rFonts w:ascii="Arial" w:hAnsi="Arial" w:cs="Arial"/>
                          <w:b/>
                          <w:bCs/>
                          <w:color w:val="000000" w:themeColor="text1"/>
                          <w:kern w:val="24"/>
                          <w:sz w:val="56"/>
                          <w:szCs w:val="56"/>
                        </w:rPr>
                      </w:pPr>
                      <w:r>
                        <w:rPr>
                          <w:rFonts w:ascii="Arial" w:hAnsi="Arial" w:cs="Arial"/>
                          <w:b/>
                          <w:bCs/>
                          <w:color w:val="000000" w:themeColor="text1"/>
                          <w:kern w:val="24"/>
                          <w:sz w:val="56"/>
                          <w:szCs w:val="56"/>
                        </w:rPr>
                        <w:t>Μάρτυρας</w:t>
                      </w:r>
                    </w:p>
                  </w:txbxContent>
                </v:textbox>
              </v:shape>
            </w:pict>
          </mc:Fallback>
        </mc:AlternateContent>
      </w:r>
      <w:r w:rsidR="005A200C" w:rsidRPr="005A200C">
        <w:rPr>
          <w:noProof/>
          <w:lang w:val="el-GR" w:eastAsia="el-GR" w:bidi="ar-SA"/>
        </w:rPr>
        <mc:AlternateContent>
          <mc:Choice Requires="wps">
            <w:drawing>
              <wp:anchor distT="0" distB="0" distL="114300" distR="114300" simplePos="0" relativeHeight="251670528" behindDoc="0" locked="0" layoutInCell="1" allowOverlap="1" wp14:anchorId="305F31EE" wp14:editId="06B232D2">
                <wp:simplePos x="0" y="0"/>
                <wp:positionH relativeFrom="column">
                  <wp:posOffset>11069955</wp:posOffset>
                </wp:positionH>
                <wp:positionV relativeFrom="paragraph">
                  <wp:posOffset>641985</wp:posOffset>
                </wp:positionV>
                <wp:extent cx="1915054" cy="523220"/>
                <wp:effectExtent l="0" t="0" r="0" b="0"/>
                <wp:wrapNone/>
                <wp:docPr id="41" name="TextBox 40">
                  <a:extLst xmlns:a="http://schemas.openxmlformats.org/drawingml/2006/main">
                    <a:ext uri="{FF2B5EF4-FFF2-40B4-BE49-F238E27FC236}">
                      <a16:creationId xmlns:a16="http://schemas.microsoft.com/office/drawing/2014/main" id="{49F46ACF-B082-5728-4C6C-D3BEF0A0E993}"/>
                    </a:ext>
                  </a:extLst>
                </wp:docPr>
                <wp:cNvGraphicFramePr/>
                <a:graphic xmlns:a="http://schemas.openxmlformats.org/drawingml/2006/main">
                  <a:graphicData uri="http://schemas.microsoft.com/office/word/2010/wordprocessingShape">
                    <wps:wsp>
                      <wps:cNvSpPr txBox="1"/>
                      <wps:spPr>
                        <a:xfrm>
                          <a:off x="0" y="0"/>
                          <a:ext cx="1915054" cy="523220"/>
                        </a:xfrm>
                        <a:prstGeom prst="rect">
                          <a:avLst/>
                        </a:prstGeom>
                        <a:noFill/>
                      </wps:spPr>
                      <wps:txbx>
                        <w:txbxContent>
                          <w:p w14:paraId="3C9AAF4C" w14:textId="77777777" w:rsidR="005A200C" w:rsidRDefault="005A200C" w:rsidP="005A200C">
                            <w:pPr>
                              <w:rPr>
                                <w:rFonts w:ascii="Arial" w:hAnsi="Arial" w:cs="Arial"/>
                                <w:b/>
                                <w:bCs/>
                                <w:color w:val="000000" w:themeColor="text1"/>
                                <w:kern w:val="24"/>
                                <w:sz w:val="56"/>
                                <w:szCs w:val="56"/>
                              </w:rPr>
                            </w:pPr>
                            <w:r>
                              <w:rPr>
                                <w:rFonts w:ascii="Arial" w:hAnsi="Arial" w:cs="Arial"/>
                                <w:b/>
                                <w:bCs/>
                                <w:color w:val="000000" w:themeColor="text1"/>
                                <w:kern w:val="24"/>
                                <w:sz w:val="56"/>
                                <w:szCs w:val="56"/>
                              </w:rPr>
                              <w:t>ΜΠΣ</w:t>
                            </w:r>
                          </w:p>
                        </w:txbxContent>
                      </wps:txbx>
                      <wps:bodyPr wrap="square" rtlCol="0">
                        <a:spAutoFit/>
                      </wps:bodyPr>
                    </wps:wsp>
                  </a:graphicData>
                </a:graphic>
              </wp:anchor>
            </w:drawing>
          </mc:Choice>
          <mc:Fallback>
            <w:pict>
              <v:shape w14:anchorId="305F31EE" id="TextBox 40" o:spid="_x0000_s1031" type="#_x0000_t202" style="position:absolute;left:0;text-align:left;margin-left:871.65pt;margin-top:50.55pt;width:150.8pt;height:4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" filled="f" stroked="f">
                <v:textbox style="mso-fit-shape-to-text:t">
                  <w:txbxContent>
                    <w:p w14:paraId="3C9AAF4C" w14:textId="77777777" w:rsidR="005A200C" w:rsidRDefault="005A200C" w:rsidP="005A200C">
                      <w:pPr>
                        <w:rPr>
                          <w:rFonts w:ascii="Arial" w:hAnsi="Arial" w:cs="Arial"/>
                          <w:b/>
                          <w:bCs/>
                          <w:color w:val="000000" w:themeColor="text1"/>
                          <w:kern w:val="24"/>
                          <w:sz w:val="56"/>
                          <w:szCs w:val="56"/>
                        </w:rPr>
                      </w:pPr>
                      <w:r>
                        <w:rPr>
                          <w:rFonts w:ascii="Arial" w:hAnsi="Arial" w:cs="Arial"/>
                          <w:b/>
                          <w:bCs/>
                          <w:color w:val="000000" w:themeColor="text1"/>
                          <w:kern w:val="24"/>
                          <w:sz w:val="56"/>
                          <w:szCs w:val="56"/>
                        </w:rPr>
                        <w:t>ΜΠΣ</w:t>
                      </w:r>
                    </w:p>
                  </w:txbxContent>
                </v:textbox>
              </v:shape>
            </w:pict>
          </mc:Fallback>
        </mc:AlternateContent>
      </w:r>
    </w:p>
    <w:p w14:paraId="18C8A478" w14:textId="77777777" w:rsidR="008C134E" w:rsidRDefault="008C134E" w:rsidP="001E4828">
      <w:pPr>
        <w:spacing w:afterLines="120" w:after="288" w:line="276" w:lineRule="auto"/>
        <w:jc w:val="both"/>
        <w:rPr>
          <w:b/>
          <w:bCs/>
          <w:i/>
          <w:iCs/>
          <w:lang w:val="el-GR"/>
        </w:rPr>
      </w:pPr>
    </w:p>
    <w:p w14:paraId="35FB273F" w14:textId="26BC16EF" w:rsidR="005A200C" w:rsidRDefault="00E43986" w:rsidP="001E4828">
      <w:pPr>
        <w:spacing w:afterLines="120" w:after="288" w:line="276" w:lineRule="auto"/>
        <w:jc w:val="both"/>
        <w:rPr>
          <w:lang w:val="el-GR"/>
        </w:rPr>
      </w:pPr>
      <w:r w:rsidRPr="00441494">
        <w:rPr>
          <w:b/>
          <w:bCs/>
          <w:i/>
          <w:iCs/>
          <w:lang w:val="el-GR"/>
        </w:rPr>
        <w:t xml:space="preserve">Διάγραμμα </w:t>
      </w:r>
      <w:r w:rsidRPr="00616B26">
        <w:rPr>
          <w:b/>
          <w:bCs/>
          <w:i/>
          <w:iCs/>
          <w:lang w:val="el-GR"/>
        </w:rPr>
        <w:t>3.</w:t>
      </w:r>
      <w:r>
        <w:rPr>
          <w:b/>
          <w:bCs/>
          <w:i/>
          <w:iCs/>
          <w:lang w:val="el-GR"/>
        </w:rPr>
        <w:t>3</w:t>
      </w:r>
      <w:r w:rsidRPr="00616B26">
        <w:rPr>
          <w:b/>
          <w:bCs/>
          <w:i/>
          <w:iCs/>
          <w:lang w:val="el-GR"/>
        </w:rPr>
        <w:t>.1-</w:t>
      </w:r>
      <w:r w:rsidR="00D066DF">
        <w:rPr>
          <w:b/>
          <w:bCs/>
          <w:i/>
          <w:iCs/>
          <w:lang w:val="el-GR"/>
        </w:rPr>
        <w:t>3</w:t>
      </w:r>
      <w:r w:rsidRPr="00441494">
        <w:rPr>
          <w:i/>
          <w:iCs/>
          <w:lang w:val="el-GR"/>
        </w:rPr>
        <w:t xml:space="preserve"> </w:t>
      </w:r>
      <w:r w:rsidRPr="005A200C">
        <w:rPr>
          <w:i/>
          <w:iCs/>
          <w:lang w:val="el-GR"/>
        </w:rPr>
        <w:t xml:space="preserve">Συλλήψεις </w:t>
      </w:r>
      <w:r w:rsidRPr="005A200C">
        <w:rPr>
          <w:i/>
          <w:iCs/>
          <w:lang w:val="en-US"/>
        </w:rPr>
        <w:t>G</w:t>
      </w:r>
      <w:r w:rsidRPr="005A200C">
        <w:rPr>
          <w:i/>
          <w:iCs/>
          <w:lang w:val="el-GR"/>
        </w:rPr>
        <w:t>.</w:t>
      </w:r>
      <w:r w:rsidR="00AA783C">
        <w:rPr>
          <w:i/>
          <w:iCs/>
          <w:lang w:val="el-GR"/>
        </w:rPr>
        <w:t xml:space="preserve"> </w:t>
      </w:r>
      <w:proofErr w:type="spellStart"/>
      <w:r w:rsidRPr="005A200C">
        <w:rPr>
          <w:i/>
          <w:iCs/>
          <w:lang w:val="en-US"/>
        </w:rPr>
        <w:t>molesta</w:t>
      </w:r>
      <w:proofErr w:type="spellEnd"/>
      <w:r w:rsidRPr="005A200C">
        <w:rPr>
          <w:i/>
          <w:iCs/>
          <w:lang w:val="el-GR"/>
        </w:rPr>
        <w:t xml:space="preserve"> στο αγροτεμάχιο του μάρτυρα και στο αγροτεμάχιο όπου εφαρμόστηκε η ΜΠΣ (περίοδος αναφοράς </w:t>
      </w:r>
      <w:r w:rsidR="00AA783C">
        <w:rPr>
          <w:i/>
          <w:iCs/>
          <w:lang w:val="el-GR"/>
        </w:rPr>
        <w:t>23/4-27/8/2025</w:t>
      </w:r>
      <w:r w:rsidRPr="005A200C">
        <w:rPr>
          <w:i/>
          <w:iCs/>
          <w:lang w:val="el-GR"/>
        </w:rPr>
        <w:t>).</w:t>
      </w:r>
    </w:p>
    <w:p w14:paraId="247FDD2E" w14:textId="77777777" w:rsidR="005A200C" w:rsidRDefault="005A200C" w:rsidP="001E4828">
      <w:pPr>
        <w:spacing w:afterLines="120" w:after="288" w:line="276" w:lineRule="auto"/>
        <w:jc w:val="both"/>
        <w:rPr>
          <w:lang w:val="el-GR"/>
        </w:rPr>
      </w:pPr>
    </w:p>
    <w:p w14:paraId="4F1594A8" w14:textId="45378AC7" w:rsidR="005A200C" w:rsidRDefault="00E43986" w:rsidP="001E4828">
      <w:pPr>
        <w:spacing w:afterLines="120" w:after="288" w:line="276" w:lineRule="auto"/>
        <w:jc w:val="both"/>
        <w:rPr>
          <w:lang w:val="el-GR"/>
        </w:rPr>
      </w:pPr>
      <w:r w:rsidRPr="00407054">
        <w:rPr>
          <w:lang w:val="el-GR"/>
        </w:rPr>
        <w:t xml:space="preserve">Τα δεδομένα του 2025 τεκμηριώνουν ότι η ΜΠΣ δεν περιορίζεται σε περιόδους χαμηλής έως μέτριας προσβολής, αλλά μπορεί να ανταποκριθεί αποτελεσματικά και σε χρονιές με έντονες αυξήσεις </w:t>
      </w:r>
      <w:r w:rsidR="00407054">
        <w:rPr>
          <w:lang w:val="el-GR"/>
        </w:rPr>
        <w:t>της πυκνότητας</w:t>
      </w:r>
      <w:r w:rsidRPr="00407054">
        <w:rPr>
          <w:lang w:val="el-GR"/>
        </w:rPr>
        <w:t xml:space="preserve"> πληθυσμού. Η ικανότητα του συστήματος να επιτυγχάνει παρεμπόδιση σύζευξης υπό αυτές τις συνθήκες αποδίδεται στη σταθερή και παρατεταμένη έκλυση φερομόνης από τους ρυθμιστές εξάτμισης που ενσωματώθηκαν στη μήτρα του πολυμερούς, καθώς και στην ευκολία εφαρμογής του σκευάσματος που επέτρεψε ιδανική τοποθέτηση και πυκνότητα.</w:t>
      </w:r>
    </w:p>
    <w:p w14:paraId="0E7C65AC" w14:textId="50D2F01C" w:rsidR="005A200C" w:rsidRDefault="00407054" w:rsidP="001E4828">
      <w:pPr>
        <w:spacing w:afterLines="120" w:after="288" w:line="276" w:lineRule="auto"/>
        <w:jc w:val="both"/>
        <w:rPr>
          <w:lang w:val="el-GR"/>
        </w:rPr>
      </w:pPr>
      <w:r w:rsidRPr="00407054">
        <w:rPr>
          <w:lang w:val="el-GR"/>
        </w:rPr>
        <w:t xml:space="preserve">Συνολικά, τα αποτελέσματα του 2025 </w:t>
      </w:r>
      <w:r>
        <w:rPr>
          <w:lang w:val="el-GR"/>
        </w:rPr>
        <w:t>δείχνουν</w:t>
      </w:r>
      <w:r w:rsidRPr="00407054">
        <w:rPr>
          <w:lang w:val="el-GR"/>
        </w:rPr>
        <w:t xml:space="preserve"> ότι η νέα στρατηγική εφαρμογής της φερομόνης παραμένει αποδοτική ακόμη και υπό «πιεσμένες» συνθήκες. Σε σύγκριση με το 2024, η μεγαλύτερη πληθυσμιακή ένταση ανέδειξε ακόμη πιο καθαρά τη συνεισφορά της </w:t>
      </w:r>
      <w:r>
        <w:rPr>
          <w:lang w:val="el-GR"/>
        </w:rPr>
        <w:t xml:space="preserve">νέας </w:t>
      </w:r>
      <w:r w:rsidRPr="00407054">
        <w:rPr>
          <w:lang w:val="el-GR"/>
        </w:rPr>
        <w:t xml:space="preserve">τεχνολογίας στην πρόληψη των επιπτώσεων της προσβολής και στη διατήρηση των συνθηκών για ποιοτική παραγωγή. Η συνέπεια των αποτελεσμάτων μεταξύ των δύο ετών τεκμηριώνει την αξιοπιστία της μεθόδου και ενισχύει τη δυνατότητα ενσωμάτωσής της σε προγράμματα ολοκληρωμένης φυτοπροστασίας </w:t>
      </w:r>
      <w:proofErr w:type="spellStart"/>
      <w:r w:rsidRPr="00407054">
        <w:rPr>
          <w:lang w:val="el-GR"/>
        </w:rPr>
        <w:t>πυρηνοκάρπων</w:t>
      </w:r>
      <w:proofErr w:type="spellEnd"/>
      <w:r w:rsidRPr="00407054">
        <w:rPr>
          <w:lang w:val="el-GR"/>
        </w:rPr>
        <w:t>.</w:t>
      </w:r>
    </w:p>
    <w:p w14:paraId="1A4C75A7" w14:textId="51BD93C7" w:rsidR="00616B86" w:rsidRPr="00616B86" w:rsidRDefault="00616B86" w:rsidP="001E4828">
      <w:pPr>
        <w:spacing w:afterLines="120" w:after="288" w:line="276" w:lineRule="auto"/>
        <w:jc w:val="both"/>
        <w:rPr>
          <w:lang w:val="el-GR"/>
        </w:rPr>
      </w:pPr>
    </w:p>
    <w:p w14:paraId="7D5AEECB" w14:textId="1B4D3740" w:rsidR="00845280" w:rsidRDefault="003C45AB" w:rsidP="001E4828">
      <w:pPr>
        <w:pStyle w:val="Heading1"/>
        <w:numPr>
          <w:ilvl w:val="0"/>
          <w:numId w:val="1"/>
        </w:numPr>
        <w:spacing w:afterLines="120" w:after="288" w:line="276" w:lineRule="auto"/>
        <w:jc w:val="both"/>
        <w:rPr>
          <w:lang w:val="el-GR"/>
        </w:rPr>
      </w:pPr>
      <w:bookmarkStart w:id="12" w:name="_Toc215137728"/>
      <w:r>
        <w:rPr>
          <w:lang w:val="el-GR"/>
        </w:rPr>
        <w:t>ΣΥΝΟΨΗ ΚΑΙ ΣΥΜΠΕΡΑΣΜΑΤΑ</w:t>
      </w:r>
      <w:bookmarkEnd w:id="12"/>
    </w:p>
    <w:p w14:paraId="7641E9F1" w14:textId="3E960D1B" w:rsidR="00DA13AE" w:rsidRPr="006A4E6E" w:rsidRDefault="00DA13AE" w:rsidP="001E4828">
      <w:pPr>
        <w:spacing w:afterLines="120" w:after="288" w:line="276" w:lineRule="auto"/>
        <w:jc w:val="both"/>
        <w:rPr>
          <w:lang w:val="el-GR"/>
        </w:rPr>
      </w:pPr>
      <w:r w:rsidRPr="006A4E6E">
        <w:rPr>
          <w:lang w:val="el-GR"/>
        </w:rPr>
        <w:t xml:space="preserve">Η μελέτη αξιολόγησε την αποτελεσματικότητα ενός πρωτοκόλλου μεθόδου παρεμπόδισης των συζεύξεων την </w:t>
      </w:r>
      <w:proofErr w:type="spellStart"/>
      <w:r w:rsidRPr="006A4E6E">
        <w:rPr>
          <w:lang w:val="el-GR"/>
        </w:rPr>
        <w:t>καρπόκαψα</w:t>
      </w:r>
      <w:proofErr w:type="spellEnd"/>
      <w:r w:rsidRPr="006A4E6E">
        <w:rPr>
          <w:lang w:val="el-GR"/>
        </w:rPr>
        <w:t xml:space="preserve"> της </w:t>
      </w:r>
      <w:proofErr w:type="spellStart"/>
      <w:r w:rsidRPr="006A4E6E">
        <w:rPr>
          <w:lang w:val="el-GR"/>
        </w:rPr>
        <w:t>ποδακινιάς</w:t>
      </w:r>
      <w:proofErr w:type="spellEnd"/>
      <w:r w:rsidRPr="006A4E6E">
        <w:rPr>
          <w:lang w:val="el-GR"/>
        </w:rPr>
        <w:t xml:space="preserve"> (</w:t>
      </w:r>
      <w:r w:rsidRPr="006A4E6E">
        <w:rPr>
          <w:i/>
          <w:lang w:val="el-GR"/>
        </w:rPr>
        <w:t>G</w:t>
      </w:r>
      <w:proofErr w:type="spellStart"/>
      <w:r w:rsidRPr="006A4E6E">
        <w:rPr>
          <w:i/>
          <w:lang w:val="en-US"/>
        </w:rPr>
        <w:t>rapholita</w:t>
      </w:r>
      <w:proofErr w:type="spellEnd"/>
      <w:r w:rsidRPr="006A4E6E">
        <w:rPr>
          <w:i/>
          <w:lang w:val="el-GR"/>
        </w:rPr>
        <w:t xml:space="preserve"> </w:t>
      </w:r>
      <w:r w:rsidR="006A4E6E">
        <w:rPr>
          <w:i/>
          <w:lang w:val="en-US"/>
        </w:rPr>
        <w:t>m</w:t>
      </w:r>
      <w:proofErr w:type="spellStart"/>
      <w:r w:rsidRPr="006A4E6E">
        <w:rPr>
          <w:i/>
          <w:lang w:val="el-GR"/>
        </w:rPr>
        <w:t>olesta</w:t>
      </w:r>
      <w:proofErr w:type="spellEnd"/>
      <w:r w:rsidRPr="006A4E6E">
        <w:rPr>
          <w:lang w:val="el-GR"/>
        </w:rPr>
        <w:t xml:space="preserve">) σε </w:t>
      </w:r>
      <w:proofErr w:type="spellStart"/>
      <w:r w:rsidRPr="006A4E6E">
        <w:rPr>
          <w:lang w:val="el-GR"/>
        </w:rPr>
        <w:t>ροδακιναιώνες</w:t>
      </w:r>
      <w:proofErr w:type="spellEnd"/>
      <w:r w:rsidRPr="006A4E6E">
        <w:rPr>
          <w:lang w:val="el-GR"/>
        </w:rPr>
        <w:t xml:space="preserve"> στο νομό Πέλλας. </w:t>
      </w:r>
    </w:p>
    <w:p w14:paraId="520678B1" w14:textId="12BA96FA" w:rsidR="00DA13AE" w:rsidRPr="006A4E6E" w:rsidRDefault="00DA13AE" w:rsidP="001E4828">
      <w:pPr>
        <w:spacing w:afterLines="120" w:after="288" w:line="276" w:lineRule="auto"/>
        <w:jc w:val="both"/>
        <w:rPr>
          <w:lang w:val="el-GR"/>
        </w:rPr>
      </w:pPr>
      <w:r w:rsidRPr="006A4E6E">
        <w:rPr>
          <w:lang w:val="el-GR"/>
        </w:rPr>
        <w:t xml:space="preserve">Η μέθοδος βασίστηκε στην εφαρμογή της </w:t>
      </w:r>
      <w:proofErr w:type="spellStart"/>
      <w:r w:rsidRPr="006A4E6E">
        <w:rPr>
          <w:lang w:val="el-GR"/>
        </w:rPr>
        <w:t>φερομόνης</w:t>
      </w:r>
      <w:proofErr w:type="spellEnd"/>
      <w:r w:rsidRPr="006A4E6E">
        <w:rPr>
          <w:lang w:val="el-GR"/>
        </w:rPr>
        <w:t xml:space="preserve"> φύλου του εντόμου (μείγμα </w:t>
      </w:r>
      <w:r w:rsidRPr="006A4E6E">
        <w:t>Z</w:t>
      </w:r>
      <w:r w:rsidRPr="006A4E6E">
        <w:rPr>
          <w:lang w:val="el-GR"/>
        </w:rPr>
        <w:t>8-12:</w:t>
      </w:r>
      <w:proofErr w:type="spellStart"/>
      <w:r w:rsidRPr="006A4E6E">
        <w:t>OAc</w:t>
      </w:r>
      <w:proofErr w:type="spellEnd"/>
      <w:r w:rsidRPr="006A4E6E">
        <w:rPr>
          <w:lang w:val="el-GR"/>
        </w:rPr>
        <w:t xml:space="preserve">, </w:t>
      </w:r>
      <w:r w:rsidRPr="006A4E6E">
        <w:t>E</w:t>
      </w:r>
      <w:r w:rsidRPr="006A4E6E">
        <w:rPr>
          <w:lang w:val="el-GR"/>
        </w:rPr>
        <w:t>8-12:</w:t>
      </w:r>
      <w:proofErr w:type="spellStart"/>
      <w:r w:rsidRPr="006A4E6E">
        <w:t>OAc</w:t>
      </w:r>
      <w:proofErr w:type="spellEnd"/>
      <w:r w:rsidRPr="006A4E6E">
        <w:rPr>
          <w:lang w:val="el-GR"/>
        </w:rPr>
        <w:t xml:space="preserve">, </w:t>
      </w:r>
      <w:r w:rsidRPr="006A4E6E">
        <w:t>E</w:t>
      </w:r>
      <w:r w:rsidRPr="006A4E6E">
        <w:rPr>
          <w:lang w:val="el-GR"/>
        </w:rPr>
        <w:t>8-12:</w:t>
      </w:r>
      <w:r w:rsidRPr="006A4E6E">
        <w:t>OH</w:t>
      </w:r>
      <w:r w:rsidRPr="006A4E6E">
        <w:rPr>
          <w:lang w:val="el-GR"/>
        </w:rPr>
        <w:t xml:space="preserve">). Τα συστατικά του μείγματος έχουν παραχθεί με βιοτεχνολογικές διεργασίες και </w:t>
      </w:r>
      <w:proofErr w:type="spellStart"/>
      <w:r w:rsidRPr="006A4E6E">
        <w:rPr>
          <w:lang w:val="el-GR"/>
        </w:rPr>
        <w:t>μορφοτυποποήθηκαν</w:t>
      </w:r>
      <w:proofErr w:type="spellEnd"/>
      <w:r w:rsidRPr="006A4E6E">
        <w:rPr>
          <w:lang w:val="el-GR"/>
        </w:rPr>
        <w:t xml:space="preserve"> σε μία εξειδικευμένη ημίρρευστη, άμορφη, </w:t>
      </w:r>
      <w:proofErr w:type="spellStart"/>
      <w:r w:rsidRPr="006A4E6E">
        <w:rPr>
          <w:lang w:val="el-GR"/>
        </w:rPr>
        <w:t>βιοαποικοδομήσιμη</w:t>
      </w:r>
      <w:proofErr w:type="spellEnd"/>
      <w:r w:rsidRPr="006A4E6E">
        <w:rPr>
          <w:lang w:val="el-GR"/>
        </w:rPr>
        <w:t xml:space="preserve"> μήτρα </w:t>
      </w:r>
      <w:proofErr w:type="spellStart"/>
      <w:r w:rsidRPr="006A4E6E">
        <w:rPr>
          <w:lang w:val="el-GR"/>
        </w:rPr>
        <w:t>παραφινικής</w:t>
      </w:r>
      <w:proofErr w:type="spellEnd"/>
      <w:r w:rsidRPr="006A4E6E">
        <w:rPr>
          <w:lang w:val="el-GR"/>
        </w:rPr>
        <w:t xml:space="preserve"> βάσης. </w:t>
      </w:r>
      <w:r w:rsidR="00AF6047" w:rsidRPr="006A4E6E">
        <w:rPr>
          <w:lang w:val="el-GR"/>
        </w:rPr>
        <w:t>Η συγκεκριμένη μήτρα έκλυσης προσέδιδε σταθερότητα στον ρυθμό έκλυσης της φερομόνης προστατεύοντας παράλληλα τα ευαίσθητα συστατικά της από την υπεριώδη ακτινοβολία, τις</w:t>
      </w:r>
      <w:r w:rsidRPr="006A4E6E">
        <w:rPr>
          <w:lang w:val="el-GR"/>
        </w:rPr>
        <w:t xml:space="preserve"> υψηλές θερμοκρασίες </w:t>
      </w:r>
      <w:r w:rsidR="00AF6047" w:rsidRPr="006A4E6E">
        <w:rPr>
          <w:lang w:val="el-GR"/>
        </w:rPr>
        <w:t xml:space="preserve">του καλοκαιριού </w:t>
      </w:r>
      <w:r w:rsidRPr="006A4E6E">
        <w:rPr>
          <w:lang w:val="el-GR"/>
        </w:rPr>
        <w:t>και διακυμάνσεις υγρασίας.</w:t>
      </w:r>
    </w:p>
    <w:p w14:paraId="33BFC9CC" w14:textId="37E60594" w:rsidR="003C630D" w:rsidRPr="006A4E6E" w:rsidRDefault="003C630D" w:rsidP="001E4828">
      <w:pPr>
        <w:spacing w:afterLines="120" w:after="288" w:line="276" w:lineRule="auto"/>
        <w:jc w:val="both"/>
        <w:rPr>
          <w:lang w:val="el-GR"/>
        </w:rPr>
      </w:pPr>
      <w:r w:rsidRPr="006A4E6E">
        <w:rPr>
          <w:lang w:val="el-GR"/>
        </w:rPr>
        <w:t>Ο στόχος ήταν η μείωση του πληθυσμού του εντόμου οπότε και προστασία της καλλιέργειας μέσω της παρεμπόδισης της σεξουαλικής επικοινωνίας των παρασίτων.</w:t>
      </w:r>
    </w:p>
    <w:p w14:paraId="14BCC3E1" w14:textId="2EB9762E" w:rsidR="00DA13AE" w:rsidRPr="006A4E6E" w:rsidRDefault="00DA13AE" w:rsidP="001E4828">
      <w:pPr>
        <w:spacing w:afterLines="120" w:after="288" w:line="276" w:lineRule="auto"/>
        <w:jc w:val="both"/>
        <w:rPr>
          <w:lang w:val="el-GR"/>
        </w:rPr>
      </w:pPr>
      <w:r w:rsidRPr="006A4E6E">
        <w:rPr>
          <w:lang w:val="el-GR"/>
        </w:rPr>
        <w:t xml:space="preserve">Εφαρμόστηκε σε αγροτεμάχια </w:t>
      </w:r>
      <w:r w:rsidR="00AF6047" w:rsidRPr="006A4E6E">
        <w:rPr>
          <w:lang w:val="el-GR"/>
        </w:rPr>
        <w:t>στην περιοχή της Πέλλας χειρωνακτικά με τη χρήση πιστολιού σιλικόνης διακριτές περιοχές ζώνες εφαρμογής (</w:t>
      </w:r>
      <w:r w:rsidR="00AF6047" w:rsidRPr="006A4E6E">
        <w:rPr>
          <w:lang w:val="en-US"/>
        </w:rPr>
        <w:t>treatment</w:t>
      </w:r>
      <w:r w:rsidR="00AF6047" w:rsidRPr="006A4E6E">
        <w:rPr>
          <w:lang w:val="el-GR"/>
        </w:rPr>
        <w:t>) ενώ ζώνες ίσου εμβαδού στις οποίες δεν έγινε εφαρμογή χρησιμοποιήθηκαν ως μάρτυρες (</w:t>
      </w:r>
      <w:r w:rsidR="00AF6047" w:rsidRPr="006A4E6E">
        <w:rPr>
          <w:lang w:val="en-US"/>
        </w:rPr>
        <w:t>control</w:t>
      </w:r>
      <w:r w:rsidR="00AF6047" w:rsidRPr="006A4E6E">
        <w:rPr>
          <w:lang w:val="el-GR"/>
        </w:rPr>
        <w:t xml:space="preserve">) </w:t>
      </w:r>
      <w:r w:rsidRPr="006A4E6E">
        <w:rPr>
          <w:lang w:val="el-GR"/>
        </w:rPr>
        <w:t xml:space="preserve"> </w:t>
      </w:r>
      <w:r w:rsidR="00AF6047" w:rsidRPr="006A4E6E">
        <w:rPr>
          <w:lang w:val="el-GR"/>
        </w:rPr>
        <w:t>για</w:t>
      </w:r>
      <w:r w:rsidRPr="006A4E6E">
        <w:rPr>
          <w:lang w:val="el-GR"/>
        </w:rPr>
        <w:t xml:space="preserve"> σύγκριση.</w:t>
      </w:r>
      <w:r w:rsidR="006A4E6E" w:rsidRPr="006A4E6E">
        <w:rPr>
          <w:lang w:val="el-GR"/>
        </w:rPr>
        <w:t xml:space="preserve"> </w:t>
      </w:r>
      <w:r w:rsidR="00F9166B" w:rsidRPr="006A4E6E">
        <w:rPr>
          <w:lang w:val="el-GR"/>
        </w:rPr>
        <w:t xml:space="preserve">Έγινε </w:t>
      </w:r>
      <w:proofErr w:type="spellStart"/>
      <w:r w:rsidR="00F9166B" w:rsidRPr="006A4E6E">
        <w:rPr>
          <w:lang w:val="el-GR"/>
        </w:rPr>
        <w:t>ομοιοσκεδασμός</w:t>
      </w:r>
      <w:proofErr w:type="spellEnd"/>
      <w:r w:rsidR="00F9166B" w:rsidRPr="006A4E6E">
        <w:rPr>
          <w:lang w:val="el-GR"/>
        </w:rPr>
        <w:t xml:space="preserve"> της </w:t>
      </w:r>
      <w:proofErr w:type="spellStart"/>
      <w:r w:rsidR="00F9166B" w:rsidRPr="006A4E6E">
        <w:rPr>
          <w:lang w:val="el-GR"/>
        </w:rPr>
        <w:t>φερομόνης</w:t>
      </w:r>
      <w:proofErr w:type="spellEnd"/>
      <w:r w:rsidR="00F9166B" w:rsidRPr="006A4E6E">
        <w:rPr>
          <w:lang w:val="el-GR"/>
        </w:rPr>
        <w:t xml:space="preserve"> με τοποθέτηση του ημίρρευστου πολυμερούς με τη μορφή σβώλων περίπου 3</w:t>
      </w:r>
      <w:r w:rsidR="00F9166B" w:rsidRPr="006A4E6E">
        <w:rPr>
          <w:lang w:val="en-US"/>
        </w:rPr>
        <w:t>g</w:t>
      </w:r>
      <w:r w:rsidR="00F9166B" w:rsidRPr="006A4E6E">
        <w:rPr>
          <w:lang w:val="el-GR"/>
        </w:rPr>
        <w:t xml:space="preserve"> </w:t>
      </w:r>
      <w:r w:rsidRPr="006A4E6E">
        <w:rPr>
          <w:lang w:val="el-GR"/>
        </w:rPr>
        <w:t>ανά 2 δέντρα κατά την έναρξη της πρώτης πτήσης του εντόμου.</w:t>
      </w:r>
      <w:r w:rsidR="00F9166B" w:rsidRPr="006A4E6E">
        <w:rPr>
          <w:lang w:val="el-GR"/>
        </w:rPr>
        <w:t xml:space="preserve"> Η συνολική ποσότητα φερομόνης στις ζώνες εφαρμογής ήταν 120</w:t>
      </w:r>
      <w:r w:rsidR="00F9166B" w:rsidRPr="006A4E6E">
        <w:rPr>
          <w:lang w:val="en-US"/>
        </w:rPr>
        <w:t>g</w:t>
      </w:r>
      <w:r w:rsidR="00F9166B" w:rsidRPr="006A4E6E">
        <w:rPr>
          <w:lang w:val="el-GR"/>
        </w:rPr>
        <w:t>/</w:t>
      </w:r>
      <w:r w:rsidR="00F9166B" w:rsidRPr="006A4E6E">
        <w:rPr>
          <w:lang w:val="en-US"/>
        </w:rPr>
        <w:t>ha</w:t>
      </w:r>
      <w:r w:rsidR="00F9166B" w:rsidRPr="006A4E6E">
        <w:rPr>
          <w:lang w:val="el-GR"/>
        </w:rPr>
        <w:t>.</w:t>
      </w:r>
      <w:r w:rsidR="00523429">
        <w:rPr>
          <w:lang w:val="el-GR"/>
        </w:rPr>
        <w:t xml:space="preserve"> </w:t>
      </w:r>
      <w:r w:rsidR="00F9166B" w:rsidRPr="006A4E6E">
        <w:rPr>
          <w:lang w:val="el-GR"/>
        </w:rPr>
        <w:t>Η π</w:t>
      </w:r>
      <w:r w:rsidRPr="006A4E6E">
        <w:rPr>
          <w:lang w:val="el-GR"/>
        </w:rPr>
        <w:t>αρακολούθηση</w:t>
      </w:r>
      <w:r w:rsidR="00F9166B" w:rsidRPr="006A4E6E">
        <w:rPr>
          <w:lang w:val="el-GR"/>
        </w:rPr>
        <w:t xml:space="preserve"> του πειράματος έγινε μέσω</w:t>
      </w:r>
      <w:r w:rsidRPr="006A4E6E">
        <w:rPr>
          <w:lang w:val="el-GR"/>
        </w:rPr>
        <w:t xml:space="preserve"> εβδομαδιαίας επιθεώρησης παγίδων</w:t>
      </w:r>
      <w:r w:rsidR="00F9166B" w:rsidRPr="006A4E6E">
        <w:rPr>
          <w:lang w:val="el-GR"/>
        </w:rPr>
        <w:t xml:space="preserve"> τύπου </w:t>
      </w:r>
      <w:r w:rsidR="006A4E6E">
        <w:rPr>
          <w:lang w:val="el-GR"/>
        </w:rPr>
        <w:t>Δέλτα</w:t>
      </w:r>
      <w:r w:rsidRPr="006A4E6E">
        <w:rPr>
          <w:lang w:val="el-GR"/>
        </w:rPr>
        <w:t xml:space="preserve"> από Απρίλιο έως Αύγουστο, </w:t>
      </w:r>
      <w:r w:rsidR="00F9166B" w:rsidRPr="006A4E6E">
        <w:rPr>
          <w:lang w:val="el-GR"/>
        </w:rPr>
        <w:t>για</w:t>
      </w:r>
      <w:r w:rsidRPr="006A4E6E">
        <w:rPr>
          <w:lang w:val="el-GR"/>
        </w:rPr>
        <w:t xml:space="preserve"> δύο συνεχόμενες </w:t>
      </w:r>
      <w:r w:rsidR="00F9166B" w:rsidRPr="006A4E6E">
        <w:rPr>
          <w:lang w:val="el-GR"/>
        </w:rPr>
        <w:t>καλλιεργητικές περιόδους</w:t>
      </w:r>
      <w:r w:rsidRPr="006A4E6E">
        <w:rPr>
          <w:lang w:val="el-GR"/>
        </w:rPr>
        <w:t>.</w:t>
      </w:r>
      <w:r w:rsidR="006A4E6E">
        <w:rPr>
          <w:lang w:val="el-GR"/>
        </w:rPr>
        <w:t xml:space="preserve"> </w:t>
      </w:r>
      <w:r w:rsidR="00F9166B" w:rsidRPr="006A4E6E">
        <w:rPr>
          <w:lang w:val="el-GR"/>
        </w:rPr>
        <w:t>Η αξιολόγηση της α</w:t>
      </w:r>
      <w:r w:rsidRPr="006A4E6E">
        <w:rPr>
          <w:lang w:val="el-GR"/>
        </w:rPr>
        <w:t>ποτελεσματικότητας</w:t>
      </w:r>
      <w:r w:rsidR="00F9166B" w:rsidRPr="006A4E6E">
        <w:rPr>
          <w:lang w:val="el-GR"/>
        </w:rPr>
        <w:t xml:space="preserve"> β</w:t>
      </w:r>
      <w:r w:rsidRPr="006A4E6E">
        <w:rPr>
          <w:lang w:val="el-GR"/>
        </w:rPr>
        <w:t xml:space="preserve">ασίστηκε </w:t>
      </w:r>
      <w:r w:rsidR="00F9166B" w:rsidRPr="006A4E6E">
        <w:rPr>
          <w:lang w:val="el-GR"/>
        </w:rPr>
        <w:t>στη σύγκριση των συλλήψεων</w:t>
      </w:r>
      <w:r w:rsidRPr="006A4E6E">
        <w:rPr>
          <w:lang w:val="el-GR"/>
        </w:rPr>
        <w:t xml:space="preserve"> των παγίδων στις ζώνες εφαρμογής σε σχέση με τις </w:t>
      </w:r>
      <w:r w:rsidR="00F9166B" w:rsidRPr="006A4E6E">
        <w:rPr>
          <w:lang w:val="el-GR"/>
        </w:rPr>
        <w:t>αντίστοιχες που είχαν τοποθετηθεί στον μάρτυρα</w:t>
      </w:r>
      <w:r w:rsidRPr="006A4E6E">
        <w:rPr>
          <w:lang w:val="el-GR"/>
        </w:rPr>
        <w:t>.</w:t>
      </w:r>
    </w:p>
    <w:p w14:paraId="6290FDB5" w14:textId="77777777" w:rsidR="00523429" w:rsidRPr="00523429" w:rsidRDefault="003C630D" w:rsidP="001E4828">
      <w:pPr>
        <w:spacing w:afterLines="120" w:after="288" w:line="276" w:lineRule="auto"/>
        <w:jc w:val="both"/>
        <w:rPr>
          <w:rFonts w:cs="Calibri"/>
          <w:lang w:val="el-GR"/>
        </w:rPr>
      </w:pPr>
      <w:r w:rsidRPr="006A4E6E">
        <w:rPr>
          <w:lang w:val="el-GR"/>
        </w:rPr>
        <w:t>Συμπερασματικά</w:t>
      </w:r>
      <w:r w:rsidR="006E5361" w:rsidRPr="006A4E6E">
        <w:rPr>
          <w:lang w:val="el-GR"/>
        </w:rPr>
        <w:t xml:space="preserve">, η αναπτυχθείσα μήτρα εγκλωβισμού της </w:t>
      </w:r>
      <w:proofErr w:type="spellStart"/>
      <w:r w:rsidR="006E5361" w:rsidRPr="006A4E6E">
        <w:rPr>
          <w:lang w:val="el-GR"/>
        </w:rPr>
        <w:t>φερομόνης</w:t>
      </w:r>
      <w:proofErr w:type="spellEnd"/>
      <w:r w:rsidR="006E5361" w:rsidRPr="006A4E6E">
        <w:rPr>
          <w:lang w:val="el-GR"/>
        </w:rPr>
        <w:t xml:space="preserve"> φύλου της </w:t>
      </w:r>
      <w:proofErr w:type="spellStart"/>
      <w:r w:rsidR="006E5361" w:rsidRPr="006A4E6E">
        <w:rPr>
          <w:lang w:val="el-GR"/>
        </w:rPr>
        <w:t>καρπόκαψας</w:t>
      </w:r>
      <w:proofErr w:type="spellEnd"/>
      <w:r w:rsidR="006E5361" w:rsidRPr="006A4E6E">
        <w:rPr>
          <w:lang w:val="el-GR"/>
        </w:rPr>
        <w:t xml:space="preserve"> της </w:t>
      </w:r>
      <w:proofErr w:type="spellStart"/>
      <w:r w:rsidR="006E5361" w:rsidRPr="006A4E6E">
        <w:rPr>
          <w:lang w:val="el-GR"/>
        </w:rPr>
        <w:t>ροδακινιάς</w:t>
      </w:r>
      <w:proofErr w:type="spellEnd"/>
      <w:r w:rsidR="006E5361" w:rsidRPr="006A4E6E">
        <w:rPr>
          <w:lang w:val="el-GR"/>
        </w:rPr>
        <w:t xml:space="preserve"> αποδείχθηκε ικανή για την προστασία των συστατικών της φερομόνης και τη διατήρηση του απαραίτητου ρυθμού έκλυσή τους για την επίτευξη του φαινομένου «σίγασης των παγίδων» καθ’ όλη τη διάρκεια της καλλιεργητικής περιόδου.</w:t>
      </w:r>
      <w:r w:rsidR="00523429">
        <w:rPr>
          <w:lang w:val="el-GR"/>
        </w:rPr>
        <w:t xml:space="preserve"> </w:t>
      </w:r>
      <w:r w:rsidR="00523429" w:rsidRPr="00523429">
        <w:rPr>
          <w:rFonts w:cs="Calibri"/>
          <w:lang w:val="el-GR"/>
        </w:rPr>
        <w:t>Η αποτελεσματική και περιβαλλοντικά βιώσιμη βελτιωμένη μέθοδος παρεμπόδισης σύζευξης ευθυγραμμίζεται πλήρως με πρωτοβουλίες της Ευρωπαϊκής Επιτροπής, όπως η Στρατηγική της Πράσινης Συμφωνίας και η Στρατηγική για τη Βιοποικιλότητα, προωθώντας τη βιωσιμότητα των τροφίμων και σεβόμενη τη βιοποικιλότητα.</w:t>
      </w:r>
    </w:p>
    <w:p w14:paraId="3EBC8469" w14:textId="6F61F3F9" w:rsidR="00DA13AE" w:rsidRPr="006A4E6E" w:rsidRDefault="00DA13AE" w:rsidP="001E4828">
      <w:pPr>
        <w:spacing w:afterLines="120" w:after="288" w:line="276" w:lineRule="auto"/>
        <w:jc w:val="both"/>
        <w:rPr>
          <w:lang w:val="el-GR"/>
        </w:rPr>
      </w:pPr>
    </w:p>
    <w:p w14:paraId="26635D78" w14:textId="45401483" w:rsidR="00B44175" w:rsidRDefault="003C45AB" w:rsidP="001E4828">
      <w:pPr>
        <w:pStyle w:val="Heading1"/>
        <w:numPr>
          <w:ilvl w:val="0"/>
          <w:numId w:val="1"/>
        </w:numPr>
        <w:spacing w:afterLines="120" w:after="288" w:line="276" w:lineRule="auto"/>
        <w:jc w:val="both"/>
        <w:rPr>
          <w:lang w:val="en-US"/>
        </w:rPr>
      </w:pPr>
      <w:bookmarkStart w:id="13" w:name="_Toc215137729"/>
      <w:r>
        <w:rPr>
          <w:lang w:val="el-GR"/>
        </w:rPr>
        <w:t>ΠΑΡΑΡΤΗΜΑ Ι</w:t>
      </w:r>
      <w:bookmarkEnd w:id="13"/>
    </w:p>
    <w:p w14:paraId="5206A9C0" w14:textId="0384B92C" w:rsidR="00B44175" w:rsidRPr="003C45AB" w:rsidRDefault="003C45AB" w:rsidP="001E4828">
      <w:pPr>
        <w:pStyle w:val="Heading2"/>
        <w:numPr>
          <w:ilvl w:val="0"/>
          <w:numId w:val="0"/>
        </w:numPr>
        <w:spacing w:before="0" w:afterLines="120" w:after="288" w:line="276" w:lineRule="auto"/>
        <w:rPr>
          <w:color w:val="auto"/>
        </w:rPr>
      </w:pPr>
      <w:bookmarkStart w:id="14" w:name="_Toc215137730"/>
      <w:r w:rsidRPr="003C45AB">
        <w:rPr>
          <w:color w:val="auto"/>
        </w:rPr>
        <w:t>Βιβλιογραφικές αναφορές</w:t>
      </w:r>
      <w:bookmarkEnd w:id="14"/>
    </w:p>
    <w:p w14:paraId="5F617F14" w14:textId="2AE9134F" w:rsidR="00363E4C" w:rsidRPr="0063115A" w:rsidRDefault="00363E4C" w:rsidP="0063115A">
      <w:pPr>
        <w:pStyle w:val="ListParagraph"/>
        <w:numPr>
          <w:ilvl w:val="0"/>
          <w:numId w:val="27"/>
        </w:numPr>
        <w:spacing w:afterLines="120" w:after="288" w:line="276" w:lineRule="auto"/>
        <w:ind w:left="284" w:hanging="284"/>
        <w:jc w:val="both"/>
        <w:rPr>
          <w:lang w:val="en-US"/>
        </w:rPr>
      </w:pPr>
      <w:r w:rsidRPr="0063115A">
        <w:rPr>
          <w:lang w:val="en-US"/>
        </w:rPr>
        <w:t xml:space="preserve">Raptopoulos, D., Betsi, </w:t>
      </w:r>
      <w:proofErr w:type="gramStart"/>
      <w:r w:rsidRPr="0063115A">
        <w:rPr>
          <w:lang w:val="en-US"/>
        </w:rPr>
        <w:t>P.Ch</w:t>
      </w:r>
      <w:proofErr w:type="gramEnd"/>
      <w:r w:rsidRPr="0063115A">
        <w:rPr>
          <w:lang w:val="en-US"/>
        </w:rPr>
        <w:t xml:space="preserve">, Manikas N., Borodina I., and Konstantopoulou, M. Mating disruption of </w:t>
      </w:r>
      <w:proofErr w:type="spellStart"/>
      <w:r w:rsidRPr="0063115A">
        <w:rPr>
          <w:i/>
          <w:lang w:val="en-US"/>
        </w:rPr>
        <w:t>Helicoverpa</w:t>
      </w:r>
      <w:proofErr w:type="spellEnd"/>
      <w:r w:rsidRPr="0063115A">
        <w:rPr>
          <w:i/>
          <w:lang w:val="en-US"/>
        </w:rPr>
        <w:t xml:space="preserve"> </w:t>
      </w:r>
      <w:proofErr w:type="spellStart"/>
      <w:r w:rsidRPr="0063115A">
        <w:rPr>
          <w:i/>
          <w:lang w:val="en-US"/>
        </w:rPr>
        <w:t>armigera</w:t>
      </w:r>
      <w:proofErr w:type="spellEnd"/>
      <w:r w:rsidRPr="0063115A">
        <w:rPr>
          <w:lang w:val="en-US"/>
        </w:rPr>
        <w:t xml:space="preserve"> (Lepidoptera: </w:t>
      </w:r>
      <w:proofErr w:type="spellStart"/>
      <w:r w:rsidRPr="0063115A">
        <w:rPr>
          <w:lang w:val="en-US"/>
        </w:rPr>
        <w:t>Noctuidae</w:t>
      </w:r>
      <w:proofErr w:type="spellEnd"/>
      <w:r w:rsidRPr="0063115A">
        <w:rPr>
          <w:lang w:val="en-US"/>
        </w:rPr>
        <w:t>) using yeast-derived pheromones in cotton fields. 2025. Insects, 16, 523.</w:t>
      </w:r>
    </w:p>
    <w:p w14:paraId="0DEFDE6E" w14:textId="77777777" w:rsidR="00363E4C" w:rsidRPr="0063115A" w:rsidRDefault="00363E4C" w:rsidP="0063115A">
      <w:pPr>
        <w:pStyle w:val="ListParagraph"/>
        <w:numPr>
          <w:ilvl w:val="0"/>
          <w:numId w:val="27"/>
        </w:numPr>
        <w:spacing w:afterLines="120" w:after="288" w:line="276" w:lineRule="auto"/>
        <w:ind w:left="284" w:hanging="284"/>
        <w:jc w:val="both"/>
        <w:rPr>
          <w:lang w:val="el-GR"/>
        </w:rPr>
      </w:pPr>
      <w:proofErr w:type="spellStart"/>
      <w:r w:rsidRPr="0063115A">
        <w:rPr>
          <w:lang w:val="en-US"/>
        </w:rPr>
        <w:t>Michaelakis</w:t>
      </w:r>
      <w:proofErr w:type="spellEnd"/>
      <w:r w:rsidRPr="0063115A">
        <w:rPr>
          <w:lang w:val="en-US"/>
        </w:rPr>
        <w:t xml:space="preserve"> Antonios, Eirini </w:t>
      </w:r>
      <w:proofErr w:type="spellStart"/>
      <w:r w:rsidRPr="0063115A">
        <w:rPr>
          <w:lang w:val="en-US"/>
        </w:rPr>
        <w:t>Anastasaki</w:t>
      </w:r>
      <w:proofErr w:type="spellEnd"/>
      <w:r w:rsidRPr="0063115A">
        <w:rPr>
          <w:lang w:val="en-US"/>
        </w:rPr>
        <w:t xml:space="preserve">, Panayiotis G. Milonas, Dimitrios P. </w:t>
      </w:r>
      <w:proofErr w:type="spellStart"/>
      <w:r w:rsidRPr="0063115A">
        <w:rPr>
          <w:lang w:val="en-US"/>
        </w:rPr>
        <w:t>Papachristos</w:t>
      </w:r>
      <w:proofErr w:type="spellEnd"/>
      <w:r w:rsidRPr="0063115A">
        <w:rPr>
          <w:lang w:val="en-US"/>
        </w:rPr>
        <w:t xml:space="preserve">, Dimitris </w:t>
      </w:r>
      <w:proofErr w:type="spellStart"/>
      <w:r w:rsidRPr="0063115A">
        <w:rPr>
          <w:lang w:val="en-US"/>
        </w:rPr>
        <w:t>Kontodimas</w:t>
      </w:r>
      <w:proofErr w:type="spellEnd"/>
      <w:r w:rsidRPr="0063115A">
        <w:rPr>
          <w:lang w:val="en-US"/>
        </w:rPr>
        <w:t xml:space="preserve">, C.M. </w:t>
      </w:r>
      <w:proofErr w:type="spellStart"/>
      <w:r w:rsidRPr="0063115A">
        <w:rPr>
          <w:lang w:val="en-US"/>
        </w:rPr>
        <w:t>Pontikakos</w:t>
      </w:r>
      <w:proofErr w:type="spellEnd"/>
      <w:r w:rsidRPr="0063115A">
        <w:rPr>
          <w:lang w:val="en-US"/>
        </w:rPr>
        <w:t>, Dim</w:t>
      </w:r>
      <w:bookmarkStart w:id="15" w:name="_GoBack"/>
      <w:bookmarkEnd w:id="15"/>
      <w:r w:rsidRPr="0063115A">
        <w:rPr>
          <w:lang w:val="en-US"/>
        </w:rPr>
        <w:t xml:space="preserve">itris G. Raptopoulos, Nikos A. </w:t>
      </w:r>
      <w:proofErr w:type="spellStart"/>
      <w:r w:rsidRPr="0063115A">
        <w:rPr>
          <w:lang w:val="en-US"/>
        </w:rPr>
        <w:t>Babilis</w:t>
      </w:r>
      <w:proofErr w:type="spellEnd"/>
      <w:r w:rsidRPr="0063115A">
        <w:rPr>
          <w:lang w:val="en-US"/>
        </w:rPr>
        <w:t xml:space="preserve"> and Maria A. Konstantopoulou (2020) Efficacy of communication disruption of </w:t>
      </w:r>
      <w:proofErr w:type="spellStart"/>
      <w:r w:rsidRPr="0063115A">
        <w:rPr>
          <w:i/>
          <w:lang w:val="en-US"/>
        </w:rPr>
        <w:t>Thaumetopoea</w:t>
      </w:r>
      <w:proofErr w:type="spellEnd"/>
      <w:r w:rsidRPr="0063115A">
        <w:rPr>
          <w:i/>
          <w:lang w:val="en-US"/>
        </w:rPr>
        <w:t xml:space="preserve"> </w:t>
      </w:r>
      <w:proofErr w:type="spellStart"/>
      <w:r w:rsidRPr="0063115A">
        <w:rPr>
          <w:i/>
          <w:lang w:val="en-US"/>
        </w:rPr>
        <w:t>pityocampa</w:t>
      </w:r>
      <w:proofErr w:type="spellEnd"/>
      <w:r w:rsidRPr="0063115A">
        <w:rPr>
          <w:lang w:val="en-US"/>
        </w:rPr>
        <w:t xml:space="preserve"> (Lepidoptera: </w:t>
      </w:r>
      <w:proofErr w:type="spellStart"/>
      <w:r w:rsidRPr="0063115A">
        <w:rPr>
          <w:lang w:val="en-US"/>
        </w:rPr>
        <w:t>Thaumetopoeidae</w:t>
      </w:r>
      <w:proofErr w:type="spellEnd"/>
      <w:r w:rsidRPr="0063115A">
        <w:rPr>
          <w:lang w:val="en-US"/>
        </w:rPr>
        <w:t xml:space="preserve">) with low pheromone load formulation. </w:t>
      </w:r>
      <w:r w:rsidRPr="0063115A">
        <w:rPr>
          <w:lang w:val="el-GR"/>
        </w:rPr>
        <w:t xml:space="preserve">Hellenic </w:t>
      </w:r>
      <w:proofErr w:type="spellStart"/>
      <w:r w:rsidRPr="0063115A">
        <w:rPr>
          <w:lang w:val="el-GR"/>
        </w:rPr>
        <w:t>Plant</w:t>
      </w:r>
      <w:proofErr w:type="spellEnd"/>
      <w:r w:rsidRPr="0063115A">
        <w:rPr>
          <w:lang w:val="el-GR"/>
        </w:rPr>
        <w:t xml:space="preserve"> Protection Journal 13: 42-53. </w:t>
      </w:r>
    </w:p>
    <w:p w14:paraId="4A969571" w14:textId="77777777" w:rsidR="00363E4C" w:rsidRDefault="00363E4C" w:rsidP="00F15D4E">
      <w:pPr>
        <w:widowControl/>
        <w:tabs>
          <w:tab w:val="left" w:pos="426"/>
        </w:tabs>
        <w:spacing w:afterLines="120" w:after="288" w:line="276" w:lineRule="auto"/>
        <w:ind w:left="360" w:right="-29"/>
        <w:jc w:val="both"/>
        <w:rPr>
          <w:rFonts w:ascii="Cambria" w:hAnsi="Cambria"/>
          <w:b/>
          <w:bCs/>
          <w:sz w:val="24"/>
          <w:lang w:val="en-US"/>
        </w:rPr>
      </w:pPr>
    </w:p>
    <w:p w14:paraId="37DB1881" w14:textId="536B4503" w:rsidR="000D720F" w:rsidRDefault="000D720F" w:rsidP="001E4828">
      <w:pPr>
        <w:spacing w:afterLines="120" w:after="288" w:line="276" w:lineRule="auto"/>
        <w:jc w:val="both"/>
      </w:pPr>
    </w:p>
    <w:sectPr w:rsidR="000D720F">
      <w:headerReference w:type="even" r:id="rId13"/>
      <w:headerReference w:type="default" r:id="rId14"/>
      <w:footerReference w:type="even" r:id="rId15"/>
      <w:footerReference w:type="default" r:id="rId16"/>
      <w:headerReference w:type="first" r:id="rId17"/>
      <w:footerReference w:type="first" r:id="rId18"/>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477CB" w14:textId="77777777" w:rsidR="00C1443F" w:rsidRDefault="00C1443F">
      <w:r>
        <w:separator/>
      </w:r>
    </w:p>
  </w:endnote>
  <w:endnote w:type="continuationSeparator" w:id="0">
    <w:p w14:paraId="127A0C5F" w14:textId="77777777" w:rsidR="00C1443F" w:rsidRDefault="00C1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A1"/>
    <w:family w:val="swiss"/>
    <w:pitch w:val="variable"/>
    <w:sig w:usb0="A00006FF" w:usb1="4000205B" w:usb2="00000010" w:usb3="00000000" w:csb0="0000019F" w:csb1="00000000"/>
    <w:embedRegular r:id="rId1" w:fontKey="{ACB7AECD-B6EE-459D-9F8D-3E1671F2ECBD}"/>
    <w:embedBold r:id="rId2" w:fontKey="{01D1F8EF-764D-4D6E-A4B2-F4CAA6ED2791}"/>
    <w:embedItalic r:id="rId3" w:fontKey="{69DDC534-9F35-4C96-8E6B-DD67CB1EC2DB}"/>
    <w:embedBoldItalic r:id="rId4" w:fontKey="{29DD7644-DBF9-44C6-9730-6A80D4D52542}"/>
  </w:font>
  <w:font w:name="Trebuchet MS">
    <w:panose1 w:val="020B0603020202020204"/>
    <w:charset w:val="A1"/>
    <w:family w:val="swiss"/>
    <w:pitch w:val="variable"/>
    <w:sig w:usb0="00000287" w:usb1="00000000" w:usb2="00000000" w:usb3="00000000" w:csb0="0000009F" w:csb1="00000000"/>
    <w:embedRegular r:id="rId5" w:fontKey="{84D7E99A-B2BD-4261-AEBC-9218C72D655E}"/>
    <w:embedBold r:id="rId6" w:fontKey="{061D88E8-5053-41A8-844A-5FB49549DDA3}"/>
  </w:font>
  <w:font w:name="Tahoma">
    <w:panose1 w:val="020B0604030504040204"/>
    <w:charset w:val="A1"/>
    <w:family w:val="swiss"/>
    <w:pitch w:val="variable"/>
    <w:sig w:usb0="E1002EFF" w:usb1="C000605B" w:usb2="00000029" w:usb3="00000000" w:csb0="000101FF" w:csb1="00000000"/>
    <w:embedRegular r:id="rId7" w:fontKey="{4DA950BC-0F7C-484E-A36F-5194C9A7525F}"/>
    <w:embedBold r:id="rId8" w:fontKey="{E4427FAB-01FE-47B3-B301-A3EBF6EA8046}"/>
    <w:embedItalic r:id="rId9" w:fontKey="{B6A8C5D8-C3A5-475C-8220-A030FCEE295C}"/>
  </w:font>
  <w:font w:name="Arial Black">
    <w:panose1 w:val="020B0A04020102020204"/>
    <w:charset w:val="A1"/>
    <w:family w:val="swiss"/>
    <w:pitch w:val="variable"/>
    <w:sig w:usb0="A00002AF" w:usb1="400078FB" w:usb2="00000000" w:usb3="00000000" w:csb0="0000009F" w:csb1="00000000"/>
    <w:embedRegular r:id="rId10" w:fontKey="{93B9E1CF-2C1E-472C-8C78-EFF71A36A7A0}"/>
    <w:embedItalic r:id="rId11" w:fontKey="{3AFF3609-D6D6-41D0-8DEE-D9DB5E947431}"/>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2" w:fontKey="{7F778B2E-FECC-4DC2-A15D-6336EACED8A8}"/>
    <w:embedBold r:id="rId13" w:fontKey="{712AAFF7-84D6-4418-8342-7590FE80676A}"/>
  </w:font>
  <w:font w:name="Georgia">
    <w:panose1 w:val="02040502050405020303"/>
    <w:charset w:val="A1"/>
    <w:family w:val="roman"/>
    <w:pitch w:val="variable"/>
    <w:sig w:usb0="00000287" w:usb1="00000000" w:usb2="00000000" w:usb3="00000000" w:csb0="0000009F" w:csb1="00000000"/>
    <w:embedRegular r:id="rId14" w:fontKey="{4C754B56-DBE9-432E-87F9-F070E4EABA68}"/>
    <w:embedItalic r:id="rId15" w:fontKey="{69C516B9-3DB2-471F-874D-C36FC21C6E1F}"/>
  </w:font>
  <w:font w:name="Roboto-Regular">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embedBold r:id="rId16" w:fontKey="{140F0BA8-0CEF-4168-AD72-B1922DAF8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DCC6" w14:textId="5FF68996" w:rsidR="00845280" w:rsidRDefault="000264D5">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D63F3D">
      <w:rPr>
        <w:noProof/>
        <w:color w:val="000000"/>
      </w:rPr>
      <w:t>7</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DD4F" w14:textId="77777777" w:rsidR="00845280" w:rsidRDefault="000264D5">
    <w:pPr>
      <w:pBdr>
        <w:top w:val="nil"/>
        <w:left w:val="nil"/>
        <w:bottom w:val="nil"/>
        <w:right w:val="nil"/>
        <w:between w:val="nil"/>
      </w:pBdr>
      <w:tabs>
        <w:tab w:val="center" w:pos="4153"/>
        <w:tab w:val="right" w:pos="8306"/>
      </w:tabs>
      <w:ind w:right="360"/>
      <w:rPr>
        <w:color w:val="000000"/>
        <w:sz w:val="20"/>
        <w:szCs w:val="20"/>
      </w:rPr>
    </w:pPr>
    <w:bookmarkStart w:id="16" w:name="_heading=h.23ckvvd" w:colFirst="0" w:colLast="0"/>
    <w:bookmarkEnd w:id="16"/>
    <w:r>
      <w:rPr>
        <w:color w:val="000000"/>
        <w:sz w:val="20"/>
        <w:szCs w:val="20"/>
      </w:rPr>
      <w:tab/>
    </w:r>
    <w:r>
      <w:rPr>
        <w:color w:val="000000"/>
        <w:sz w:val="20"/>
        <w:szCs w:val="20"/>
      </w:rPr>
      <w:tab/>
      <w:t xml:space="preserve"> </w:t>
    </w:r>
    <w:r>
      <w:rPr>
        <w:noProof/>
        <w:lang w:val="el-GR" w:eastAsia="el-GR"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32"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lang w:val="el-GR" w:eastAsia="el-GR"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33"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l-GR" w:eastAsia="el-GR"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00B71" w14:textId="77777777" w:rsidR="00C1443F" w:rsidRDefault="00C1443F">
      <w:r>
        <w:separator/>
      </w:r>
    </w:p>
  </w:footnote>
  <w:footnote w:type="continuationSeparator" w:id="0">
    <w:p w14:paraId="5F56BBA8" w14:textId="77777777" w:rsidR="00C1443F" w:rsidRDefault="00C14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77777777" w:rsidR="002E0D68" w:rsidRDefault="002E0D68" w:rsidP="002E0D68">
          <w:pPr>
            <w:pBdr>
              <w:top w:val="nil"/>
              <w:left w:val="nil"/>
              <w:bottom w:val="nil"/>
              <w:right w:val="nil"/>
              <w:between w:val="nil"/>
            </w:pBdr>
            <w:tabs>
              <w:tab w:val="center" w:pos="4153"/>
              <w:tab w:val="right" w:pos="8306"/>
              <w:tab w:val="right" w:pos="7962"/>
            </w:tabs>
          </w:pPr>
          <w:r w:rsidRPr="00C43BA6">
            <w:rPr>
              <w:noProof/>
              <w:lang w:val="el-GR" w:eastAsia="el-GR" w:bidi="ar-SA"/>
            </w:rPr>
            <w:drawing>
              <wp:inline distT="0" distB="0" distL="0" distR="0" wp14:anchorId="67CDAE54" wp14:editId="2E169A45">
                <wp:extent cx="1339267" cy="635373"/>
                <wp:effectExtent l="0" t="0" r="0" b="0"/>
                <wp:docPr id="39918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296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39267" cy="635373"/>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eastAsia="el-GR" w:bidi="ar-SA"/>
            </w:rPr>
            <w:drawing>
              <wp:inline distT="0" distB="0" distL="0" distR="0" wp14:anchorId="69587B49" wp14:editId="5098D073">
                <wp:extent cx="4393252" cy="612000"/>
                <wp:effectExtent l="0" t="0" r="0"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5579DA13" w:rsidR="00845280" w:rsidRDefault="00C43BA6"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sidRPr="00C43BA6">
            <w:rPr>
              <w:noProof/>
              <w:lang w:val="el-GR" w:eastAsia="el-GR" w:bidi="ar-SA"/>
            </w:rPr>
            <w:drawing>
              <wp:inline distT="0" distB="0" distL="0" distR="0" wp14:anchorId="3EAFEC62" wp14:editId="0BA2FCB4">
                <wp:extent cx="1339267" cy="635373"/>
                <wp:effectExtent l="0" t="0" r="0" b="0"/>
                <wp:docPr id="92463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33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39267" cy="635373"/>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eastAsia="el-GR"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C6"/>
    <w:multiLevelType w:val="multilevel"/>
    <w:tmpl w:val="49FCD18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E6D72"/>
    <w:multiLevelType w:val="multilevel"/>
    <w:tmpl w:val="BB9E1504"/>
    <w:lvl w:ilvl="0">
      <w:start w:val="1"/>
      <w:numFmt w:val="bullet"/>
      <w:lvlText w:val=""/>
      <w:lvlJc w:val="left"/>
      <w:pPr>
        <w:tabs>
          <w:tab w:val="num" w:pos="360"/>
        </w:tabs>
        <w:ind w:left="360" w:hanging="360"/>
      </w:pPr>
      <w:rPr>
        <w:rFonts w:ascii="Symbol" w:hAnsi="Symbol" w:hint="default"/>
        <w:lang w:val="el-GR"/>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31EA22B5"/>
    <w:multiLevelType w:val="hybridMultilevel"/>
    <w:tmpl w:val="539852D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230BF5"/>
    <w:multiLevelType w:val="multilevel"/>
    <w:tmpl w:val="5852A070"/>
    <w:lvl w:ilvl="0">
      <w:start w:val="1"/>
      <w:numFmt w:val="decimal"/>
      <w:lvlText w:val="%1."/>
      <w:lvlJc w:val="left"/>
      <w:pPr>
        <w:tabs>
          <w:tab w:val="num" w:pos="360"/>
        </w:tabs>
        <w:ind w:left="360" w:hanging="360"/>
      </w:pPr>
    </w:lvl>
    <w:lvl w:ilvl="1">
      <w:start w:val="1"/>
      <w:numFmt w:val="bullet"/>
      <w:lvlText w:val=""/>
      <w:lvlJc w:val="left"/>
      <w:pPr>
        <w:ind w:left="720" w:hanging="360"/>
      </w:pPr>
      <w:rPr>
        <w:rFonts w:ascii="Symbol" w:hAnsi="Symbol" w:hint="default"/>
        <w:sz w:val="20"/>
        <w:szCs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376B4A4A"/>
    <w:multiLevelType w:val="multilevel"/>
    <w:tmpl w:val="77D80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310DA1"/>
    <w:multiLevelType w:val="multilevel"/>
    <w:tmpl w:val="1A163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772110"/>
    <w:multiLevelType w:val="hybridMultilevel"/>
    <w:tmpl w:val="365269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9243F41"/>
    <w:multiLevelType w:val="multilevel"/>
    <w:tmpl w:val="AE48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9748C9"/>
    <w:multiLevelType w:val="hybridMultilevel"/>
    <w:tmpl w:val="2C18F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CE93331"/>
    <w:multiLevelType w:val="multilevel"/>
    <w:tmpl w:val="CA4C5EBA"/>
    <w:lvl w:ilvl="0">
      <w:start w:val="1"/>
      <w:numFmt w:val="decimal"/>
      <w:lvlText w:val="%1."/>
      <w:lvlJc w:val="left"/>
      <w:pPr>
        <w:tabs>
          <w:tab w:val="num" w:pos="360"/>
        </w:tabs>
        <w:ind w:left="360" w:hanging="360"/>
      </w:pPr>
      <w:rPr>
        <w:lang w:val="el-GR"/>
      </w:rPr>
    </w:lvl>
    <w:lvl w:ilvl="1">
      <w:start w:val="1"/>
      <w:numFmt w:val="bullet"/>
      <w:lvlText w:val=""/>
      <w:lvlJc w:val="left"/>
      <w:pPr>
        <w:ind w:left="720" w:hanging="360"/>
      </w:pPr>
      <w:rPr>
        <w:rFonts w:ascii="Symbol" w:hAnsi="Symbol" w:hint="default"/>
        <w:sz w:val="20"/>
        <w:szCs w:val="20"/>
      </w:rPr>
    </w:lvl>
    <w:lvl w:ilvl="2">
      <w:start w:val="1"/>
      <w:numFmt w:val="decimal"/>
      <w:lvlText w:val="%3."/>
      <w:lvlJc w:val="left"/>
      <w:pPr>
        <w:tabs>
          <w:tab w:val="num" w:pos="1080"/>
        </w:tabs>
        <w:ind w:left="108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0770670"/>
    <w:multiLevelType w:val="hybridMultilevel"/>
    <w:tmpl w:val="287EB6F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2D0208D"/>
    <w:multiLevelType w:val="hybridMultilevel"/>
    <w:tmpl w:val="B3183FDA"/>
    <w:lvl w:ilvl="0" w:tplc="D0945428">
      <w:start w:val="1"/>
      <w:numFmt w:val="decimal"/>
      <w:lvlText w:val="%1."/>
      <w:lvlJc w:val="left"/>
      <w:pPr>
        <w:tabs>
          <w:tab w:val="num" w:pos="360"/>
        </w:tabs>
        <w:ind w:left="360" w:hanging="360"/>
      </w:pPr>
      <w:rPr>
        <w:rFonts w:hint="default"/>
        <w:b w:val="0"/>
        <w:i w:val="0"/>
      </w:rPr>
    </w:lvl>
    <w:lvl w:ilvl="1" w:tplc="0AE437F8">
      <w:start w:val="10"/>
      <w:numFmt w:val="decimal"/>
      <w:lvlText w:val="%2"/>
      <w:lvlJc w:val="left"/>
      <w:pPr>
        <w:tabs>
          <w:tab w:val="num" w:pos="1440"/>
        </w:tabs>
        <w:ind w:left="1440" w:hanging="360"/>
      </w:pPr>
      <w:rPr>
        <w:rFonts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0"/>
  </w:num>
  <w:num w:numId="16">
    <w:abstractNumId w:val="4"/>
  </w:num>
  <w:num w:numId="17">
    <w:abstractNumId w:val="10"/>
  </w:num>
  <w:num w:numId="18">
    <w:abstractNumId w:val="5"/>
  </w:num>
  <w:num w:numId="19">
    <w:abstractNumId w:val="1"/>
  </w:num>
  <w:num w:numId="20">
    <w:abstractNumId w:val="2"/>
  </w:num>
  <w:num w:numId="21">
    <w:abstractNumId w:val="2"/>
  </w:num>
  <w:num w:numId="22">
    <w:abstractNumId w:val="6"/>
  </w:num>
  <w:num w:numId="23">
    <w:abstractNumId w:val="8"/>
  </w:num>
  <w:num w:numId="24">
    <w:abstractNumId w:val="7"/>
  </w:num>
  <w:num w:numId="25">
    <w:abstractNumId w:val="12"/>
  </w:num>
  <w:num w:numId="26">
    <w:abstractNumId w:val="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568"/>
    <w:rsid w:val="00004E3F"/>
    <w:rsid w:val="0000675B"/>
    <w:rsid w:val="00020AAA"/>
    <w:rsid w:val="000264D5"/>
    <w:rsid w:val="000330FD"/>
    <w:rsid w:val="000342F8"/>
    <w:rsid w:val="00065465"/>
    <w:rsid w:val="0007563D"/>
    <w:rsid w:val="000834C0"/>
    <w:rsid w:val="00086945"/>
    <w:rsid w:val="000A7687"/>
    <w:rsid w:val="000B1B08"/>
    <w:rsid w:val="000B7FA1"/>
    <w:rsid w:val="000C6C0D"/>
    <w:rsid w:val="000D52C4"/>
    <w:rsid w:val="000D720F"/>
    <w:rsid w:val="000E5871"/>
    <w:rsid w:val="000F31CE"/>
    <w:rsid w:val="000F40C0"/>
    <w:rsid w:val="00101E08"/>
    <w:rsid w:val="00123B8D"/>
    <w:rsid w:val="0013383A"/>
    <w:rsid w:val="001340DF"/>
    <w:rsid w:val="00134649"/>
    <w:rsid w:val="001346E4"/>
    <w:rsid w:val="00143A42"/>
    <w:rsid w:val="0014628D"/>
    <w:rsid w:val="001529DF"/>
    <w:rsid w:val="00155A22"/>
    <w:rsid w:val="00155F6C"/>
    <w:rsid w:val="00161329"/>
    <w:rsid w:val="00167B2A"/>
    <w:rsid w:val="001716FB"/>
    <w:rsid w:val="0017764A"/>
    <w:rsid w:val="00183B14"/>
    <w:rsid w:val="001921C0"/>
    <w:rsid w:val="001A4572"/>
    <w:rsid w:val="001D06B6"/>
    <w:rsid w:val="001D2EE2"/>
    <w:rsid w:val="001D70C6"/>
    <w:rsid w:val="001E4828"/>
    <w:rsid w:val="001F2FB1"/>
    <w:rsid w:val="001F7102"/>
    <w:rsid w:val="0021277A"/>
    <w:rsid w:val="00227FB9"/>
    <w:rsid w:val="00234F46"/>
    <w:rsid w:val="002353DF"/>
    <w:rsid w:val="00245514"/>
    <w:rsid w:val="00270C29"/>
    <w:rsid w:val="002771CB"/>
    <w:rsid w:val="00281365"/>
    <w:rsid w:val="002B764B"/>
    <w:rsid w:val="002D529B"/>
    <w:rsid w:val="002E0D68"/>
    <w:rsid w:val="002E2D2E"/>
    <w:rsid w:val="002F711C"/>
    <w:rsid w:val="00304E1A"/>
    <w:rsid w:val="00317C42"/>
    <w:rsid w:val="00322DFE"/>
    <w:rsid w:val="0034376D"/>
    <w:rsid w:val="0035206B"/>
    <w:rsid w:val="00353292"/>
    <w:rsid w:val="00363E4C"/>
    <w:rsid w:val="00364CC0"/>
    <w:rsid w:val="00367C2E"/>
    <w:rsid w:val="00380605"/>
    <w:rsid w:val="003947B8"/>
    <w:rsid w:val="003A6472"/>
    <w:rsid w:val="003C45AB"/>
    <w:rsid w:val="003C630D"/>
    <w:rsid w:val="003D29EF"/>
    <w:rsid w:val="003D5410"/>
    <w:rsid w:val="003F3793"/>
    <w:rsid w:val="00401BC2"/>
    <w:rsid w:val="00403F18"/>
    <w:rsid w:val="00407054"/>
    <w:rsid w:val="0040709D"/>
    <w:rsid w:val="004124DF"/>
    <w:rsid w:val="00413BD0"/>
    <w:rsid w:val="0042799F"/>
    <w:rsid w:val="004324D8"/>
    <w:rsid w:val="004400C3"/>
    <w:rsid w:val="00441494"/>
    <w:rsid w:val="00444588"/>
    <w:rsid w:val="0045405A"/>
    <w:rsid w:val="00457801"/>
    <w:rsid w:val="004A37A7"/>
    <w:rsid w:val="004A479C"/>
    <w:rsid w:val="004B41CF"/>
    <w:rsid w:val="004B476A"/>
    <w:rsid w:val="004E2070"/>
    <w:rsid w:val="004E690F"/>
    <w:rsid w:val="00523429"/>
    <w:rsid w:val="00523BA3"/>
    <w:rsid w:val="005263B2"/>
    <w:rsid w:val="005306C7"/>
    <w:rsid w:val="00533758"/>
    <w:rsid w:val="00534830"/>
    <w:rsid w:val="00544480"/>
    <w:rsid w:val="0057417C"/>
    <w:rsid w:val="00584960"/>
    <w:rsid w:val="005A200C"/>
    <w:rsid w:val="005A7097"/>
    <w:rsid w:val="005B2B2E"/>
    <w:rsid w:val="005D33E5"/>
    <w:rsid w:val="005D5F54"/>
    <w:rsid w:val="005D680C"/>
    <w:rsid w:val="005E662F"/>
    <w:rsid w:val="005E6AEB"/>
    <w:rsid w:val="005F40C8"/>
    <w:rsid w:val="005F58EF"/>
    <w:rsid w:val="00616B26"/>
    <w:rsid w:val="00616B86"/>
    <w:rsid w:val="00616C36"/>
    <w:rsid w:val="0063115A"/>
    <w:rsid w:val="006446E0"/>
    <w:rsid w:val="00661F95"/>
    <w:rsid w:val="00664522"/>
    <w:rsid w:val="00665C6D"/>
    <w:rsid w:val="00670629"/>
    <w:rsid w:val="00673AF4"/>
    <w:rsid w:val="00676DB7"/>
    <w:rsid w:val="006A4E6E"/>
    <w:rsid w:val="006A67BF"/>
    <w:rsid w:val="006B3100"/>
    <w:rsid w:val="006C4C6C"/>
    <w:rsid w:val="006C7412"/>
    <w:rsid w:val="006E0C43"/>
    <w:rsid w:val="006E5361"/>
    <w:rsid w:val="006F1C87"/>
    <w:rsid w:val="006F4E8A"/>
    <w:rsid w:val="0072209E"/>
    <w:rsid w:val="00722206"/>
    <w:rsid w:val="00732593"/>
    <w:rsid w:val="00741DA1"/>
    <w:rsid w:val="00743BC8"/>
    <w:rsid w:val="0076011D"/>
    <w:rsid w:val="0077182D"/>
    <w:rsid w:val="00780F3D"/>
    <w:rsid w:val="00781D79"/>
    <w:rsid w:val="00786398"/>
    <w:rsid w:val="00796F33"/>
    <w:rsid w:val="007B19AD"/>
    <w:rsid w:val="007B46FA"/>
    <w:rsid w:val="007B7C07"/>
    <w:rsid w:val="007C36D1"/>
    <w:rsid w:val="007D6106"/>
    <w:rsid w:val="0080074E"/>
    <w:rsid w:val="00806A25"/>
    <w:rsid w:val="00843353"/>
    <w:rsid w:val="00845280"/>
    <w:rsid w:val="00864140"/>
    <w:rsid w:val="008803FF"/>
    <w:rsid w:val="00884913"/>
    <w:rsid w:val="00887C72"/>
    <w:rsid w:val="008A4799"/>
    <w:rsid w:val="008C134E"/>
    <w:rsid w:val="008C506B"/>
    <w:rsid w:val="008C5218"/>
    <w:rsid w:val="008D2858"/>
    <w:rsid w:val="008D3B0C"/>
    <w:rsid w:val="008E19A7"/>
    <w:rsid w:val="00913713"/>
    <w:rsid w:val="0093366C"/>
    <w:rsid w:val="00940237"/>
    <w:rsid w:val="00954CB2"/>
    <w:rsid w:val="00960AA2"/>
    <w:rsid w:val="00961965"/>
    <w:rsid w:val="0097073F"/>
    <w:rsid w:val="009732C1"/>
    <w:rsid w:val="009749D4"/>
    <w:rsid w:val="009A6425"/>
    <w:rsid w:val="009B3B87"/>
    <w:rsid w:val="009B5089"/>
    <w:rsid w:val="009D176A"/>
    <w:rsid w:val="009D2B71"/>
    <w:rsid w:val="009E6933"/>
    <w:rsid w:val="009F015B"/>
    <w:rsid w:val="009F1204"/>
    <w:rsid w:val="009F4793"/>
    <w:rsid w:val="00A14B47"/>
    <w:rsid w:val="00A20749"/>
    <w:rsid w:val="00A22911"/>
    <w:rsid w:val="00A30E86"/>
    <w:rsid w:val="00A350B6"/>
    <w:rsid w:val="00A36556"/>
    <w:rsid w:val="00A43ED2"/>
    <w:rsid w:val="00A50100"/>
    <w:rsid w:val="00A8048E"/>
    <w:rsid w:val="00A81E95"/>
    <w:rsid w:val="00A826D2"/>
    <w:rsid w:val="00A860A2"/>
    <w:rsid w:val="00A864FB"/>
    <w:rsid w:val="00A8657F"/>
    <w:rsid w:val="00A90594"/>
    <w:rsid w:val="00A96664"/>
    <w:rsid w:val="00AA783C"/>
    <w:rsid w:val="00AB6314"/>
    <w:rsid w:val="00AD01D7"/>
    <w:rsid w:val="00AD5AA9"/>
    <w:rsid w:val="00AD6293"/>
    <w:rsid w:val="00AE205D"/>
    <w:rsid w:val="00AF6047"/>
    <w:rsid w:val="00B11578"/>
    <w:rsid w:val="00B21CF5"/>
    <w:rsid w:val="00B2320F"/>
    <w:rsid w:val="00B23714"/>
    <w:rsid w:val="00B2785D"/>
    <w:rsid w:val="00B44175"/>
    <w:rsid w:val="00B67E24"/>
    <w:rsid w:val="00B842FB"/>
    <w:rsid w:val="00B868A3"/>
    <w:rsid w:val="00B87373"/>
    <w:rsid w:val="00BB0C6B"/>
    <w:rsid w:val="00BC41F5"/>
    <w:rsid w:val="00C073B1"/>
    <w:rsid w:val="00C12EB6"/>
    <w:rsid w:val="00C1443F"/>
    <w:rsid w:val="00C432EB"/>
    <w:rsid w:val="00C43BA6"/>
    <w:rsid w:val="00C73577"/>
    <w:rsid w:val="00C73C97"/>
    <w:rsid w:val="00C7426E"/>
    <w:rsid w:val="00C76334"/>
    <w:rsid w:val="00C81FC0"/>
    <w:rsid w:val="00CA5C13"/>
    <w:rsid w:val="00CA6D44"/>
    <w:rsid w:val="00CD0B7F"/>
    <w:rsid w:val="00CD1B86"/>
    <w:rsid w:val="00CE0E1E"/>
    <w:rsid w:val="00CF4475"/>
    <w:rsid w:val="00CF7FB1"/>
    <w:rsid w:val="00D066DF"/>
    <w:rsid w:val="00D150F8"/>
    <w:rsid w:val="00D348A9"/>
    <w:rsid w:val="00D569C2"/>
    <w:rsid w:val="00D63F3D"/>
    <w:rsid w:val="00D73140"/>
    <w:rsid w:val="00D73F3B"/>
    <w:rsid w:val="00D841D5"/>
    <w:rsid w:val="00D96408"/>
    <w:rsid w:val="00DA13AE"/>
    <w:rsid w:val="00DA3B34"/>
    <w:rsid w:val="00DB0378"/>
    <w:rsid w:val="00DB528B"/>
    <w:rsid w:val="00DC33BD"/>
    <w:rsid w:val="00DE3F0A"/>
    <w:rsid w:val="00E027EE"/>
    <w:rsid w:val="00E145E5"/>
    <w:rsid w:val="00E317A1"/>
    <w:rsid w:val="00E36B37"/>
    <w:rsid w:val="00E43986"/>
    <w:rsid w:val="00E50C71"/>
    <w:rsid w:val="00E64D54"/>
    <w:rsid w:val="00E865EF"/>
    <w:rsid w:val="00E95DCC"/>
    <w:rsid w:val="00EB42C8"/>
    <w:rsid w:val="00EC0656"/>
    <w:rsid w:val="00EC751A"/>
    <w:rsid w:val="00ED5AFE"/>
    <w:rsid w:val="00ED7BBC"/>
    <w:rsid w:val="00F02E73"/>
    <w:rsid w:val="00F04536"/>
    <w:rsid w:val="00F05EE8"/>
    <w:rsid w:val="00F15D4E"/>
    <w:rsid w:val="00F17A44"/>
    <w:rsid w:val="00F32F8D"/>
    <w:rsid w:val="00F36072"/>
    <w:rsid w:val="00F522E5"/>
    <w:rsid w:val="00F6046B"/>
    <w:rsid w:val="00F7723A"/>
    <w:rsid w:val="00F9166B"/>
    <w:rsid w:val="00F9274C"/>
    <w:rsid w:val="00FB687B"/>
    <w:rsid w:val="00FC6222"/>
    <w:rsid w:val="00FD5E8A"/>
    <w:rsid w:val="00FF13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A350B6"/>
    <w:pPr>
      <w:keepNext/>
      <w:spacing w:after="200"/>
    </w:pPr>
    <w:rPr>
      <w:b/>
      <w:color w:val="0061A9"/>
      <w:sz w:val="18"/>
      <w:szCs w:val="18"/>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1">
    <w:name w:val="Unresolved Mention1"/>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rPr>
      <w:color w:val="auto"/>
      <w:sz w:val="22"/>
      <w:szCs w:val="22"/>
    </w:rPr>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rPr>
      <w:color w:val="auto"/>
      <w:sz w:val="22"/>
      <w:szCs w:val="22"/>
    </w:rPr>
  </w:style>
  <w:style w:type="character" w:customStyle="1" w:styleId="CaptionChar">
    <w:name w:val="Caption Char"/>
    <w:basedOn w:val="DefaultParagraphFont"/>
    <w:link w:val="Caption"/>
    <w:uiPriority w:val="35"/>
    <w:rsid w:val="00A350B6"/>
    <w:rPr>
      <w:b/>
      <w:color w:val="0061A9"/>
      <w:sz w:val="18"/>
      <w:szCs w:val="18"/>
    </w:rPr>
  </w:style>
  <w:style w:type="character" w:customStyle="1" w:styleId="CRONUSLabelChar">
    <w:name w:val="CRONUS Label Char"/>
    <w:basedOn w:val="CaptionChar"/>
    <w:link w:val="CRONUSLabel"/>
    <w:rsid w:val="00FE34BB"/>
    <w:rPr>
      <w:rFonts w:ascii="Trebuchet MS" w:eastAsia="Calibri" w:hAnsi="Trebuchet MS" w:cs="Calibri"/>
      <w:b/>
      <w:i w:val="0"/>
      <w:iCs w:val="0"/>
      <w:color w:val="1F497D" w:themeColor="text2"/>
      <w:sz w:val="18"/>
      <w:szCs w:val="18"/>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i w:val="0"/>
      <w:iCs w:val="0"/>
      <w:color w:val="1F497D" w:themeColor="text2"/>
      <w:sz w:val="18"/>
      <w:szCs w:val="18"/>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customStyle="1" w:styleId="DecimalAligned">
    <w:name w:val="Decimal Aligned"/>
    <w:basedOn w:val="Normal"/>
    <w:uiPriority w:val="40"/>
    <w:qFormat/>
    <w:rsid w:val="00EC751A"/>
    <w:pPr>
      <w:widowControl/>
      <w:tabs>
        <w:tab w:val="decimal" w:pos="360"/>
      </w:tabs>
      <w:spacing w:after="200" w:line="276" w:lineRule="auto"/>
    </w:pPr>
    <w:rPr>
      <w:rFonts w:asciiTheme="minorHAnsi" w:eastAsiaTheme="minorEastAsia" w:hAnsiTheme="minorHAnsi" w:cs="Times New Roman"/>
      <w:lang w:val="el-GR" w:eastAsia="el-GR" w:bidi="ar-SA"/>
    </w:rPr>
  </w:style>
  <w:style w:type="character" w:styleId="SubtleEmphasis">
    <w:name w:val="Subtle Emphasis"/>
    <w:basedOn w:val="DefaultParagraphFont"/>
    <w:uiPriority w:val="19"/>
    <w:qFormat/>
    <w:rsid w:val="00EC751A"/>
    <w:rPr>
      <w:i/>
      <w:iCs/>
    </w:rPr>
  </w:style>
  <w:style w:type="table" w:styleId="MediumShading2-Accent5">
    <w:name w:val="Medium Shading 2 Accent 5"/>
    <w:basedOn w:val="TableNormal"/>
    <w:uiPriority w:val="64"/>
    <w:rsid w:val="00EC751A"/>
    <w:pPr>
      <w:widowControl/>
    </w:pPr>
    <w:rPr>
      <w:rFonts w:asciiTheme="minorHAnsi" w:eastAsiaTheme="minorEastAsia" w:hAnsiTheme="minorHAnsi" w:cstheme="minorBidi"/>
      <w:lang w:val="el-GR" w:eastAsia="el-GR"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7Colorful">
    <w:name w:val="List Table 7 Colorful"/>
    <w:basedOn w:val="TableNormal"/>
    <w:uiPriority w:val="52"/>
    <w:rsid w:val="00EC751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EC751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1">
    <w:name w:val="Light Shading Accent 1"/>
    <w:basedOn w:val="TableNormal"/>
    <w:uiPriority w:val="60"/>
    <w:rsid w:val="009D176A"/>
    <w:pPr>
      <w:widowControl/>
    </w:pPr>
    <w:rPr>
      <w:rFonts w:asciiTheme="minorHAnsi" w:eastAsiaTheme="minorEastAsia" w:hAnsiTheme="minorHAnsi" w:cstheme="minorBidi"/>
      <w:color w:val="365F91" w:themeColor="accent1" w:themeShade="BF"/>
      <w:lang w:val="el-GR" w:eastAsia="el-GR"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Users\stefanosandreadis\Downloads\2024-&#917;&#923;&#915;&#927;-Monitoring%20Grapholita%20moles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tefanosandreadis\Downloads\&#917;&#923;&#915;&#927;-Monitoring%20Grapholita%20molesta%20(2025)%20-%20GRAPH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8286156794747"/>
          <c:y val="4.5080866627782636E-2"/>
          <c:w val="0.84887094070343205"/>
          <c:h val="0.72944796830951686"/>
        </c:manualLayout>
      </c:layout>
      <c:lineChart>
        <c:grouping val="standard"/>
        <c:varyColors val="0"/>
        <c:ser>
          <c:idx val="0"/>
          <c:order val="0"/>
          <c:tx>
            <c:strRef>
              <c:f>'Grapholita molesta'!$M$27</c:f>
              <c:strCache>
                <c:ptCount val="1"/>
                <c:pt idx="0">
                  <c:v>Μάρτυρας</c:v>
                </c:pt>
              </c:strCache>
            </c:strRef>
          </c:tx>
          <c:spPr>
            <a:ln w="19050" cap="rnd">
              <a:solidFill>
                <a:srgbClr val="EF534F"/>
              </a:solidFill>
              <a:round/>
            </a:ln>
            <a:effectLst/>
          </c:spPr>
          <c:marker>
            <c:symbol val="circle"/>
            <c:size val="2"/>
            <c:spPr>
              <a:solidFill>
                <a:srgbClr val="C00000"/>
              </a:solidFill>
              <a:ln w="9525">
                <a:solidFill>
                  <a:srgbClr val="C00000"/>
                </a:solidFill>
              </a:ln>
              <a:effectLst/>
            </c:spPr>
          </c:marker>
          <c:errBars>
            <c:errDir val="y"/>
            <c:errBarType val="both"/>
            <c:errValType val="cust"/>
            <c:noEndCap val="0"/>
            <c:plus>
              <c:numRef>
                <c:f>'Grapholita molesta'!$P$28:$P$48</c:f>
                <c:numCache>
                  <c:formatCode>General</c:formatCode>
                  <c:ptCount val="21"/>
                  <c:pt idx="0">
                    <c:v>5.13</c:v>
                  </c:pt>
                  <c:pt idx="1">
                    <c:v>1.86</c:v>
                  </c:pt>
                  <c:pt idx="2">
                    <c:v>0.33</c:v>
                  </c:pt>
                  <c:pt idx="3">
                    <c:v>1.2</c:v>
                  </c:pt>
                  <c:pt idx="4">
                    <c:v>0.88</c:v>
                  </c:pt>
                  <c:pt idx="5">
                    <c:v>0.88</c:v>
                  </c:pt>
                  <c:pt idx="6">
                    <c:v>0.57999999999999996</c:v>
                  </c:pt>
                  <c:pt idx="7">
                    <c:v>0</c:v>
                  </c:pt>
                  <c:pt idx="8">
                    <c:v>0</c:v>
                  </c:pt>
                  <c:pt idx="9">
                    <c:v>0</c:v>
                  </c:pt>
                  <c:pt idx="10">
                    <c:v>0</c:v>
                  </c:pt>
                  <c:pt idx="11">
                    <c:v>2.52</c:v>
                  </c:pt>
                  <c:pt idx="12">
                    <c:v>4.93</c:v>
                  </c:pt>
                  <c:pt idx="13">
                    <c:v>1.45</c:v>
                  </c:pt>
                  <c:pt idx="14">
                    <c:v>1.2</c:v>
                  </c:pt>
                  <c:pt idx="15">
                    <c:v>10.17</c:v>
                  </c:pt>
                  <c:pt idx="16">
                    <c:v>2.85</c:v>
                  </c:pt>
                  <c:pt idx="17">
                    <c:v>0.57999999999999996</c:v>
                  </c:pt>
                  <c:pt idx="18">
                    <c:v>15.34</c:v>
                  </c:pt>
                  <c:pt idx="19">
                    <c:v>2.96</c:v>
                  </c:pt>
                  <c:pt idx="20">
                    <c:v>4.7300000000000004</c:v>
                  </c:pt>
                </c:numCache>
              </c:numRef>
            </c:plus>
            <c:minus>
              <c:numRef>
                <c:f>'Grapholita molesta'!$P$28:$P$48</c:f>
                <c:numCache>
                  <c:formatCode>General</c:formatCode>
                  <c:ptCount val="21"/>
                  <c:pt idx="0">
                    <c:v>5.13</c:v>
                  </c:pt>
                  <c:pt idx="1">
                    <c:v>1.86</c:v>
                  </c:pt>
                  <c:pt idx="2">
                    <c:v>0.33</c:v>
                  </c:pt>
                  <c:pt idx="3">
                    <c:v>1.2</c:v>
                  </c:pt>
                  <c:pt idx="4">
                    <c:v>0.88</c:v>
                  </c:pt>
                  <c:pt idx="5">
                    <c:v>0.88</c:v>
                  </c:pt>
                  <c:pt idx="6">
                    <c:v>0.57999999999999996</c:v>
                  </c:pt>
                  <c:pt idx="7">
                    <c:v>0</c:v>
                  </c:pt>
                  <c:pt idx="8">
                    <c:v>0</c:v>
                  </c:pt>
                  <c:pt idx="9">
                    <c:v>0</c:v>
                  </c:pt>
                  <c:pt idx="10">
                    <c:v>0</c:v>
                  </c:pt>
                  <c:pt idx="11">
                    <c:v>2.52</c:v>
                  </c:pt>
                  <c:pt idx="12">
                    <c:v>4.93</c:v>
                  </c:pt>
                  <c:pt idx="13">
                    <c:v>1.45</c:v>
                  </c:pt>
                  <c:pt idx="14">
                    <c:v>1.2</c:v>
                  </c:pt>
                  <c:pt idx="15">
                    <c:v>10.17</c:v>
                  </c:pt>
                  <c:pt idx="16">
                    <c:v>2.85</c:v>
                  </c:pt>
                  <c:pt idx="17">
                    <c:v>0.57999999999999996</c:v>
                  </c:pt>
                  <c:pt idx="18">
                    <c:v>15.34</c:v>
                  </c:pt>
                  <c:pt idx="19">
                    <c:v>2.96</c:v>
                  </c:pt>
                  <c:pt idx="20">
                    <c:v>4.7300000000000004</c:v>
                  </c:pt>
                </c:numCache>
              </c:numRef>
            </c:minus>
            <c:spPr>
              <a:noFill/>
              <a:ln w="6350" cap="flat" cmpd="sng" algn="ctr">
                <a:solidFill>
                  <a:schemeClr val="tx1"/>
                </a:solidFill>
                <a:round/>
              </a:ln>
              <a:effectLst/>
            </c:spPr>
          </c:errBars>
          <c:cat>
            <c:numRef>
              <c:f>'Grapholita molesta'!$L$28:$L$48</c:f>
              <c:numCache>
                <c:formatCode>m/d/yy</c:formatCode>
                <c:ptCount val="21"/>
                <c:pt idx="0">
                  <c:v>45392</c:v>
                </c:pt>
                <c:pt idx="1">
                  <c:v>45400</c:v>
                </c:pt>
                <c:pt idx="2">
                  <c:v>45406</c:v>
                </c:pt>
                <c:pt idx="3">
                  <c:v>45413</c:v>
                </c:pt>
                <c:pt idx="4">
                  <c:v>45421</c:v>
                </c:pt>
                <c:pt idx="5">
                  <c:v>45427</c:v>
                </c:pt>
                <c:pt idx="6">
                  <c:v>45434</c:v>
                </c:pt>
                <c:pt idx="7">
                  <c:v>45441</c:v>
                </c:pt>
                <c:pt idx="8">
                  <c:v>45448</c:v>
                </c:pt>
                <c:pt idx="9">
                  <c:v>45455</c:v>
                </c:pt>
                <c:pt idx="10">
                  <c:v>45462</c:v>
                </c:pt>
                <c:pt idx="11">
                  <c:v>45469</c:v>
                </c:pt>
                <c:pt idx="12">
                  <c:v>45477</c:v>
                </c:pt>
                <c:pt idx="13">
                  <c:v>45484</c:v>
                </c:pt>
                <c:pt idx="14">
                  <c:v>45490</c:v>
                </c:pt>
                <c:pt idx="15">
                  <c:v>45497</c:v>
                </c:pt>
                <c:pt idx="16">
                  <c:v>45505</c:v>
                </c:pt>
                <c:pt idx="17">
                  <c:v>45511</c:v>
                </c:pt>
                <c:pt idx="18">
                  <c:v>45518</c:v>
                </c:pt>
                <c:pt idx="19">
                  <c:v>45525</c:v>
                </c:pt>
                <c:pt idx="20">
                  <c:v>45532</c:v>
                </c:pt>
              </c:numCache>
            </c:numRef>
          </c:cat>
          <c:val>
            <c:numRef>
              <c:f>'Grapholita molesta'!$M$28:$M$48</c:f>
              <c:numCache>
                <c:formatCode>General</c:formatCode>
                <c:ptCount val="21"/>
                <c:pt idx="0">
                  <c:v>13</c:v>
                </c:pt>
                <c:pt idx="1">
                  <c:v>5.666666666666667</c:v>
                </c:pt>
                <c:pt idx="2">
                  <c:v>0.33333333333333331</c:v>
                </c:pt>
                <c:pt idx="3">
                  <c:v>4.666666666666667</c:v>
                </c:pt>
                <c:pt idx="4">
                  <c:v>1.6666666666666667</c:v>
                </c:pt>
                <c:pt idx="5">
                  <c:v>3.3333333333333335</c:v>
                </c:pt>
                <c:pt idx="6">
                  <c:v>1</c:v>
                </c:pt>
                <c:pt idx="7">
                  <c:v>0</c:v>
                </c:pt>
                <c:pt idx="8">
                  <c:v>0</c:v>
                </c:pt>
                <c:pt idx="9">
                  <c:v>0</c:v>
                </c:pt>
                <c:pt idx="10">
                  <c:v>0</c:v>
                </c:pt>
                <c:pt idx="11">
                  <c:v>3</c:v>
                </c:pt>
                <c:pt idx="12">
                  <c:v>17</c:v>
                </c:pt>
                <c:pt idx="13">
                  <c:v>12.666666666666666</c:v>
                </c:pt>
                <c:pt idx="14">
                  <c:v>7.666666666666667</c:v>
                </c:pt>
                <c:pt idx="15">
                  <c:v>11.666666666666666</c:v>
                </c:pt>
                <c:pt idx="16">
                  <c:v>3.3333333333333335</c:v>
                </c:pt>
                <c:pt idx="17">
                  <c:v>1</c:v>
                </c:pt>
                <c:pt idx="18">
                  <c:v>31.666666666666668</c:v>
                </c:pt>
                <c:pt idx="19">
                  <c:v>6.666666666666667</c:v>
                </c:pt>
                <c:pt idx="20">
                  <c:v>7</c:v>
                </c:pt>
              </c:numCache>
            </c:numRef>
          </c:val>
          <c:smooth val="0"/>
          <c:extLst>
            <c:ext xmlns:c16="http://schemas.microsoft.com/office/drawing/2014/chart" uri="{C3380CC4-5D6E-409C-BE32-E72D297353CC}">
              <c16:uniqueId val="{00000000-EC55-4A1B-BEAF-574106BB1723}"/>
            </c:ext>
          </c:extLst>
        </c:ser>
        <c:ser>
          <c:idx val="1"/>
          <c:order val="1"/>
          <c:tx>
            <c:strRef>
              <c:f>'Grapholita molesta'!$N$27</c:f>
              <c:strCache>
                <c:ptCount val="1"/>
                <c:pt idx="0">
                  <c:v>ΜΠΣ</c:v>
                </c:pt>
              </c:strCache>
            </c:strRef>
          </c:tx>
          <c:spPr>
            <a:ln w="19050" cap="rnd">
              <a:solidFill>
                <a:srgbClr val="66BB69"/>
              </a:solidFill>
              <a:round/>
            </a:ln>
            <a:effectLst/>
          </c:spPr>
          <c:marker>
            <c:symbol val="circle"/>
            <c:size val="2"/>
            <c:spPr>
              <a:solidFill>
                <a:schemeClr val="accent3">
                  <a:lumMod val="50000"/>
                </a:schemeClr>
              </a:solidFill>
              <a:ln w="9525">
                <a:solidFill>
                  <a:schemeClr val="accent3">
                    <a:lumMod val="50000"/>
                  </a:schemeClr>
                </a:solidFill>
              </a:ln>
              <a:effectLst/>
            </c:spPr>
          </c:marker>
          <c:errBars>
            <c:errDir val="y"/>
            <c:errBarType val="both"/>
            <c:errValType val="cust"/>
            <c:noEndCap val="0"/>
            <c:plus>
              <c:numRef>
                <c:f>'Grapholita molesta'!$Q$28:$Q$48</c:f>
                <c:numCache>
                  <c:formatCode>General</c:formatCode>
                  <c:ptCount val="21"/>
                  <c:pt idx="0">
                    <c:v>3.93</c:v>
                  </c:pt>
                  <c:pt idx="1">
                    <c:v>3.18</c:v>
                  </c:pt>
                  <c:pt idx="2">
                    <c:v>0.88</c:v>
                  </c:pt>
                  <c:pt idx="3">
                    <c:v>2.0299999999999998</c:v>
                  </c:pt>
                  <c:pt idx="4">
                    <c:v>1.2</c:v>
                  </c:pt>
                  <c:pt idx="5">
                    <c:v>1.85</c:v>
                  </c:pt>
                  <c:pt idx="6">
                    <c:v>0</c:v>
                  </c:pt>
                  <c:pt idx="7">
                    <c:v>0</c:v>
                  </c:pt>
                  <c:pt idx="8">
                    <c:v>0</c:v>
                  </c:pt>
                  <c:pt idx="9">
                    <c:v>0</c:v>
                  </c:pt>
                  <c:pt idx="10">
                    <c:v>0</c:v>
                  </c:pt>
                  <c:pt idx="11">
                    <c:v>0</c:v>
                  </c:pt>
                  <c:pt idx="12">
                    <c:v>0</c:v>
                  </c:pt>
                  <c:pt idx="13">
                    <c:v>0</c:v>
                  </c:pt>
                  <c:pt idx="14">
                    <c:v>2</c:v>
                  </c:pt>
                  <c:pt idx="15">
                    <c:v>0.67</c:v>
                  </c:pt>
                  <c:pt idx="16">
                    <c:v>0</c:v>
                  </c:pt>
                  <c:pt idx="17">
                    <c:v>0</c:v>
                  </c:pt>
                  <c:pt idx="18">
                    <c:v>0.88</c:v>
                  </c:pt>
                  <c:pt idx="19">
                    <c:v>1.33</c:v>
                  </c:pt>
                  <c:pt idx="20">
                    <c:v>0.33</c:v>
                  </c:pt>
                </c:numCache>
              </c:numRef>
            </c:plus>
            <c:minus>
              <c:numRef>
                <c:f>'Grapholita molesta'!$Q$28:$Q$48</c:f>
                <c:numCache>
                  <c:formatCode>General</c:formatCode>
                  <c:ptCount val="21"/>
                  <c:pt idx="0">
                    <c:v>3.93</c:v>
                  </c:pt>
                  <c:pt idx="1">
                    <c:v>3.18</c:v>
                  </c:pt>
                  <c:pt idx="2">
                    <c:v>0.88</c:v>
                  </c:pt>
                  <c:pt idx="3">
                    <c:v>2.0299999999999998</c:v>
                  </c:pt>
                  <c:pt idx="4">
                    <c:v>1.2</c:v>
                  </c:pt>
                  <c:pt idx="5">
                    <c:v>1.85</c:v>
                  </c:pt>
                  <c:pt idx="6">
                    <c:v>0</c:v>
                  </c:pt>
                  <c:pt idx="7">
                    <c:v>0</c:v>
                  </c:pt>
                  <c:pt idx="8">
                    <c:v>0</c:v>
                  </c:pt>
                  <c:pt idx="9">
                    <c:v>0</c:v>
                  </c:pt>
                  <c:pt idx="10">
                    <c:v>0</c:v>
                  </c:pt>
                  <c:pt idx="11">
                    <c:v>0</c:v>
                  </c:pt>
                  <c:pt idx="12">
                    <c:v>0</c:v>
                  </c:pt>
                  <c:pt idx="13">
                    <c:v>0</c:v>
                  </c:pt>
                  <c:pt idx="14">
                    <c:v>2</c:v>
                  </c:pt>
                  <c:pt idx="15">
                    <c:v>0.67</c:v>
                  </c:pt>
                  <c:pt idx="16">
                    <c:v>0</c:v>
                  </c:pt>
                  <c:pt idx="17">
                    <c:v>0</c:v>
                  </c:pt>
                  <c:pt idx="18">
                    <c:v>0.88</c:v>
                  </c:pt>
                  <c:pt idx="19">
                    <c:v>1.33</c:v>
                  </c:pt>
                  <c:pt idx="20">
                    <c:v>0.33</c:v>
                  </c:pt>
                </c:numCache>
              </c:numRef>
            </c:minus>
            <c:spPr>
              <a:noFill/>
              <a:ln w="6350" cap="flat" cmpd="sng" algn="ctr">
                <a:solidFill>
                  <a:schemeClr val="tx1"/>
                </a:solidFill>
                <a:round/>
              </a:ln>
              <a:effectLst/>
            </c:spPr>
          </c:errBars>
          <c:cat>
            <c:numRef>
              <c:f>'Grapholita molesta'!$L$28:$L$48</c:f>
              <c:numCache>
                <c:formatCode>m/d/yy</c:formatCode>
                <c:ptCount val="21"/>
                <c:pt idx="0">
                  <c:v>45392</c:v>
                </c:pt>
                <c:pt idx="1">
                  <c:v>45400</c:v>
                </c:pt>
                <c:pt idx="2">
                  <c:v>45406</c:v>
                </c:pt>
                <c:pt idx="3">
                  <c:v>45413</c:v>
                </c:pt>
                <c:pt idx="4">
                  <c:v>45421</c:v>
                </c:pt>
                <c:pt idx="5">
                  <c:v>45427</c:v>
                </c:pt>
                <c:pt idx="6">
                  <c:v>45434</c:v>
                </c:pt>
                <c:pt idx="7">
                  <c:v>45441</c:v>
                </c:pt>
                <c:pt idx="8">
                  <c:v>45448</c:v>
                </c:pt>
                <c:pt idx="9">
                  <c:v>45455</c:v>
                </c:pt>
                <c:pt idx="10">
                  <c:v>45462</c:v>
                </c:pt>
                <c:pt idx="11">
                  <c:v>45469</c:v>
                </c:pt>
                <c:pt idx="12">
                  <c:v>45477</c:v>
                </c:pt>
                <c:pt idx="13">
                  <c:v>45484</c:v>
                </c:pt>
                <c:pt idx="14">
                  <c:v>45490</c:v>
                </c:pt>
                <c:pt idx="15">
                  <c:v>45497</c:v>
                </c:pt>
                <c:pt idx="16">
                  <c:v>45505</c:v>
                </c:pt>
                <c:pt idx="17">
                  <c:v>45511</c:v>
                </c:pt>
                <c:pt idx="18">
                  <c:v>45518</c:v>
                </c:pt>
                <c:pt idx="19">
                  <c:v>45525</c:v>
                </c:pt>
                <c:pt idx="20">
                  <c:v>45532</c:v>
                </c:pt>
              </c:numCache>
            </c:numRef>
          </c:cat>
          <c:val>
            <c:numRef>
              <c:f>'Grapholita molesta'!$N$28:$N$48</c:f>
              <c:numCache>
                <c:formatCode>General</c:formatCode>
                <c:ptCount val="21"/>
                <c:pt idx="0">
                  <c:v>7.333333333333333</c:v>
                </c:pt>
                <c:pt idx="1">
                  <c:v>13.666666666666666</c:v>
                </c:pt>
                <c:pt idx="2">
                  <c:v>1.6666666666666667</c:v>
                </c:pt>
                <c:pt idx="3">
                  <c:v>15.333333333333334</c:v>
                </c:pt>
                <c:pt idx="4">
                  <c:v>2.6666666666666665</c:v>
                </c:pt>
                <c:pt idx="5">
                  <c:v>2.3333333333333335</c:v>
                </c:pt>
                <c:pt idx="6">
                  <c:v>0</c:v>
                </c:pt>
                <c:pt idx="7">
                  <c:v>0</c:v>
                </c:pt>
                <c:pt idx="8">
                  <c:v>0</c:v>
                </c:pt>
                <c:pt idx="9">
                  <c:v>0</c:v>
                </c:pt>
                <c:pt idx="10">
                  <c:v>0</c:v>
                </c:pt>
                <c:pt idx="11">
                  <c:v>0</c:v>
                </c:pt>
                <c:pt idx="12">
                  <c:v>0</c:v>
                </c:pt>
                <c:pt idx="13">
                  <c:v>0</c:v>
                </c:pt>
                <c:pt idx="14">
                  <c:v>2</c:v>
                </c:pt>
                <c:pt idx="15">
                  <c:v>0.66666666666666663</c:v>
                </c:pt>
                <c:pt idx="16">
                  <c:v>0</c:v>
                </c:pt>
                <c:pt idx="17">
                  <c:v>0</c:v>
                </c:pt>
                <c:pt idx="18">
                  <c:v>1.3333333333333333</c:v>
                </c:pt>
                <c:pt idx="19">
                  <c:v>1.3333333333333333</c:v>
                </c:pt>
                <c:pt idx="20">
                  <c:v>0.33333333333333331</c:v>
                </c:pt>
              </c:numCache>
            </c:numRef>
          </c:val>
          <c:smooth val="0"/>
          <c:extLst>
            <c:ext xmlns:c16="http://schemas.microsoft.com/office/drawing/2014/chart" uri="{C3380CC4-5D6E-409C-BE32-E72D297353CC}">
              <c16:uniqueId val="{00000001-EC55-4A1B-BEAF-574106BB1723}"/>
            </c:ext>
          </c:extLst>
        </c:ser>
        <c:dLbls>
          <c:showLegendKey val="0"/>
          <c:showVal val="0"/>
          <c:showCatName val="0"/>
          <c:showSerName val="0"/>
          <c:showPercent val="0"/>
          <c:showBubbleSize val="0"/>
        </c:dLbls>
        <c:marker val="1"/>
        <c:smooth val="0"/>
        <c:axId val="974810063"/>
        <c:axId val="974814223"/>
      </c:lineChart>
      <c:dateAx>
        <c:axId val="974810063"/>
        <c:scaling>
          <c:orientation val="minMax"/>
        </c:scaling>
        <c:delete val="0"/>
        <c:axPos val="b"/>
        <c:numFmt formatCode="m/d/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crossAx val="974814223"/>
        <c:crosses val="autoZero"/>
        <c:auto val="1"/>
        <c:lblOffset val="100"/>
        <c:baseTimeUnit val="days"/>
        <c:majorUnit val="7"/>
        <c:majorTimeUnit val="days"/>
      </c:dateAx>
      <c:valAx>
        <c:axId val="974814223"/>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r>
                  <a:rPr lang="el-GR" sz="1050">
                    <a:solidFill>
                      <a:sysClr val="windowText" lastClr="000000"/>
                    </a:solidFill>
                  </a:rPr>
                  <a:t>Μέσες συλλήψεις (</a:t>
                </a:r>
                <a:r>
                  <a:rPr lang="en-GR" sz="1050">
                    <a:solidFill>
                      <a:sysClr val="windowText" lastClr="000000"/>
                    </a:solidFill>
                  </a:rPr>
                  <a:t>± S.E.</a:t>
                </a:r>
                <a:r>
                  <a:rPr lang="el-GR" sz="1050">
                    <a:solidFill>
                      <a:sysClr val="windowText" lastClr="000000"/>
                    </a:solidFill>
                  </a:rPr>
                  <a:t>)/παγίδα</a:t>
                </a:r>
                <a:endParaRPr lang="en-GB" sz="1050">
                  <a:solidFill>
                    <a:sysClr val="windowText" lastClr="000000"/>
                  </a:solidFill>
                </a:endParaRPr>
              </a:p>
            </c:rich>
          </c:tx>
          <c:layout>
            <c:manualLayout>
              <c:xMode val="edge"/>
              <c:yMode val="edge"/>
              <c:x val="2.7539455566147654E-2"/>
              <c:y val="8.092434626227276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crossAx val="974810063"/>
        <c:crosses val="autoZero"/>
        <c:crossBetween val="between"/>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sz="1200" b="1">
          <a:latin typeface="Verdana" panose="020B0604030504040204" pitchFamily="34" charset="0"/>
          <a:ea typeface="Verdana" panose="020B0604030504040204" pitchFamily="34" charset="0"/>
          <a:cs typeface="Calibri" panose="020F0502020204030204" pitchFamily="34" charset="0"/>
        </a:defRPr>
      </a:pPr>
      <a:endParaRPr lang="el-G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619068559528"/>
          <c:y val="7.1036764621113427E-2"/>
          <c:w val="0.86115579598914727"/>
          <c:h val="0.76673272888672761"/>
        </c:manualLayout>
      </c:layout>
      <c:lineChart>
        <c:grouping val="standard"/>
        <c:varyColors val="0"/>
        <c:ser>
          <c:idx val="0"/>
          <c:order val="0"/>
          <c:tx>
            <c:strRef>
              <c:f>'Grapholita molesta (3)'!$L$46</c:f>
              <c:strCache>
                <c:ptCount val="1"/>
                <c:pt idx="0">
                  <c:v>Μάρτυρας</c:v>
                </c:pt>
              </c:strCache>
            </c:strRef>
          </c:tx>
          <c:spPr>
            <a:ln w="19050" cap="rnd">
              <a:solidFill>
                <a:srgbClr val="EF534F"/>
              </a:solidFill>
              <a:round/>
            </a:ln>
            <a:effectLst/>
          </c:spPr>
          <c:marker>
            <c:symbol val="circle"/>
            <c:size val="2"/>
            <c:spPr>
              <a:solidFill>
                <a:srgbClr val="C00000"/>
              </a:solidFill>
              <a:ln w="9525">
                <a:solidFill>
                  <a:srgbClr val="C00000"/>
                </a:solidFill>
              </a:ln>
              <a:effectLst/>
            </c:spPr>
          </c:marker>
          <c:errBars>
            <c:errDir val="y"/>
            <c:errBarType val="both"/>
            <c:errValType val="cust"/>
            <c:noEndCap val="0"/>
            <c:plus>
              <c:numRef>
                <c:f>'Grapholita molesta (3)'!$M$68:$M$86</c:f>
                <c:numCache>
                  <c:formatCode>General</c:formatCode>
                  <c:ptCount val="19"/>
                  <c:pt idx="0">
                    <c:v>0</c:v>
                  </c:pt>
                  <c:pt idx="1">
                    <c:v>0</c:v>
                  </c:pt>
                  <c:pt idx="2">
                    <c:v>0</c:v>
                  </c:pt>
                  <c:pt idx="3">
                    <c:v>0.33333333333333337</c:v>
                  </c:pt>
                  <c:pt idx="4">
                    <c:v>0.44095855184409849</c:v>
                  </c:pt>
                  <c:pt idx="5">
                    <c:v>2.753785273643051</c:v>
                  </c:pt>
                  <c:pt idx="6">
                    <c:v>0.60092521257733178</c:v>
                  </c:pt>
                  <c:pt idx="7">
                    <c:v>1.6072751268321592</c:v>
                  </c:pt>
                  <c:pt idx="8">
                    <c:v>0.33333333333333337</c:v>
                  </c:pt>
                  <c:pt idx="9">
                    <c:v>4.9103066208854118</c:v>
                  </c:pt>
                  <c:pt idx="10">
                    <c:v>11.09178875464989</c:v>
                  </c:pt>
                  <c:pt idx="11">
                    <c:v>8</c:v>
                  </c:pt>
                  <c:pt idx="12">
                    <c:v>4.7696960070847281</c:v>
                  </c:pt>
                  <c:pt idx="13">
                    <c:v>1.0408329997330663</c:v>
                  </c:pt>
                  <c:pt idx="14">
                    <c:v>4.2262407777019897</c:v>
                  </c:pt>
                  <c:pt idx="15">
                    <c:v>4.2262407777019897</c:v>
                  </c:pt>
                  <c:pt idx="16">
                    <c:v>2.3154073315749684</c:v>
                  </c:pt>
                  <c:pt idx="17">
                    <c:v>2.3511226632776481</c:v>
                  </c:pt>
                  <c:pt idx="18">
                    <c:v>1.6914819275153701</c:v>
                  </c:pt>
                </c:numCache>
              </c:numRef>
            </c:plus>
            <c:minus>
              <c:numRef>
                <c:f>'Grapholita molesta (3)'!$M$68:$M$86</c:f>
                <c:numCache>
                  <c:formatCode>General</c:formatCode>
                  <c:ptCount val="19"/>
                  <c:pt idx="0">
                    <c:v>0</c:v>
                  </c:pt>
                  <c:pt idx="1">
                    <c:v>0</c:v>
                  </c:pt>
                  <c:pt idx="2">
                    <c:v>0</c:v>
                  </c:pt>
                  <c:pt idx="3">
                    <c:v>0.33333333333333337</c:v>
                  </c:pt>
                  <c:pt idx="4">
                    <c:v>0.44095855184409849</c:v>
                  </c:pt>
                  <c:pt idx="5">
                    <c:v>2.753785273643051</c:v>
                  </c:pt>
                  <c:pt idx="6">
                    <c:v>0.60092521257733178</c:v>
                  </c:pt>
                  <c:pt idx="7">
                    <c:v>1.6072751268321592</c:v>
                  </c:pt>
                  <c:pt idx="8">
                    <c:v>0.33333333333333337</c:v>
                  </c:pt>
                  <c:pt idx="9">
                    <c:v>4.9103066208854118</c:v>
                  </c:pt>
                  <c:pt idx="10">
                    <c:v>11.09178875464989</c:v>
                  </c:pt>
                  <c:pt idx="11">
                    <c:v>8</c:v>
                  </c:pt>
                  <c:pt idx="12">
                    <c:v>4.7696960070847281</c:v>
                  </c:pt>
                  <c:pt idx="13">
                    <c:v>1.0408329997330663</c:v>
                  </c:pt>
                  <c:pt idx="14">
                    <c:v>4.2262407777019897</c:v>
                  </c:pt>
                  <c:pt idx="15">
                    <c:v>4.2262407777019897</c:v>
                  </c:pt>
                  <c:pt idx="16">
                    <c:v>2.3154073315749684</c:v>
                  </c:pt>
                  <c:pt idx="17">
                    <c:v>2.3511226632776481</c:v>
                  </c:pt>
                  <c:pt idx="18">
                    <c:v>1.6914819275153701</c:v>
                  </c:pt>
                </c:numCache>
              </c:numRef>
            </c:minus>
            <c:spPr>
              <a:noFill/>
              <a:ln w="6350" cap="flat" cmpd="sng" algn="ctr">
                <a:solidFill>
                  <a:schemeClr val="tx1"/>
                </a:solidFill>
                <a:round/>
              </a:ln>
              <a:effectLst/>
            </c:spPr>
          </c:errBars>
          <c:cat>
            <c:numRef>
              <c:f>'Grapholita molesta (3)'!$K$47:$K$65</c:f>
              <c:numCache>
                <c:formatCode>m/d/yy</c:formatCode>
                <c:ptCount val="19"/>
                <c:pt idx="0">
                  <c:v>45770</c:v>
                </c:pt>
                <c:pt idx="1">
                  <c:v>45777</c:v>
                </c:pt>
                <c:pt idx="2">
                  <c:v>45784</c:v>
                </c:pt>
                <c:pt idx="3">
                  <c:v>45791</c:v>
                </c:pt>
                <c:pt idx="4">
                  <c:v>45799</c:v>
                </c:pt>
                <c:pt idx="5">
                  <c:v>45805</c:v>
                </c:pt>
                <c:pt idx="6">
                  <c:v>45812</c:v>
                </c:pt>
                <c:pt idx="7">
                  <c:v>45820</c:v>
                </c:pt>
                <c:pt idx="8" formatCode="d\-mmm">
                  <c:v>45826</c:v>
                </c:pt>
                <c:pt idx="9">
                  <c:v>45833</c:v>
                </c:pt>
                <c:pt idx="10">
                  <c:v>45842</c:v>
                </c:pt>
                <c:pt idx="11">
                  <c:v>45848</c:v>
                </c:pt>
                <c:pt idx="12">
                  <c:v>45854</c:v>
                </c:pt>
                <c:pt idx="13">
                  <c:v>45861</c:v>
                </c:pt>
                <c:pt idx="14">
                  <c:v>45869</c:v>
                </c:pt>
                <c:pt idx="15">
                  <c:v>45875</c:v>
                </c:pt>
                <c:pt idx="16">
                  <c:v>45883</c:v>
                </c:pt>
                <c:pt idx="17">
                  <c:v>45889</c:v>
                </c:pt>
                <c:pt idx="18">
                  <c:v>45896</c:v>
                </c:pt>
              </c:numCache>
            </c:numRef>
          </c:cat>
          <c:val>
            <c:numRef>
              <c:f>'Grapholita molesta (3)'!$L$47:$L$65</c:f>
              <c:numCache>
                <c:formatCode>0.0</c:formatCode>
                <c:ptCount val="19"/>
                <c:pt idx="0">
                  <c:v>0</c:v>
                </c:pt>
                <c:pt idx="1">
                  <c:v>0</c:v>
                </c:pt>
                <c:pt idx="2">
                  <c:v>0</c:v>
                </c:pt>
                <c:pt idx="3">
                  <c:v>0.33333333333333331</c:v>
                </c:pt>
                <c:pt idx="4">
                  <c:v>1.3333333333333333</c:v>
                </c:pt>
                <c:pt idx="5">
                  <c:v>7.5</c:v>
                </c:pt>
                <c:pt idx="6">
                  <c:v>2.8333333333333335</c:v>
                </c:pt>
                <c:pt idx="7">
                  <c:v>5</c:v>
                </c:pt>
                <c:pt idx="8">
                  <c:v>1.3333333333333333</c:v>
                </c:pt>
                <c:pt idx="9">
                  <c:v>9.1666666666666661</c:v>
                </c:pt>
                <c:pt idx="10">
                  <c:v>29.333333333333332</c:v>
                </c:pt>
                <c:pt idx="11">
                  <c:v>12</c:v>
                </c:pt>
                <c:pt idx="12">
                  <c:v>15.5</c:v>
                </c:pt>
                <c:pt idx="13">
                  <c:v>9.5</c:v>
                </c:pt>
                <c:pt idx="14">
                  <c:v>10.833333333333334</c:v>
                </c:pt>
                <c:pt idx="15">
                  <c:v>10.833333333333334</c:v>
                </c:pt>
                <c:pt idx="16">
                  <c:v>11.166666666666666</c:v>
                </c:pt>
                <c:pt idx="17">
                  <c:v>4.833333333333333</c:v>
                </c:pt>
                <c:pt idx="18">
                  <c:v>2.6666666666666665</c:v>
                </c:pt>
              </c:numCache>
            </c:numRef>
          </c:val>
          <c:smooth val="0"/>
          <c:extLst>
            <c:ext xmlns:c16="http://schemas.microsoft.com/office/drawing/2014/chart" uri="{C3380CC4-5D6E-409C-BE32-E72D297353CC}">
              <c16:uniqueId val="{00000000-0A0B-4501-943F-0B19C58C2726}"/>
            </c:ext>
          </c:extLst>
        </c:ser>
        <c:ser>
          <c:idx val="1"/>
          <c:order val="1"/>
          <c:tx>
            <c:strRef>
              <c:f>'Grapholita molesta (3)'!$M$46</c:f>
              <c:strCache>
                <c:ptCount val="1"/>
                <c:pt idx="0">
                  <c:v>ΜΠΣ</c:v>
                </c:pt>
              </c:strCache>
            </c:strRef>
          </c:tx>
          <c:spPr>
            <a:ln w="19050" cap="rnd">
              <a:solidFill>
                <a:srgbClr val="66BB69"/>
              </a:solidFill>
              <a:round/>
            </a:ln>
            <a:effectLst/>
          </c:spPr>
          <c:marker>
            <c:symbol val="circle"/>
            <c:size val="2"/>
            <c:spPr>
              <a:solidFill>
                <a:schemeClr val="accent3">
                  <a:lumMod val="50000"/>
                </a:schemeClr>
              </a:solidFill>
              <a:ln w="9525">
                <a:solidFill>
                  <a:schemeClr val="accent3">
                    <a:lumMod val="50000"/>
                  </a:schemeClr>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'Grapholita molesta (3)'!$K$47:$K$65</c:f>
              <c:numCache>
                <c:formatCode>m/d/yy</c:formatCode>
                <c:ptCount val="19"/>
                <c:pt idx="0">
                  <c:v>45770</c:v>
                </c:pt>
                <c:pt idx="1">
                  <c:v>45777</c:v>
                </c:pt>
                <c:pt idx="2">
                  <c:v>45784</c:v>
                </c:pt>
                <c:pt idx="3">
                  <c:v>45791</c:v>
                </c:pt>
                <c:pt idx="4">
                  <c:v>45799</c:v>
                </c:pt>
                <c:pt idx="5">
                  <c:v>45805</c:v>
                </c:pt>
                <c:pt idx="6">
                  <c:v>45812</c:v>
                </c:pt>
                <c:pt idx="7">
                  <c:v>45820</c:v>
                </c:pt>
                <c:pt idx="8" formatCode="d\-mmm">
                  <c:v>45826</c:v>
                </c:pt>
                <c:pt idx="9">
                  <c:v>45833</c:v>
                </c:pt>
                <c:pt idx="10">
                  <c:v>45842</c:v>
                </c:pt>
                <c:pt idx="11">
                  <c:v>45848</c:v>
                </c:pt>
                <c:pt idx="12">
                  <c:v>45854</c:v>
                </c:pt>
                <c:pt idx="13">
                  <c:v>45861</c:v>
                </c:pt>
                <c:pt idx="14">
                  <c:v>45869</c:v>
                </c:pt>
                <c:pt idx="15">
                  <c:v>45875</c:v>
                </c:pt>
                <c:pt idx="16">
                  <c:v>45883</c:v>
                </c:pt>
                <c:pt idx="17">
                  <c:v>45889</c:v>
                </c:pt>
                <c:pt idx="18">
                  <c:v>45896</c:v>
                </c:pt>
              </c:numCache>
            </c:numRef>
          </c:cat>
          <c:val>
            <c:numRef>
              <c:f>'Grapholita molesta (3)'!$M$47:$M$65</c:f>
              <c:numCache>
                <c:formatCode>0.0</c:formatCode>
                <c:ptCount val="19"/>
                <c:pt idx="0">
                  <c:v>0</c:v>
                </c:pt>
                <c:pt idx="1">
                  <c:v>0</c:v>
                </c:pt>
                <c:pt idx="2">
                  <c:v>0</c:v>
                </c:pt>
                <c:pt idx="3">
                  <c:v>0</c:v>
                </c:pt>
                <c:pt idx="4">
                  <c:v>0</c:v>
                </c:pt>
                <c:pt idx="5">
                  <c:v>0.16666666666666666</c:v>
                </c:pt>
                <c:pt idx="6">
                  <c:v>0</c:v>
                </c:pt>
                <c:pt idx="7">
                  <c:v>0.16666666666666666</c:v>
                </c:pt>
                <c:pt idx="8">
                  <c:v>0</c:v>
                </c:pt>
                <c:pt idx="9">
                  <c:v>0</c:v>
                </c:pt>
                <c:pt idx="10">
                  <c:v>0</c:v>
                </c:pt>
                <c:pt idx="11">
                  <c:v>0</c:v>
                </c:pt>
                <c:pt idx="12">
                  <c:v>0</c:v>
                </c:pt>
                <c:pt idx="13">
                  <c:v>0.5</c:v>
                </c:pt>
                <c:pt idx="14">
                  <c:v>0.33333333333333331</c:v>
                </c:pt>
                <c:pt idx="15">
                  <c:v>0.33333333333333331</c:v>
                </c:pt>
                <c:pt idx="16">
                  <c:v>0.5</c:v>
                </c:pt>
                <c:pt idx="17">
                  <c:v>0.66666666666666663</c:v>
                </c:pt>
                <c:pt idx="18">
                  <c:v>0.33333333333333331</c:v>
                </c:pt>
              </c:numCache>
            </c:numRef>
          </c:val>
          <c:smooth val="0"/>
          <c:extLst>
            <c:ext xmlns:c16="http://schemas.microsoft.com/office/drawing/2014/chart" uri="{C3380CC4-5D6E-409C-BE32-E72D297353CC}">
              <c16:uniqueId val="{00000001-0A0B-4501-943F-0B19C58C2726}"/>
            </c:ext>
          </c:extLst>
        </c:ser>
        <c:dLbls>
          <c:showLegendKey val="0"/>
          <c:showVal val="0"/>
          <c:showCatName val="0"/>
          <c:showSerName val="0"/>
          <c:showPercent val="0"/>
          <c:showBubbleSize val="0"/>
        </c:dLbls>
        <c:marker val="1"/>
        <c:smooth val="0"/>
        <c:axId val="974810063"/>
        <c:axId val="974814223"/>
      </c:lineChart>
      <c:dateAx>
        <c:axId val="974810063"/>
        <c:scaling>
          <c:orientation val="minMax"/>
        </c:scaling>
        <c:delete val="0"/>
        <c:axPos val="b"/>
        <c:numFmt formatCode="m/d/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crossAx val="974814223"/>
        <c:crosses val="autoZero"/>
        <c:auto val="1"/>
        <c:lblOffset val="100"/>
        <c:baseTimeUnit val="days"/>
        <c:majorUnit val="7"/>
        <c:majorTimeUnit val="days"/>
      </c:dateAx>
      <c:valAx>
        <c:axId val="974814223"/>
        <c:scaling>
          <c:orientation val="minMax"/>
          <c:max val="50"/>
          <c:min val="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r>
                  <a:rPr lang="el-GR">
                    <a:solidFill>
                      <a:sysClr val="windowText" lastClr="000000"/>
                    </a:solidFill>
                  </a:rPr>
                  <a:t>Μέσες συλλήψεις (</a:t>
                </a:r>
                <a:r>
                  <a:rPr lang="en-GR">
                    <a:solidFill>
                      <a:sysClr val="windowText" lastClr="000000"/>
                    </a:solidFill>
                  </a:rPr>
                  <a:t>± S.E.</a:t>
                </a:r>
                <a:r>
                  <a:rPr lang="el-GR">
                    <a:solidFill>
                      <a:sysClr val="windowText" lastClr="000000"/>
                    </a:solidFill>
                  </a:rPr>
                  <a:t>)/παγίδα</a:t>
                </a:r>
                <a:endParaRPr lang="en-GB">
                  <a:solidFill>
                    <a:sysClr val="windowText" lastClr="000000"/>
                  </a:solidFill>
                </a:endParaRPr>
              </a:p>
            </c:rich>
          </c:tx>
          <c:layout>
            <c:manualLayout>
              <c:xMode val="edge"/>
              <c:yMode val="edge"/>
              <c:x val="9.0090096480818359E-4"/>
              <c:y val="0.2236649641577060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Verdana" panose="020B0604030504040204" pitchFamily="34" charset="0"/>
                <a:ea typeface="Verdana" panose="020B0604030504040204" pitchFamily="34" charset="0"/>
                <a:cs typeface="Calibri" panose="020F0502020204030204" pitchFamily="34" charset="0"/>
              </a:defRPr>
            </a:pPr>
            <a:endParaRPr lang="el-GR"/>
          </a:p>
        </c:txPr>
        <c:crossAx val="974810063"/>
        <c:crosses val="autoZero"/>
        <c:crossBetween val="between"/>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sz="1100" b="1">
          <a:latin typeface="Verdana" panose="020B0604030504040204" pitchFamily="34" charset="0"/>
          <a:ea typeface="Verdana" panose="020B0604030504040204" pitchFamily="34" charset="0"/>
          <a:cs typeface="Calibri" panose="020F0502020204030204" pitchFamily="34" charset="0"/>
        </a:defRPr>
      </a:pPr>
      <a:endParaRPr lang="el-G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0.31144</cdr:x>
      <cdr:y>0.12319</cdr:y>
    </cdr:from>
    <cdr:to>
      <cdr:x>0.38096</cdr:x>
      <cdr:y>0.53865</cdr:y>
    </cdr:to>
    <cdr:grpSp>
      <cdr:nvGrpSpPr>
        <cdr:cNvPr id="2" name="Group 1">
          <a:extLst xmlns:a="http://schemas.openxmlformats.org/drawingml/2006/main">
            <a:ext uri="{FF2B5EF4-FFF2-40B4-BE49-F238E27FC236}">
              <a16:creationId xmlns:a16="http://schemas.microsoft.com/office/drawing/2014/main" id="{F29D9AA9-B4E4-A534-A3A9-0144AD7E8A62}"/>
            </a:ext>
          </a:extLst>
        </cdr:cNvPr>
        <cdr:cNvGrpSpPr/>
      </cdr:nvGrpSpPr>
      <cdr:grpSpPr>
        <a:xfrm xmlns:a="http://schemas.openxmlformats.org/drawingml/2006/main">
          <a:off x="1867114" y="405518"/>
          <a:ext cx="416781" cy="1367623"/>
          <a:chOff x="1816314" y="11525266"/>
          <a:chExt cx="416781" cy="8229037"/>
        </a:xfrm>
      </cdr:grpSpPr>
      <cdr:sp macro="" textlink="">
        <cdr:nvSpPr>
          <cdr:cNvPr id="4" name="TextBox 45">
            <a:extLst xmlns:a="http://schemas.openxmlformats.org/drawingml/2006/main">
              <a:ext uri="{FF2B5EF4-FFF2-40B4-BE49-F238E27FC236}">
                <a16:creationId xmlns:a16="http://schemas.microsoft.com/office/drawing/2014/main" id="{04ED8067-2D6A-B19F-F323-AA879A9E7CF5}"/>
              </a:ext>
            </a:extLst>
          </cdr:cNvPr>
          <cdr:cNvSpPr txBox="1"/>
        </cdr:nvSpPr>
        <cdr:spPr>
          <a:xfrm xmlns:a="http://schemas.openxmlformats.org/drawingml/2006/main" rot="16200000">
            <a:off x="-2089814" y="15431394"/>
            <a:ext cx="8229037" cy="416781"/>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1050" b="1" dirty="0">
                <a:solidFill>
                  <a:srgbClr val="FF0000"/>
                </a:solidFill>
                <a:latin typeface="Verdana" panose="020B0604030504040204" pitchFamily="34" charset="0"/>
                <a:ea typeface="Verdana" panose="020B0604030504040204" pitchFamily="34" charset="0"/>
                <a:cs typeface="Arial" panose="020B0604020202020204" pitchFamily="34" charset="0"/>
              </a:rPr>
              <a:t>Εφαρμογή ΜΠΣ</a:t>
            </a:r>
            <a:endParaRPr lang="en-GR" sz="1050" b="1" dirty="0">
              <a:solidFill>
                <a:srgbClr val="FF0000"/>
              </a:solidFill>
              <a:latin typeface="Verdana" panose="020B0604030504040204" pitchFamily="34" charset="0"/>
              <a:ea typeface="Verdana" panose="020B0604030504040204" pitchFamily="34" charset="0"/>
              <a:cs typeface="Arial" panose="020B0604020202020204" pitchFamily="34" charset="0"/>
            </a:endParaRPr>
          </a:p>
        </cdr:txBody>
      </cdr:sp>
    </cdr:grpSp>
  </cdr:relSizeAnchor>
  <cdr:relSizeAnchor xmlns:cdr="http://schemas.openxmlformats.org/drawingml/2006/chartDrawing">
    <cdr:from>
      <cdr:x>0.33267</cdr:x>
      <cdr:y>0.52174</cdr:y>
    </cdr:from>
    <cdr:to>
      <cdr:x>0.33267</cdr:x>
      <cdr:y>0.69807</cdr:y>
    </cdr:to>
    <cdr:cxnSp macro="">
      <cdr:nvCxnSpPr>
        <cdr:cNvPr id="5" name="Straight Arrow Connector 4">
          <a:extLst xmlns:a="http://schemas.openxmlformats.org/drawingml/2006/main">
            <a:ext uri="{FF2B5EF4-FFF2-40B4-BE49-F238E27FC236}">
              <a16:creationId xmlns:a16="http://schemas.microsoft.com/office/drawing/2014/main" id="{D7732EA1-7608-EBF0-C8FA-5CE0BCB42D91}"/>
            </a:ext>
          </a:extLst>
        </cdr:cNvPr>
        <cdr:cNvCxnSpPr>
          <a:cxnSpLocks xmlns:a="http://schemas.openxmlformats.org/drawingml/2006/main"/>
        </cdr:cNvCxnSpPr>
      </cdr:nvCxnSpPr>
      <cdr:spPr>
        <a:xfrm xmlns:a="http://schemas.openxmlformats.org/drawingml/2006/main">
          <a:off x="1994397" y="1717482"/>
          <a:ext cx="0" cy="580445"/>
        </a:xfrm>
        <a:prstGeom xmlns:a="http://schemas.openxmlformats.org/drawingml/2006/main" prst="straightConnector1">
          <a:avLst/>
        </a:prstGeom>
        <a:ln xmlns:a="http://schemas.openxmlformats.org/drawingml/2006/main" w="19050">
          <a:solidFill>
            <a:schemeClr val="accent3">
              <a:lumMod val="50000"/>
            </a:schemeClr>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0.64735</cdr:x>
      <cdr:y>0.08064</cdr:y>
    </cdr:from>
    <cdr:to>
      <cdr:x>0.75784</cdr:x>
      <cdr:y>0.08064</cdr:y>
    </cdr:to>
    <cdr:cxnSp macro="">
      <cdr:nvCxnSpPr>
        <cdr:cNvPr id="8" name="Straight Connector 7"/>
        <cdr:cNvCxnSpPr>
          <a:cxnSpLocks xmlns:a="http://schemas.openxmlformats.org/drawingml/2006/main"/>
        </cdr:cNvCxnSpPr>
      </cdr:nvCxnSpPr>
      <cdr:spPr>
        <a:xfrm xmlns:a="http://schemas.openxmlformats.org/drawingml/2006/main">
          <a:off x="3880888" y="265457"/>
          <a:ext cx="662400" cy="0"/>
        </a:xfrm>
        <a:prstGeom xmlns:a="http://schemas.openxmlformats.org/drawingml/2006/main" prst="line">
          <a:avLst/>
        </a:prstGeom>
        <a:ln xmlns:a="http://schemas.openxmlformats.org/drawingml/2006/main" w="25400">
          <a:solidFill>
            <a:srgbClr val="EF534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0.64868</cdr:x>
      <cdr:y>0.12846</cdr:y>
    </cdr:from>
    <cdr:to>
      <cdr:x>0.75917</cdr:x>
      <cdr:y>0.12846</cdr:y>
    </cdr:to>
    <cdr:cxnSp macro="">
      <cdr:nvCxnSpPr>
        <cdr:cNvPr id="9" name="Straight Connector 8"/>
        <cdr:cNvCxnSpPr>
          <a:cxnSpLocks xmlns:a="http://schemas.openxmlformats.org/drawingml/2006/main"/>
        </cdr:cNvCxnSpPr>
      </cdr:nvCxnSpPr>
      <cdr:spPr>
        <a:xfrm xmlns:a="http://schemas.openxmlformats.org/drawingml/2006/main">
          <a:off x="3888837" y="422855"/>
          <a:ext cx="662400" cy="0"/>
        </a:xfrm>
        <a:prstGeom xmlns:a="http://schemas.openxmlformats.org/drawingml/2006/main" prst="line">
          <a:avLst/>
        </a:prstGeom>
        <a:ln xmlns:a="http://schemas.openxmlformats.org/drawingml/2006/main" w="25400">
          <a:solidFill>
            <a:srgbClr val="66BB6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0.74656</cdr:x>
      <cdr:y>0.0873</cdr:y>
    </cdr:from>
    <cdr:to>
      <cdr:x>0.8992</cdr:x>
      <cdr:y>0.16271</cdr:y>
    </cdr:to>
    <cdr:sp macro="" textlink="">
      <cdr:nvSpPr>
        <cdr:cNvPr id="10" name="TextBox 39"/>
        <cdr:cNvSpPr txBox="1"/>
      </cdr:nvSpPr>
      <cdr:spPr>
        <a:xfrm xmlns:a="http://schemas.openxmlformats.org/drawingml/2006/main">
          <a:off x="4475670" y="287390"/>
          <a:ext cx="915066" cy="2482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1000" b="1" dirty="0">
              <a:latin typeface="Verdana" panose="020B0604030504040204" pitchFamily="34" charset="0"/>
              <a:ea typeface="Verdana" panose="020B0604030504040204" pitchFamily="34" charset="0"/>
              <a:cs typeface="Arial" panose="020B0604020202020204" pitchFamily="34" charset="0"/>
            </a:rPr>
            <a:t>ΜΠΣ</a:t>
          </a:r>
          <a:endParaRPr lang="en-GR" sz="1100" b="1" dirty="0">
            <a:latin typeface="Verdana" panose="020B060403050404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0.74712</cdr:x>
      <cdr:y>0.03959</cdr:y>
    </cdr:from>
    <cdr:to>
      <cdr:x>0.90308</cdr:x>
      <cdr:y>0.11495</cdr:y>
    </cdr:to>
    <cdr:sp macro="" textlink="">
      <cdr:nvSpPr>
        <cdr:cNvPr id="11" name="TextBox 40"/>
        <cdr:cNvSpPr txBox="1"/>
      </cdr:nvSpPr>
      <cdr:spPr>
        <a:xfrm xmlns:a="http://schemas.openxmlformats.org/drawingml/2006/main">
          <a:off x="4479011" y="130324"/>
          <a:ext cx="934961" cy="24808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1000" b="1" dirty="0">
              <a:latin typeface="Verdana" panose="020B0604030504040204" pitchFamily="34" charset="0"/>
              <a:ea typeface="Verdana" panose="020B0604030504040204" pitchFamily="34" charset="0"/>
              <a:cs typeface="Arial" panose="020B0604020202020204" pitchFamily="34" charset="0"/>
            </a:rPr>
            <a:t>Μάρτυρας</a:t>
          </a:r>
          <a:endParaRPr lang="en-GR" sz="1100" b="1" dirty="0">
            <a:latin typeface="Verdana" panose="020B0604030504040204" pitchFamily="34" charset="0"/>
            <a:ea typeface="Verdana" panose="020B060403050404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0.74114</cdr:x>
      <cdr:y>0.10823</cdr:y>
    </cdr:from>
    <cdr:to>
      <cdr:x>0.85106</cdr:x>
      <cdr:y>0.10823</cdr:y>
    </cdr:to>
    <cdr:cxnSp macro="">
      <cdr:nvCxnSpPr>
        <cdr:cNvPr id="2" name="Straight Connector 1">
          <a:extLst xmlns:a="http://schemas.openxmlformats.org/drawingml/2006/main">
            <a:ext uri="{FF2B5EF4-FFF2-40B4-BE49-F238E27FC236}">
              <a16:creationId xmlns:a16="http://schemas.microsoft.com/office/drawing/2014/main" id="{B3E25356-6960-E0EA-5B23-3351A66479D3}"/>
            </a:ext>
          </a:extLst>
        </cdr:cNvPr>
        <cdr:cNvCxnSpPr>
          <a:cxnSpLocks xmlns:a="http://schemas.openxmlformats.org/drawingml/2006/main"/>
        </cdr:cNvCxnSpPr>
      </cdr:nvCxnSpPr>
      <cdr:spPr>
        <a:xfrm xmlns:a="http://schemas.openxmlformats.org/drawingml/2006/main">
          <a:off x="4466192" y="489611"/>
          <a:ext cx="662400" cy="0"/>
        </a:xfrm>
        <a:prstGeom xmlns:a="http://schemas.openxmlformats.org/drawingml/2006/main" prst="line">
          <a:avLst/>
        </a:prstGeom>
        <a:ln xmlns:a="http://schemas.openxmlformats.org/drawingml/2006/main" w="25400">
          <a:solidFill>
            <a:srgbClr val="EF534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0.74245</cdr:x>
      <cdr:y>0.14122</cdr:y>
    </cdr:from>
    <cdr:to>
      <cdr:x>0.85238</cdr:x>
      <cdr:y>0.14122</cdr:y>
    </cdr:to>
    <cdr:cxnSp macro="">
      <cdr:nvCxnSpPr>
        <cdr:cNvPr id="3" name="Straight Connector 2">
          <a:extLst xmlns:a="http://schemas.openxmlformats.org/drawingml/2006/main">
            <a:ext uri="{FF2B5EF4-FFF2-40B4-BE49-F238E27FC236}">
              <a16:creationId xmlns:a16="http://schemas.microsoft.com/office/drawing/2014/main" id="{20082AF6-6448-9949-03D3-224F08CC5942}"/>
            </a:ext>
          </a:extLst>
        </cdr:cNvPr>
        <cdr:cNvCxnSpPr>
          <a:cxnSpLocks xmlns:a="http://schemas.openxmlformats.org/drawingml/2006/main"/>
        </cdr:cNvCxnSpPr>
      </cdr:nvCxnSpPr>
      <cdr:spPr>
        <a:xfrm xmlns:a="http://schemas.openxmlformats.org/drawingml/2006/main">
          <a:off x="4474141" y="638860"/>
          <a:ext cx="662400" cy="0"/>
        </a:xfrm>
        <a:prstGeom xmlns:a="http://schemas.openxmlformats.org/drawingml/2006/main" prst="line">
          <a:avLst/>
        </a:prstGeom>
        <a:ln xmlns:a="http://schemas.openxmlformats.org/drawingml/2006/main" w="25400">
          <a:solidFill>
            <a:srgbClr val="66BB6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0.84155</cdr:x>
      <cdr:y>0.11283</cdr:y>
    </cdr:from>
    <cdr:to>
      <cdr:x>0.9934</cdr:x>
      <cdr:y>0.16486</cdr:y>
    </cdr:to>
    <cdr:sp macro="" textlink="">
      <cdr:nvSpPr>
        <cdr:cNvPr id="4" name="TextBox 39">
          <a:extLst xmlns:a="http://schemas.openxmlformats.org/drawingml/2006/main">
            <a:ext uri="{FF2B5EF4-FFF2-40B4-BE49-F238E27FC236}">
              <a16:creationId xmlns:a16="http://schemas.microsoft.com/office/drawing/2014/main" id="{A6C1DF17-DC2B-D73C-6493-72A179B09482}"/>
            </a:ext>
          </a:extLst>
        </cdr:cNvPr>
        <cdr:cNvSpPr txBox="1"/>
      </cdr:nvSpPr>
      <cdr:spPr>
        <a:xfrm xmlns:a="http://schemas.openxmlformats.org/drawingml/2006/main">
          <a:off x="5071327" y="510409"/>
          <a:ext cx="915066" cy="23535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1000" b="1" dirty="0">
              <a:latin typeface="Verdana" panose="020B0604030504040204" pitchFamily="34" charset="0"/>
              <a:ea typeface="Verdana" panose="020B0604030504040204" pitchFamily="34" charset="0"/>
              <a:cs typeface="Arial" panose="020B0604020202020204" pitchFamily="34" charset="0"/>
            </a:rPr>
            <a:t>ΜΠΣ</a:t>
          </a:r>
          <a:endParaRPr lang="en-GR" sz="1100" b="1" dirty="0">
            <a:latin typeface="Verdana" panose="020B060403050404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0.84039</cdr:x>
      <cdr:y>0.0799</cdr:y>
    </cdr:from>
    <cdr:to>
      <cdr:x>1</cdr:x>
      <cdr:y>0.13149</cdr:y>
    </cdr:to>
    <cdr:sp macro="" textlink="">
      <cdr:nvSpPr>
        <cdr:cNvPr id="5" name="TextBox 40">
          <a:extLst xmlns:a="http://schemas.openxmlformats.org/drawingml/2006/main">
            <a:ext uri="{FF2B5EF4-FFF2-40B4-BE49-F238E27FC236}">
              <a16:creationId xmlns:a16="http://schemas.microsoft.com/office/drawing/2014/main" id="{49F46ACF-B082-5728-4C6C-D3BEF0A0E993}"/>
            </a:ext>
          </a:extLst>
        </cdr:cNvPr>
        <cdr:cNvSpPr txBox="1"/>
      </cdr:nvSpPr>
      <cdr:spPr>
        <a:xfrm xmlns:a="http://schemas.openxmlformats.org/drawingml/2006/main">
          <a:off x="5064316" y="384228"/>
          <a:ext cx="961834" cy="24808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1000" b="1" dirty="0">
              <a:latin typeface="Verdana" panose="020B0604030504040204" pitchFamily="34" charset="0"/>
              <a:ea typeface="Verdana" panose="020B0604030504040204" pitchFamily="34" charset="0"/>
              <a:cs typeface="Arial" panose="020B0604020202020204" pitchFamily="34" charset="0"/>
            </a:rPr>
            <a:t>Μάρτυρας</a:t>
          </a:r>
          <a:endParaRPr lang="en-GR" sz="1100" b="1" dirty="0">
            <a:latin typeface="Verdana" panose="020B0604030504040204" pitchFamily="34" charset="0"/>
            <a:ea typeface="Verdana" panose="020B060403050404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1B52FC-5676-4753-BAB7-F5619D69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2125</Words>
  <Characters>11476</Characters>
  <Application>Microsoft Office Word</Application>
  <DocSecurity>0</DocSecurity>
  <Lines>95</Lines>
  <Paragraphs>27</Paragraphs>
  <ScaleCrop>false</ScaleCrop>
  <HeadingPairs>
    <vt:vector size="6" baseType="variant">
      <vt:variant>
        <vt:lpstr>Title</vt:lpstr>
      </vt:variant>
      <vt:variant>
        <vt:i4>1</vt:i4>
      </vt:variant>
      <vt:variant>
        <vt:lpstr>Headings</vt:lpstr>
      </vt:variant>
      <vt:variant>
        <vt:i4>7</vt:i4>
      </vt:variant>
      <vt:variant>
        <vt:lpstr>Τίτλος</vt:lpstr>
      </vt:variant>
      <vt:variant>
        <vt:i4>1</vt:i4>
      </vt:variant>
    </vt:vector>
  </HeadingPairs>
  <TitlesOfParts>
    <vt:vector size="9" baseType="lpstr">
      <vt:lpstr/>
      <vt:lpstr>ΕΙΣΑΓΩΓΗ ΚΑΙ ΣΤΟΧΟΙ</vt:lpstr>
      <vt:lpstr>ΠΕΡΙΓΡΑΦΗ ΤΩΝ ΕΡΓΑΣΙΩΝ</vt:lpstr>
      <vt:lpstr>    Υλικά και μέθοδοι </vt:lpstr>
      <vt:lpstr>    Αποτελέσματα και συζήτηση</vt:lpstr>
      <vt:lpstr>ΣΥΝΟΨΗ ΚΑΙ ΣΥΜΠΕΡΑΣΜΑΤΑ</vt:lpstr>
      <vt:lpstr>ΠΑΡΑΡΤΗΜΑ Ι</vt:lpstr>
      <vt:lpstr>    Βιβλιογραφικές αναφορές</vt: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eikoutso@office365.auth.gr</dc:creator>
  <cp:lastModifiedBy>Μαρία Κωνσταντοπούλου</cp:lastModifiedBy>
  <cp:revision>22</cp:revision>
  <dcterms:created xsi:type="dcterms:W3CDTF">2025-12-14T10:17:00Z</dcterms:created>
  <dcterms:modified xsi:type="dcterms:W3CDTF">2025-12-15T15:51:00Z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