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C380A" w14:textId="77777777" w:rsidR="00884913" w:rsidRPr="00ED2195" w:rsidRDefault="00884913" w:rsidP="00A50100">
      <w:pPr>
        <w:jc w:val="center"/>
        <w:rPr>
          <w:sz w:val="20"/>
          <w:szCs w:val="20"/>
          <w:lang w:val="en-US"/>
        </w:rPr>
      </w:pPr>
      <w:r w:rsidRPr="00A50100">
        <w:rPr>
          <w:noProof/>
          <w:lang w:val="en-US" w:bidi="ar-SA"/>
        </w:rPr>
        <w:drawing>
          <wp:inline distT="0" distB="0" distL="0" distR="0" wp14:anchorId="0703F9C1" wp14:editId="25CEADEF">
            <wp:extent cx="2856668" cy="1612557"/>
            <wp:effectExtent l="0" t="0" r="1270" b="6985"/>
            <wp:docPr id="185023700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877567" cy="1624354"/>
                    </a:xfrm>
                    <a:prstGeom prst="rect">
                      <a:avLst/>
                    </a:prstGeom>
                  </pic:spPr>
                </pic:pic>
              </a:graphicData>
            </a:graphic>
          </wp:inline>
        </w:drawing>
      </w:r>
    </w:p>
    <w:p w14:paraId="078ECF72" w14:textId="77777777" w:rsidR="00884913" w:rsidRPr="00A50100" w:rsidRDefault="00C43BA6" w:rsidP="00F05120">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0CB90CFA" w14:textId="77777777" w:rsidR="00845280" w:rsidRDefault="00845280" w:rsidP="00A50100">
      <w:pPr>
        <w:spacing w:line="360" w:lineRule="auto"/>
        <w:jc w:val="both"/>
        <w:rPr>
          <w:sz w:val="20"/>
          <w:szCs w:val="20"/>
          <w:lang w:val="el-GR"/>
        </w:rPr>
      </w:pPr>
    </w:p>
    <w:p w14:paraId="32338E04" w14:textId="77777777" w:rsidR="00020AAA" w:rsidRPr="00A50100" w:rsidRDefault="00020AAA" w:rsidP="00A50100">
      <w:pPr>
        <w:spacing w:line="360" w:lineRule="auto"/>
        <w:jc w:val="both"/>
        <w:rPr>
          <w:sz w:val="20"/>
          <w:szCs w:val="20"/>
          <w:lang w:val="el-GR"/>
        </w:rPr>
      </w:pPr>
    </w:p>
    <w:p w14:paraId="5777B548" w14:textId="0C6F599C" w:rsidR="00960AA2" w:rsidRDefault="000834C0" w:rsidP="00F05120">
      <w:pPr>
        <w:pStyle w:val="Title"/>
        <w:spacing w:line="276" w:lineRule="auto"/>
        <w:ind w:left="0" w:right="-8"/>
        <w:jc w:val="both"/>
        <w:rPr>
          <w:b w:val="0"/>
          <w:bCs w:val="0"/>
          <w:color w:val="0061A9"/>
          <w:sz w:val="28"/>
          <w:szCs w:val="28"/>
          <w:lang w:val="el-GR"/>
        </w:rPr>
      </w:pPr>
      <w:r w:rsidRPr="00F05120">
        <w:rPr>
          <w:color w:val="0061A9"/>
          <w:sz w:val="28"/>
          <w:szCs w:val="28"/>
          <w:lang w:val="el-GR"/>
        </w:rPr>
        <w:t>Παραδοτέο Π.</w:t>
      </w:r>
      <w:r w:rsidR="4401D8B9" w:rsidRPr="00F05120">
        <w:rPr>
          <w:color w:val="0061A9"/>
          <w:sz w:val="28"/>
          <w:szCs w:val="28"/>
          <w:lang w:val="el-GR"/>
        </w:rPr>
        <w:t>3</w:t>
      </w:r>
      <w:r w:rsidRPr="00F05120">
        <w:rPr>
          <w:color w:val="0061A9"/>
          <w:sz w:val="28"/>
          <w:szCs w:val="28"/>
          <w:lang w:val="el-GR"/>
        </w:rPr>
        <w:t>.</w:t>
      </w:r>
      <w:r w:rsidR="00F25644" w:rsidRPr="00F05120">
        <w:rPr>
          <w:color w:val="0061A9"/>
          <w:sz w:val="28"/>
          <w:szCs w:val="28"/>
          <w:lang w:val="el-GR"/>
        </w:rPr>
        <w:t>4</w:t>
      </w:r>
      <w:r w:rsidR="0024322C" w:rsidRPr="00F05120">
        <w:rPr>
          <w:color w:val="0061A9"/>
          <w:sz w:val="28"/>
          <w:szCs w:val="28"/>
          <w:lang w:val="el-GR"/>
        </w:rPr>
        <w:t>.</w:t>
      </w:r>
      <w:r w:rsidR="00F25644" w:rsidRPr="00F05120">
        <w:rPr>
          <w:color w:val="0061A9"/>
          <w:sz w:val="28"/>
          <w:szCs w:val="28"/>
          <w:lang w:val="el-GR"/>
        </w:rPr>
        <w:t>9</w:t>
      </w:r>
      <w:r w:rsidRPr="00F05120">
        <w:rPr>
          <w:color w:val="0061A9"/>
          <w:sz w:val="28"/>
          <w:szCs w:val="28"/>
          <w:lang w:val="el-GR"/>
        </w:rPr>
        <w:t xml:space="preserve">: </w:t>
      </w:r>
      <w:r w:rsidR="00F25644" w:rsidRPr="00F05120">
        <w:rPr>
          <w:b w:val="0"/>
          <w:bCs w:val="0"/>
          <w:color w:val="0061A9"/>
          <w:sz w:val="28"/>
          <w:szCs w:val="28"/>
          <w:lang w:val="el-GR"/>
        </w:rPr>
        <w:t xml:space="preserve">Ανάλυση επαγωγής μηχανισμών άμυνας στη </w:t>
      </w:r>
      <w:proofErr w:type="spellStart"/>
      <w:r w:rsidR="00F25644" w:rsidRPr="00F05120">
        <w:rPr>
          <w:b w:val="0"/>
          <w:bCs w:val="0"/>
          <w:color w:val="0061A9"/>
          <w:sz w:val="28"/>
          <w:szCs w:val="28"/>
          <w:lang w:val="el-GR"/>
        </w:rPr>
        <w:t>ροδακινιά</w:t>
      </w:r>
      <w:proofErr w:type="spellEnd"/>
      <w:r w:rsidR="00F25644" w:rsidRPr="00F05120">
        <w:rPr>
          <w:b w:val="0"/>
          <w:bCs w:val="0"/>
          <w:color w:val="0061A9"/>
          <w:sz w:val="28"/>
          <w:szCs w:val="28"/>
          <w:lang w:val="el-GR"/>
        </w:rPr>
        <w:t xml:space="preserve"> μετά από εφαρμογή Βασικών Ουσιών (</w:t>
      </w:r>
      <w:proofErr w:type="spellStart"/>
      <w:r w:rsidR="00F25644" w:rsidRPr="00F05120">
        <w:rPr>
          <w:b w:val="0"/>
          <w:bCs w:val="0"/>
          <w:color w:val="0061A9"/>
          <w:sz w:val="28"/>
          <w:szCs w:val="28"/>
          <w:lang w:val="el-GR"/>
        </w:rPr>
        <w:t>Basic</w:t>
      </w:r>
      <w:proofErr w:type="spellEnd"/>
      <w:r w:rsidR="00F25644" w:rsidRPr="00F05120">
        <w:rPr>
          <w:b w:val="0"/>
          <w:bCs w:val="0"/>
          <w:color w:val="0061A9"/>
          <w:sz w:val="28"/>
          <w:szCs w:val="28"/>
          <w:lang w:val="el-GR"/>
        </w:rPr>
        <w:t xml:space="preserve"> </w:t>
      </w:r>
      <w:proofErr w:type="spellStart"/>
      <w:r w:rsidR="00F25644" w:rsidRPr="00F05120">
        <w:rPr>
          <w:b w:val="0"/>
          <w:bCs w:val="0"/>
          <w:color w:val="0061A9"/>
          <w:sz w:val="28"/>
          <w:szCs w:val="28"/>
          <w:lang w:val="el-GR"/>
        </w:rPr>
        <w:t>substances</w:t>
      </w:r>
      <w:proofErr w:type="spellEnd"/>
      <w:r w:rsidR="00F25644" w:rsidRPr="00F05120">
        <w:rPr>
          <w:b w:val="0"/>
          <w:bCs w:val="0"/>
          <w:color w:val="0061A9"/>
          <w:sz w:val="28"/>
          <w:szCs w:val="28"/>
          <w:lang w:val="el-GR"/>
        </w:rPr>
        <w:t>)</w:t>
      </w:r>
    </w:p>
    <w:p w14:paraId="26CD7A6C" w14:textId="33DE3AAB" w:rsidR="00F05120" w:rsidRDefault="00F05120" w:rsidP="00F05120">
      <w:pPr>
        <w:pStyle w:val="Title"/>
        <w:spacing w:line="276" w:lineRule="auto"/>
        <w:ind w:left="0" w:right="-8"/>
        <w:jc w:val="both"/>
        <w:rPr>
          <w:b w:val="0"/>
          <w:bCs w:val="0"/>
          <w:color w:val="0061A9"/>
          <w:sz w:val="28"/>
          <w:szCs w:val="28"/>
          <w:lang w:val="el-GR"/>
        </w:rPr>
      </w:pPr>
    </w:p>
    <w:p w14:paraId="6F7D8181" w14:textId="3CDE3015" w:rsidR="00F05120" w:rsidRDefault="00F05120" w:rsidP="00F05120">
      <w:pPr>
        <w:pStyle w:val="Title"/>
        <w:spacing w:line="276" w:lineRule="auto"/>
        <w:ind w:left="0" w:right="-8"/>
        <w:jc w:val="both"/>
        <w:rPr>
          <w:b w:val="0"/>
          <w:bCs w:val="0"/>
          <w:color w:val="0061A9"/>
          <w:sz w:val="28"/>
          <w:szCs w:val="28"/>
          <w:lang w:val="el-GR"/>
        </w:rPr>
      </w:pPr>
    </w:p>
    <w:p w14:paraId="32E75B63" w14:textId="77777777" w:rsidR="00F05120" w:rsidRPr="00F05120" w:rsidRDefault="00F05120" w:rsidP="00F05120">
      <w:pPr>
        <w:pStyle w:val="Title"/>
        <w:spacing w:line="276" w:lineRule="auto"/>
        <w:ind w:left="0" w:right="-8"/>
        <w:jc w:val="both"/>
        <w:rPr>
          <w:b w:val="0"/>
          <w:bCs w:val="0"/>
          <w:color w:val="0061A9"/>
          <w:sz w:val="28"/>
          <w:szCs w:val="28"/>
          <w:lang w:val="el-GR"/>
        </w:rPr>
      </w:pPr>
    </w:p>
    <w:p w14:paraId="627C04BA" w14:textId="77777777"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4ACE3594" w14:textId="35CFD88F" w:rsidR="000834C0" w:rsidRPr="000B1A8E"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0B1A8E" w:rsidRPr="000B1A8E">
        <w:rPr>
          <w:b/>
          <w:bCs/>
          <w:color w:val="808080"/>
          <w:lang w:val="el-GR"/>
        </w:rPr>
        <w:t>3</w:t>
      </w:r>
      <w:r w:rsidR="00F25644">
        <w:rPr>
          <w:b/>
          <w:bCs/>
          <w:color w:val="808080"/>
          <w:lang w:val="el-GR"/>
        </w:rPr>
        <w:t>.4.9</w:t>
      </w:r>
    </w:p>
    <w:p w14:paraId="63EA38B8" w14:textId="61D7C576" w:rsidR="000834C0" w:rsidRPr="00F25644"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0B1A8E" w:rsidRPr="00F25644">
        <w:rPr>
          <w:b/>
          <w:bCs/>
          <w:color w:val="808080"/>
          <w:lang w:val="el-GR"/>
        </w:rPr>
        <w:t>3</w:t>
      </w:r>
    </w:p>
    <w:p w14:paraId="2B8ECF66" w14:textId="64B53DE0" w:rsidR="000834C0" w:rsidRPr="00E36B37"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Pr="00E36B37">
        <w:rPr>
          <w:b/>
          <w:bCs/>
          <w:color w:val="808080"/>
          <w:lang w:val="el-GR"/>
        </w:rPr>
        <w:t>ΑΠΘ</w:t>
      </w:r>
    </w:p>
    <w:p w14:paraId="20B74CC1" w14:textId="13DD95FE" w:rsidR="000834C0" w:rsidRPr="00E36B37" w:rsidRDefault="000834C0" w:rsidP="00A50100">
      <w:pPr>
        <w:spacing w:after="60"/>
        <w:jc w:val="both"/>
        <w:rPr>
          <w:b/>
          <w:bCs/>
          <w:color w:val="808080"/>
          <w:lang w:val="el-GR"/>
        </w:rPr>
      </w:pPr>
      <w:r w:rsidRPr="00A50100">
        <w:rPr>
          <w:color w:val="808080"/>
          <w:lang w:val="el-GR"/>
        </w:rPr>
        <w:t xml:space="preserve">Συγγραφείς: </w:t>
      </w:r>
      <w:r w:rsidR="002E3543">
        <w:rPr>
          <w:b/>
          <w:bCs/>
          <w:color w:val="808080"/>
          <w:lang w:val="el-GR"/>
        </w:rPr>
        <w:t xml:space="preserve">Αθανάσιος </w:t>
      </w:r>
      <w:proofErr w:type="spellStart"/>
      <w:r w:rsidR="002E3543">
        <w:rPr>
          <w:b/>
          <w:bCs/>
          <w:color w:val="808080"/>
          <w:lang w:val="el-GR"/>
        </w:rPr>
        <w:t>Πετμεζάς</w:t>
      </w:r>
      <w:proofErr w:type="spellEnd"/>
      <w:r w:rsidR="002E3543">
        <w:rPr>
          <w:b/>
          <w:bCs/>
          <w:color w:val="808080"/>
          <w:lang w:val="el-GR"/>
        </w:rPr>
        <w:t xml:space="preserve">, Γεώργιος </w:t>
      </w:r>
      <w:proofErr w:type="spellStart"/>
      <w:r w:rsidR="002E3543">
        <w:rPr>
          <w:b/>
          <w:bCs/>
          <w:color w:val="808080"/>
          <w:lang w:val="el-GR"/>
        </w:rPr>
        <w:t>Καραογλανίδης</w:t>
      </w:r>
      <w:proofErr w:type="spellEnd"/>
    </w:p>
    <w:p w14:paraId="330853A4" w14:textId="46711962"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F25644">
        <w:rPr>
          <w:b/>
          <w:bCs/>
          <w:color w:val="808080"/>
          <w:lang w:val="el-GR"/>
        </w:rPr>
        <w:t>1</w:t>
      </w:r>
    </w:p>
    <w:p w14:paraId="617D9803" w14:textId="45372670"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2A3D9856" w14:textId="0F7BAB2F"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A85B8C">
        <w:rPr>
          <w:b/>
          <w:bCs/>
          <w:color w:val="808080"/>
          <w:lang w:val="el-GR"/>
        </w:rPr>
        <w:t>30.12.2025</w:t>
      </w:r>
    </w:p>
    <w:p w14:paraId="1809EEA4" w14:textId="77777777" w:rsidR="00843353" w:rsidRPr="00A50100" w:rsidRDefault="00843353" w:rsidP="00A50100">
      <w:pPr>
        <w:spacing w:before="120" w:after="120"/>
        <w:jc w:val="both"/>
        <w:rPr>
          <w:b/>
          <w:color w:val="002060"/>
          <w:sz w:val="20"/>
          <w:szCs w:val="20"/>
          <w:lang w:val="el-GR"/>
        </w:rPr>
      </w:pPr>
    </w:p>
    <w:p w14:paraId="5014C36C" w14:textId="77777777"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4799E8C4" w14:textId="77777777"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76837B92" w14:textId="77777777"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2D287E1C" w14:textId="77777777" w:rsidR="00960AA2" w:rsidRPr="00A50100" w:rsidRDefault="00960AA2" w:rsidP="00A50100">
      <w:pPr>
        <w:jc w:val="both"/>
        <w:rPr>
          <w:color w:val="808080"/>
          <w:lang w:val="el-GR"/>
        </w:rPr>
      </w:pPr>
      <w:r w:rsidRPr="00A50100">
        <w:rPr>
          <w:color w:val="808080"/>
          <w:lang w:val="el-GR"/>
        </w:rPr>
        <w:t>Κωδικός πράξης: TAEDR-0535675</w:t>
      </w:r>
    </w:p>
    <w:p w14:paraId="057ACB92" w14:textId="77777777"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52E059E2" w14:textId="77777777" w:rsidR="00960AA2" w:rsidRPr="00A50100" w:rsidRDefault="00960AA2" w:rsidP="00A50100">
      <w:pPr>
        <w:jc w:val="both"/>
        <w:rPr>
          <w:color w:val="808080"/>
          <w:lang w:val="el-GR"/>
        </w:rPr>
      </w:pPr>
      <w:r w:rsidRPr="00A50100">
        <w:rPr>
          <w:color w:val="808080"/>
          <w:lang w:val="el-GR"/>
        </w:rPr>
        <w:t>Ημερομηνία έναρξης: 15 Μαΐου 2023</w:t>
      </w:r>
    </w:p>
    <w:p w14:paraId="03E515A3" w14:textId="77777777" w:rsidR="00960AA2" w:rsidRPr="00A50100" w:rsidRDefault="00960AA2" w:rsidP="00A50100">
      <w:pPr>
        <w:jc w:val="both"/>
        <w:rPr>
          <w:color w:val="808080"/>
          <w:lang w:val="el-GR"/>
        </w:rPr>
      </w:pPr>
      <w:r w:rsidRPr="00A50100">
        <w:rPr>
          <w:color w:val="808080"/>
          <w:lang w:val="el-GR"/>
        </w:rPr>
        <w:t>Διάρκεια: 28 Μήνες</w:t>
      </w:r>
    </w:p>
    <w:p w14:paraId="067BBC3A" w14:textId="77777777"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53F09E6A" w14:textId="77777777"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sdt>
      <w:sdtPr>
        <w:rPr>
          <w:rFonts w:ascii="Verdana" w:eastAsia="Verdana" w:hAnsi="Verdana" w:cs="Verdana"/>
          <w:color w:val="auto"/>
          <w:sz w:val="22"/>
          <w:szCs w:val="22"/>
          <w:lang w:val="en-GB" w:eastAsia="en-US"/>
        </w:rPr>
        <w:id w:val="1601451872"/>
        <w:docPartObj>
          <w:docPartGallery w:val="Table of Contents"/>
          <w:docPartUnique/>
        </w:docPartObj>
      </w:sdtPr>
      <w:sdtEndPr>
        <w:rPr>
          <w:b/>
          <w:bCs/>
        </w:rPr>
      </w:sdtEndPr>
      <w:sdtContent>
        <w:p w14:paraId="7806D3D2" w14:textId="5D20005A" w:rsidR="00F05120" w:rsidRDefault="00F05120" w:rsidP="00F05120">
          <w:pPr>
            <w:pStyle w:val="TOCHeading"/>
            <w:numPr>
              <w:ilvl w:val="0"/>
              <w:numId w:val="0"/>
            </w:numPr>
          </w:pPr>
          <w:r>
            <w:t>Πίνακας περιεχομένων</w:t>
          </w:r>
        </w:p>
        <w:p w14:paraId="3BDCC511" w14:textId="07A7CE6C" w:rsidR="00A85B8C" w:rsidRDefault="00F05120">
          <w:pPr>
            <w:pStyle w:val="TOC1"/>
            <w:tabs>
              <w:tab w:val="left" w:pos="440"/>
              <w:tab w:val="right" w:leader="dot" w:pos="9480"/>
            </w:tabs>
            <w:rPr>
              <w:rFonts w:eastAsiaTheme="minorEastAsia" w:cstheme="minorBidi"/>
              <w:b w:val="0"/>
              <w:bCs w:val="0"/>
              <w:caps w:val="0"/>
              <w:noProof/>
              <w:sz w:val="22"/>
              <w:szCs w:val="22"/>
              <w:lang w:val="el-GR" w:eastAsia="el-GR" w:bidi="ar-SA"/>
            </w:rPr>
          </w:pPr>
          <w:r>
            <w:fldChar w:fldCharType="begin"/>
          </w:r>
          <w:r>
            <w:instrText xml:space="preserve"> TOC \o "1-3" \h \z \u </w:instrText>
          </w:r>
          <w:r>
            <w:fldChar w:fldCharType="separate"/>
          </w:r>
          <w:hyperlink w:anchor="_Toc217989552" w:history="1">
            <w:r w:rsidR="00A85B8C" w:rsidRPr="00FB355F">
              <w:rPr>
                <w:rStyle w:val="Hyperlink"/>
                <w:noProof/>
              </w:rPr>
              <w:t>1</w:t>
            </w:r>
            <w:r w:rsidR="00A85B8C">
              <w:rPr>
                <w:rFonts w:eastAsiaTheme="minorEastAsia" w:cstheme="minorBidi"/>
                <w:b w:val="0"/>
                <w:bCs w:val="0"/>
                <w:caps w:val="0"/>
                <w:noProof/>
                <w:sz w:val="22"/>
                <w:szCs w:val="22"/>
                <w:lang w:val="el-GR" w:eastAsia="el-GR" w:bidi="ar-SA"/>
              </w:rPr>
              <w:tab/>
            </w:r>
            <w:r w:rsidR="00A85B8C" w:rsidRPr="00FB355F">
              <w:rPr>
                <w:rStyle w:val="Hyperlink"/>
                <w:noProof/>
              </w:rPr>
              <w:t>ΕΙΣΑΓΩΓΗ ΚΑΙ ΣΤΟΧΟΙ</w:t>
            </w:r>
            <w:r w:rsidR="00A85B8C">
              <w:rPr>
                <w:noProof/>
                <w:webHidden/>
              </w:rPr>
              <w:tab/>
            </w:r>
            <w:r w:rsidR="00A85B8C">
              <w:rPr>
                <w:noProof/>
                <w:webHidden/>
              </w:rPr>
              <w:fldChar w:fldCharType="begin"/>
            </w:r>
            <w:r w:rsidR="00A85B8C">
              <w:rPr>
                <w:noProof/>
                <w:webHidden/>
              </w:rPr>
              <w:instrText xml:space="preserve"> PAGEREF _Toc217989552 \h </w:instrText>
            </w:r>
            <w:r w:rsidR="00A85B8C">
              <w:rPr>
                <w:noProof/>
                <w:webHidden/>
              </w:rPr>
            </w:r>
            <w:r w:rsidR="00A85B8C">
              <w:rPr>
                <w:noProof/>
                <w:webHidden/>
              </w:rPr>
              <w:fldChar w:fldCharType="separate"/>
            </w:r>
            <w:r w:rsidR="00A85B8C">
              <w:rPr>
                <w:noProof/>
                <w:webHidden/>
              </w:rPr>
              <w:t>4</w:t>
            </w:r>
            <w:r w:rsidR="00A85B8C">
              <w:rPr>
                <w:noProof/>
                <w:webHidden/>
              </w:rPr>
              <w:fldChar w:fldCharType="end"/>
            </w:r>
          </w:hyperlink>
        </w:p>
        <w:p w14:paraId="1F80E8B5" w14:textId="791189E1" w:rsidR="00A85B8C" w:rsidRDefault="00A85B8C">
          <w:pPr>
            <w:pStyle w:val="TOC1"/>
            <w:tabs>
              <w:tab w:val="left" w:pos="440"/>
              <w:tab w:val="right" w:leader="dot" w:pos="9480"/>
            </w:tabs>
            <w:rPr>
              <w:rFonts w:eastAsiaTheme="minorEastAsia" w:cstheme="minorBidi"/>
              <w:b w:val="0"/>
              <w:bCs w:val="0"/>
              <w:caps w:val="0"/>
              <w:noProof/>
              <w:sz w:val="22"/>
              <w:szCs w:val="22"/>
              <w:lang w:val="el-GR" w:eastAsia="el-GR" w:bidi="ar-SA"/>
            </w:rPr>
          </w:pPr>
          <w:hyperlink w:anchor="_Toc217989553" w:history="1">
            <w:r w:rsidRPr="00FB355F">
              <w:rPr>
                <w:rStyle w:val="Hyperlink"/>
                <w:noProof/>
              </w:rPr>
              <w:t>2</w:t>
            </w:r>
            <w:r>
              <w:rPr>
                <w:rFonts w:eastAsiaTheme="minorEastAsia" w:cstheme="minorBidi"/>
                <w:b w:val="0"/>
                <w:bCs w:val="0"/>
                <w:caps w:val="0"/>
                <w:noProof/>
                <w:sz w:val="22"/>
                <w:szCs w:val="22"/>
                <w:lang w:val="el-GR" w:eastAsia="el-GR" w:bidi="ar-SA"/>
              </w:rPr>
              <w:tab/>
            </w:r>
            <w:r w:rsidRPr="00FB355F">
              <w:rPr>
                <w:rStyle w:val="Hyperlink"/>
                <w:noProof/>
              </w:rPr>
              <w:t>ΠΕΡΙΓΡΑΦΗ ΤΩΝ ΕΡΓΑΣΙΩΝ</w:t>
            </w:r>
            <w:r>
              <w:rPr>
                <w:noProof/>
                <w:webHidden/>
              </w:rPr>
              <w:tab/>
            </w:r>
            <w:r>
              <w:rPr>
                <w:noProof/>
                <w:webHidden/>
              </w:rPr>
              <w:fldChar w:fldCharType="begin"/>
            </w:r>
            <w:r>
              <w:rPr>
                <w:noProof/>
                <w:webHidden/>
              </w:rPr>
              <w:instrText xml:space="preserve"> PAGEREF _Toc217989553 \h </w:instrText>
            </w:r>
            <w:r>
              <w:rPr>
                <w:noProof/>
                <w:webHidden/>
              </w:rPr>
            </w:r>
            <w:r>
              <w:rPr>
                <w:noProof/>
                <w:webHidden/>
              </w:rPr>
              <w:fldChar w:fldCharType="separate"/>
            </w:r>
            <w:r>
              <w:rPr>
                <w:noProof/>
                <w:webHidden/>
              </w:rPr>
              <w:t>6</w:t>
            </w:r>
            <w:r>
              <w:rPr>
                <w:noProof/>
                <w:webHidden/>
              </w:rPr>
              <w:fldChar w:fldCharType="end"/>
            </w:r>
          </w:hyperlink>
        </w:p>
        <w:p w14:paraId="2F6C1ED4" w14:textId="7AB841F8"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4" w:history="1">
            <w:r w:rsidRPr="00FB355F">
              <w:rPr>
                <w:rStyle w:val="Hyperlink"/>
                <w:noProof/>
              </w:rPr>
              <w:t>2.1</w:t>
            </w:r>
            <w:r>
              <w:rPr>
                <w:rFonts w:eastAsiaTheme="minorEastAsia" w:cstheme="minorBidi"/>
                <w:smallCaps w:val="0"/>
                <w:noProof/>
                <w:sz w:val="22"/>
                <w:szCs w:val="22"/>
                <w:lang w:val="el-GR" w:eastAsia="el-GR" w:bidi="ar-SA"/>
              </w:rPr>
              <w:tab/>
            </w:r>
            <w:r w:rsidRPr="00FB355F">
              <w:rPr>
                <w:rStyle w:val="Hyperlink"/>
                <w:noProof/>
              </w:rPr>
              <w:t>Σκευάσματα χαμηλού κινδύνου</w:t>
            </w:r>
            <w:r>
              <w:rPr>
                <w:noProof/>
                <w:webHidden/>
              </w:rPr>
              <w:tab/>
            </w:r>
            <w:r>
              <w:rPr>
                <w:noProof/>
                <w:webHidden/>
              </w:rPr>
              <w:fldChar w:fldCharType="begin"/>
            </w:r>
            <w:r>
              <w:rPr>
                <w:noProof/>
                <w:webHidden/>
              </w:rPr>
              <w:instrText xml:space="preserve"> PAGEREF _Toc217989554 \h </w:instrText>
            </w:r>
            <w:r>
              <w:rPr>
                <w:noProof/>
                <w:webHidden/>
              </w:rPr>
            </w:r>
            <w:r>
              <w:rPr>
                <w:noProof/>
                <w:webHidden/>
              </w:rPr>
              <w:fldChar w:fldCharType="separate"/>
            </w:r>
            <w:r>
              <w:rPr>
                <w:noProof/>
                <w:webHidden/>
              </w:rPr>
              <w:t>6</w:t>
            </w:r>
            <w:r>
              <w:rPr>
                <w:noProof/>
                <w:webHidden/>
              </w:rPr>
              <w:fldChar w:fldCharType="end"/>
            </w:r>
          </w:hyperlink>
        </w:p>
        <w:p w14:paraId="61E771E5" w14:textId="54BEAEF0"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5" w:history="1">
            <w:r w:rsidRPr="00FB355F">
              <w:rPr>
                <w:rStyle w:val="Hyperlink"/>
                <w:noProof/>
              </w:rPr>
              <w:t>2.2</w:t>
            </w:r>
            <w:r>
              <w:rPr>
                <w:rFonts w:eastAsiaTheme="minorEastAsia" w:cstheme="minorBidi"/>
                <w:smallCaps w:val="0"/>
                <w:noProof/>
                <w:sz w:val="22"/>
                <w:szCs w:val="22"/>
                <w:lang w:val="el-GR" w:eastAsia="el-GR" w:bidi="ar-SA"/>
              </w:rPr>
              <w:tab/>
            </w:r>
            <w:r w:rsidRPr="00FB355F">
              <w:rPr>
                <w:rStyle w:val="Hyperlink"/>
                <w:noProof/>
              </w:rPr>
              <w:t>Φυτικό υλικό</w:t>
            </w:r>
            <w:r>
              <w:rPr>
                <w:noProof/>
                <w:webHidden/>
              </w:rPr>
              <w:tab/>
            </w:r>
            <w:r>
              <w:rPr>
                <w:noProof/>
                <w:webHidden/>
              </w:rPr>
              <w:fldChar w:fldCharType="begin"/>
            </w:r>
            <w:r>
              <w:rPr>
                <w:noProof/>
                <w:webHidden/>
              </w:rPr>
              <w:instrText xml:space="preserve"> PAGEREF _Toc217989555 \h </w:instrText>
            </w:r>
            <w:r>
              <w:rPr>
                <w:noProof/>
                <w:webHidden/>
              </w:rPr>
            </w:r>
            <w:r>
              <w:rPr>
                <w:noProof/>
                <w:webHidden/>
              </w:rPr>
              <w:fldChar w:fldCharType="separate"/>
            </w:r>
            <w:r>
              <w:rPr>
                <w:noProof/>
                <w:webHidden/>
              </w:rPr>
              <w:t>9</w:t>
            </w:r>
            <w:r>
              <w:rPr>
                <w:noProof/>
                <w:webHidden/>
              </w:rPr>
              <w:fldChar w:fldCharType="end"/>
            </w:r>
          </w:hyperlink>
        </w:p>
        <w:p w14:paraId="070957F4" w14:textId="171CC0BD"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6" w:history="1">
            <w:r w:rsidRPr="00FB355F">
              <w:rPr>
                <w:rStyle w:val="Hyperlink"/>
                <w:noProof/>
              </w:rPr>
              <w:t>2.3</w:t>
            </w:r>
            <w:r>
              <w:rPr>
                <w:rFonts w:eastAsiaTheme="minorEastAsia" w:cstheme="minorBidi"/>
                <w:smallCaps w:val="0"/>
                <w:noProof/>
                <w:sz w:val="22"/>
                <w:szCs w:val="22"/>
                <w:lang w:val="el-GR" w:eastAsia="el-GR" w:bidi="ar-SA"/>
              </w:rPr>
              <w:tab/>
            </w:r>
            <w:r w:rsidRPr="00FB355F">
              <w:rPr>
                <w:rStyle w:val="Hyperlink"/>
                <w:noProof/>
              </w:rPr>
              <w:t>Πειραματικές μεταχειρίσεις</w:t>
            </w:r>
            <w:r>
              <w:rPr>
                <w:noProof/>
                <w:webHidden/>
              </w:rPr>
              <w:tab/>
            </w:r>
            <w:r>
              <w:rPr>
                <w:noProof/>
                <w:webHidden/>
              </w:rPr>
              <w:fldChar w:fldCharType="begin"/>
            </w:r>
            <w:r>
              <w:rPr>
                <w:noProof/>
                <w:webHidden/>
              </w:rPr>
              <w:instrText xml:space="preserve"> PAGEREF _Toc217989556 \h </w:instrText>
            </w:r>
            <w:r>
              <w:rPr>
                <w:noProof/>
                <w:webHidden/>
              </w:rPr>
            </w:r>
            <w:r>
              <w:rPr>
                <w:noProof/>
                <w:webHidden/>
              </w:rPr>
              <w:fldChar w:fldCharType="separate"/>
            </w:r>
            <w:r>
              <w:rPr>
                <w:noProof/>
                <w:webHidden/>
              </w:rPr>
              <w:t>9</w:t>
            </w:r>
            <w:r>
              <w:rPr>
                <w:noProof/>
                <w:webHidden/>
              </w:rPr>
              <w:fldChar w:fldCharType="end"/>
            </w:r>
          </w:hyperlink>
        </w:p>
        <w:p w14:paraId="0C7FE57D" w14:textId="46457859"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7" w:history="1">
            <w:r w:rsidRPr="00FB355F">
              <w:rPr>
                <w:rStyle w:val="Hyperlink"/>
                <w:noProof/>
              </w:rPr>
              <w:t>2.4</w:t>
            </w:r>
            <w:r>
              <w:rPr>
                <w:rFonts w:eastAsiaTheme="minorEastAsia" w:cstheme="minorBidi"/>
                <w:smallCaps w:val="0"/>
                <w:noProof/>
                <w:sz w:val="22"/>
                <w:szCs w:val="22"/>
                <w:lang w:val="el-GR" w:eastAsia="el-GR" w:bidi="ar-SA"/>
              </w:rPr>
              <w:tab/>
            </w:r>
            <w:r w:rsidRPr="00FB355F">
              <w:rPr>
                <w:rStyle w:val="Hyperlink"/>
                <w:noProof/>
              </w:rPr>
              <w:t>Επιφανειακή απολύμανση καρπών</w:t>
            </w:r>
            <w:r>
              <w:rPr>
                <w:noProof/>
                <w:webHidden/>
              </w:rPr>
              <w:tab/>
            </w:r>
            <w:r>
              <w:rPr>
                <w:noProof/>
                <w:webHidden/>
              </w:rPr>
              <w:fldChar w:fldCharType="begin"/>
            </w:r>
            <w:r>
              <w:rPr>
                <w:noProof/>
                <w:webHidden/>
              </w:rPr>
              <w:instrText xml:space="preserve"> PAGEREF _Toc217989557 \h </w:instrText>
            </w:r>
            <w:r>
              <w:rPr>
                <w:noProof/>
                <w:webHidden/>
              </w:rPr>
            </w:r>
            <w:r>
              <w:rPr>
                <w:noProof/>
                <w:webHidden/>
              </w:rPr>
              <w:fldChar w:fldCharType="separate"/>
            </w:r>
            <w:r>
              <w:rPr>
                <w:noProof/>
                <w:webHidden/>
              </w:rPr>
              <w:t>9</w:t>
            </w:r>
            <w:r>
              <w:rPr>
                <w:noProof/>
                <w:webHidden/>
              </w:rPr>
              <w:fldChar w:fldCharType="end"/>
            </w:r>
          </w:hyperlink>
        </w:p>
        <w:p w14:paraId="2193A894" w14:textId="17B926BA"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8" w:history="1">
            <w:r w:rsidRPr="00FB355F">
              <w:rPr>
                <w:rStyle w:val="Hyperlink"/>
                <w:noProof/>
              </w:rPr>
              <w:t>2.5</w:t>
            </w:r>
            <w:r>
              <w:rPr>
                <w:rFonts w:eastAsiaTheme="minorEastAsia" w:cstheme="minorBidi"/>
                <w:smallCaps w:val="0"/>
                <w:noProof/>
                <w:sz w:val="22"/>
                <w:szCs w:val="22"/>
                <w:lang w:val="el-GR" w:eastAsia="el-GR" w:bidi="ar-SA"/>
              </w:rPr>
              <w:tab/>
            </w:r>
            <w:r w:rsidRPr="00FB355F">
              <w:rPr>
                <w:rStyle w:val="Hyperlink"/>
                <w:noProof/>
              </w:rPr>
              <w:t>Εφαρμογές σκευασμάτων και δειγματοληψία</w:t>
            </w:r>
            <w:r>
              <w:rPr>
                <w:noProof/>
                <w:webHidden/>
              </w:rPr>
              <w:tab/>
            </w:r>
            <w:r>
              <w:rPr>
                <w:noProof/>
                <w:webHidden/>
              </w:rPr>
              <w:fldChar w:fldCharType="begin"/>
            </w:r>
            <w:r>
              <w:rPr>
                <w:noProof/>
                <w:webHidden/>
              </w:rPr>
              <w:instrText xml:space="preserve"> PAGEREF _Toc217989558 \h </w:instrText>
            </w:r>
            <w:r>
              <w:rPr>
                <w:noProof/>
                <w:webHidden/>
              </w:rPr>
            </w:r>
            <w:r>
              <w:rPr>
                <w:noProof/>
                <w:webHidden/>
              </w:rPr>
              <w:fldChar w:fldCharType="separate"/>
            </w:r>
            <w:r>
              <w:rPr>
                <w:noProof/>
                <w:webHidden/>
              </w:rPr>
              <w:t>10</w:t>
            </w:r>
            <w:r>
              <w:rPr>
                <w:noProof/>
                <w:webHidden/>
              </w:rPr>
              <w:fldChar w:fldCharType="end"/>
            </w:r>
          </w:hyperlink>
        </w:p>
        <w:p w14:paraId="38B70A23" w14:textId="09D4F08F"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59" w:history="1">
            <w:r w:rsidRPr="00FB355F">
              <w:rPr>
                <w:rStyle w:val="Hyperlink"/>
                <w:noProof/>
              </w:rPr>
              <w:t>2.6</w:t>
            </w:r>
            <w:r>
              <w:rPr>
                <w:rFonts w:eastAsiaTheme="minorEastAsia" w:cstheme="minorBidi"/>
                <w:smallCaps w:val="0"/>
                <w:noProof/>
                <w:sz w:val="22"/>
                <w:szCs w:val="22"/>
                <w:lang w:val="el-GR" w:eastAsia="el-GR" w:bidi="ar-SA"/>
              </w:rPr>
              <w:tab/>
            </w:r>
            <w:r w:rsidRPr="00FB355F">
              <w:rPr>
                <w:rStyle w:val="Hyperlink"/>
                <w:noProof/>
              </w:rPr>
              <w:t>Εκχύλιση RNA</w:t>
            </w:r>
            <w:r>
              <w:rPr>
                <w:noProof/>
                <w:webHidden/>
              </w:rPr>
              <w:tab/>
            </w:r>
            <w:r>
              <w:rPr>
                <w:noProof/>
                <w:webHidden/>
              </w:rPr>
              <w:fldChar w:fldCharType="begin"/>
            </w:r>
            <w:r>
              <w:rPr>
                <w:noProof/>
                <w:webHidden/>
              </w:rPr>
              <w:instrText xml:space="preserve"> PAGEREF _Toc217989559 \h </w:instrText>
            </w:r>
            <w:r>
              <w:rPr>
                <w:noProof/>
                <w:webHidden/>
              </w:rPr>
            </w:r>
            <w:r>
              <w:rPr>
                <w:noProof/>
                <w:webHidden/>
              </w:rPr>
              <w:fldChar w:fldCharType="separate"/>
            </w:r>
            <w:r>
              <w:rPr>
                <w:noProof/>
                <w:webHidden/>
              </w:rPr>
              <w:t>10</w:t>
            </w:r>
            <w:r>
              <w:rPr>
                <w:noProof/>
                <w:webHidden/>
              </w:rPr>
              <w:fldChar w:fldCharType="end"/>
            </w:r>
          </w:hyperlink>
        </w:p>
        <w:p w14:paraId="610CA86B" w14:textId="1B64D50A" w:rsidR="00A85B8C" w:rsidRDefault="00A85B8C">
          <w:pPr>
            <w:pStyle w:val="TOC2"/>
            <w:tabs>
              <w:tab w:val="left" w:pos="880"/>
              <w:tab w:val="right" w:leader="dot" w:pos="9480"/>
            </w:tabs>
            <w:rPr>
              <w:rFonts w:eastAsiaTheme="minorEastAsia" w:cstheme="minorBidi"/>
              <w:smallCaps w:val="0"/>
              <w:noProof/>
              <w:sz w:val="22"/>
              <w:szCs w:val="22"/>
              <w:lang w:val="el-GR" w:eastAsia="el-GR" w:bidi="ar-SA"/>
            </w:rPr>
          </w:pPr>
          <w:hyperlink w:anchor="_Toc217989560" w:history="1">
            <w:r w:rsidRPr="00FB355F">
              <w:rPr>
                <w:rStyle w:val="Hyperlink"/>
                <w:noProof/>
              </w:rPr>
              <w:t>2.7</w:t>
            </w:r>
            <w:r>
              <w:rPr>
                <w:rFonts w:eastAsiaTheme="minorEastAsia" w:cstheme="minorBidi"/>
                <w:smallCaps w:val="0"/>
                <w:noProof/>
                <w:sz w:val="22"/>
                <w:szCs w:val="22"/>
                <w:lang w:val="el-GR" w:eastAsia="el-GR" w:bidi="ar-SA"/>
              </w:rPr>
              <w:tab/>
            </w:r>
            <w:r w:rsidRPr="00FB355F">
              <w:rPr>
                <w:rStyle w:val="Hyperlink"/>
                <w:noProof/>
              </w:rPr>
              <w:t>Ποσοτική αλυσιδωτή αντίδραση της πολυμεράσης πραγματικού χρόνου με αντίστροφη μεταγραφή (RT-qPCR)</w:t>
            </w:r>
            <w:r>
              <w:rPr>
                <w:noProof/>
                <w:webHidden/>
              </w:rPr>
              <w:tab/>
            </w:r>
            <w:r>
              <w:rPr>
                <w:noProof/>
                <w:webHidden/>
              </w:rPr>
              <w:fldChar w:fldCharType="begin"/>
            </w:r>
            <w:r>
              <w:rPr>
                <w:noProof/>
                <w:webHidden/>
              </w:rPr>
              <w:instrText xml:space="preserve"> PAGEREF _Toc217989560 \h </w:instrText>
            </w:r>
            <w:r>
              <w:rPr>
                <w:noProof/>
                <w:webHidden/>
              </w:rPr>
            </w:r>
            <w:r>
              <w:rPr>
                <w:noProof/>
                <w:webHidden/>
              </w:rPr>
              <w:fldChar w:fldCharType="separate"/>
            </w:r>
            <w:r>
              <w:rPr>
                <w:noProof/>
                <w:webHidden/>
              </w:rPr>
              <w:t>11</w:t>
            </w:r>
            <w:r>
              <w:rPr>
                <w:noProof/>
                <w:webHidden/>
              </w:rPr>
              <w:fldChar w:fldCharType="end"/>
            </w:r>
          </w:hyperlink>
        </w:p>
        <w:p w14:paraId="3DA60A8E" w14:textId="23009E36" w:rsidR="00A85B8C" w:rsidRDefault="00A85B8C">
          <w:pPr>
            <w:pStyle w:val="TOC3"/>
            <w:tabs>
              <w:tab w:val="left" w:pos="1100"/>
              <w:tab w:val="right" w:leader="dot" w:pos="9480"/>
            </w:tabs>
            <w:rPr>
              <w:rFonts w:eastAsiaTheme="minorEastAsia" w:cstheme="minorBidi"/>
              <w:i w:val="0"/>
              <w:iCs w:val="0"/>
              <w:noProof/>
              <w:sz w:val="22"/>
              <w:szCs w:val="22"/>
              <w:lang w:val="el-GR" w:eastAsia="el-GR" w:bidi="ar-SA"/>
            </w:rPr>
          </w:pPr>
          <w:hyperlink w:anchor="_Toc217989561" w:history="1">
            <w:r w:rsidRPr="00FB355F">
              <w:rPr>
                <w:rStyle w:val="Hyperlink"/>
                <w:noProof/>
              </w:rPr>
              <w:t>2.7.1</w:t>
            </w:r>
            <w:r>
              <w:rPr>
                <w:rFonts w:eastAsiaTheme="minorEastAsia" w:cstheme="minorBidi"/>
                <w:i w:val="0"/>
                <w:iCs w:val="0"/>
                <w:noProof/>
                <w:sz w:val="22"/>
                <w:szCs w:val="22"/>
                <w:lang w:val="el-GR" w:eastAsia="el-GR" w:bidi="ar-SA"/>
              </w:rPr>
              <w:tab/>
            </w:r>
            <w:r w:rsidRPr="00FB355F">
              <w:rPr>
                <w:rStyle w:val="Hyperlink"/>
                <w:noProof/>
              </w:rPr>
              <w:t>Επιλογή γονιδίων που σχετίζονται με την άμυνα του ροδάκινου</w:t>
            </w:r>
            <w:r>
              <w:rPr>
                <w:noProof/>
                <w:webHidden/>
              </w:rPr>
              <w:tab/>
            </w:r>
            <w:r>
              <w:rPr>
                <w:noProof/>
                <w:webHidden/>
              </w:rPr>
              <w:fldChar w:fldCharType="begin"/>
            </w:r>
            <w:r>
              <w:rPr>
                <w:noProof/>
                <w:webHidden/>
              </w:rPr>
              <w:instrText xml:space="preserve"> PAGEREF _Toc217989561 \h </w:instrText>
            </w:r>
            <w:r>
              <w:rPr>
                <w:noProof/>
                <w:webHidden/>
              </w:rPr>
            </w:r>
            <w:r>
              <w:rPr>
                <w:noProof/>
                <w:webHidden/>
              </w:rPr>
              <w:fldChar w:fldCharType="separate"/>
            </w:r>
            <w:r>
              <w:rPr>
                <w:noProof/>
                <w:webHidden/>
              </w:rPr>
              <w:t>11</w:t>
            </w:r>
            <w:r>
              <w:rPr>
                <w:noProof/>
                <w:webHidden/>
              </w:rPr>
              <w:fldChar w:fldCharType="end"/>
            </w:r>
          </w:hyperlink>
        </w:p>
        <w:p w14:paraId="25EFC2D4" w14:textId="2EE8D3F0" w:rsidR="00A85B8C" w:rsidRDefault="00A85B8C">
          <w:pPr>
            <w:pStyle w:val="TOC3"/>
            <w:tabs>
              <w:tab w:val="left" w:pos="1100"/>
              <w:tab w:val="right" w:leader="dot" w:pos="9480"/>
            </w:tabs>
            <w:rPr>
              <w:rFonts w:eastAsiaTheme="minorEastAsia" w:cstheme="minorBidi"/>
              <w:i w:val="0"/>
              <w:iCs w:val="0"/>
              <w:noProof/>
              <w:sz w:val="22"/>
              <w:szCs w:val="22"/>
              <w:lang w:val="el-GR" w:eastAsia="el-GR" w:bidi="ar-SA"/>
            </w:rPr>
          </w:pPr>
          <w:hyperlink w:anchor="_Toc217989562" w:history="1">
            <w:r w:rsidRPr="00FB355F">
              <w:rPr>
                <w:rStyle w:val="Hyperlink"/>
                <w:noProof/>
              </w:rPr>
              <w:t>2.7.2</w:t>
            </w:r>
            <w:r>
              <w:rPr>
                <w:rFonts w:eastAsiaTheme="minorEastAsia" w:cstheme="minorBidi"/>
                <w:i w:val="0"/>
                <w:iCs w:val="0"/>
                <w:noProof/>
                <w:sz w:val="22"/>
                <w:szCs w:val="22"/>
                <w:lang w:val="el-GR" w:eastAsia="el-GR" w:bidi="ar-SA"/>
              </w:rPr>
              <w:tab/>
            </w:r>
            <w:r w:rsidRPr="00FB355F">
              <w:rPr>
                <w:rStyle w:val="Hyperlink"/>
                <w:noProof/>
              </w:rPr>
              <w:t>Αντιδραστήρια και πρωτόκολλο</w:t>
            </w:r>
            <w:r w:rsidRPr="00FB355F">
              <w:rPr>
                <w:rStyle w:val="Hyperlink"/>
                <w:noProof/>
                <w:lang w:val="en-US"/>
              </w:rPr>
              <w:t xml:space="preserve"> qPCR</w:t>
            </w:r>
            <w:r>
              <w:rPr>
                <w:noProof/>
                <w:webHidden/>
              </w:rPr>
              <w:tab/>
            </w:r>
            <w:r>
              <w:rPr>
                <w:noProof/>
                <w:webHidden/>
              </w:rPr>
              <w:fldChar w:fldCharType="begin"/>
            </w:r>
            <w:r>
              <w:rPr>
                <w:noProof/>
                <w:webHidden/>
              </w:rPr>
              <w:instrText xml:space="preserve"> PAGEREF _Toc217989562 \h </w:instrText>
            </w:r>
            <w:r>
              <w:rPr>
                <w:noProof/>
                <w:webHidden/>
              </w:rPr>
            </w:r>
            <w:r>
              <w:rPr>
                <w:noProof/>
                <w:webHidden/>
              </w:rPr>
              <w:fldChar w:fldCharType="separate"/>
            </w:r>
            <w:r>
              <w:rPr>
                <w:noProof/>
                <w:webHidden/>
              </w:rPr>
              <w:t>13</w:t>
            </w:r>
            <w:r>
              <w:rPr>
                <w:noProof/>
                <w:webHidden/>
              </w:rPr>
              <w:fldChar w:fldCharType="end"/>
            </w:r>
          </w:hyperlink>
        </w:p>
        <w:p w14:paraId="7A11FF4D" w14:textId="4DAFA7C1" w:rsidR="00A85B8C" w:rsidRDefault="00A85B8C">
          <w:pPr>
            <w:pStyle w:val="TOC3"/>
            <w:tabs>
              <w:tab w:val="left" w:pos="1100"/>
              <w:tab w:val="right" w:leader="dot" w:pos="9480"/>
            </w:tabs>
            <w:rPr>
              <w:rFonts w:eastAsiaTheme="minorEastAsia" w:cstheme="minorBidi"/>
              <w:i w:val="0"/>
              <w:iCs w:val="0"/>
              <w:noProof/>
              <w:sz w:val="22"/>
              <w:szCs w:val="22"/>
              <w:lang w:val="el-GR" w:eastAsia="el-GR" w:bidi="ar-SA"/>
            </w:rPr>
          </w:pPr>
          <w:hyperlink w:anchor="_Toc217989563" w:history="1">
            <w:r w:rsidRPr="00FB355F">
              <w:rPr>
                <w:rStyle w:val="Hyperlink"/>
                <w:noProof/>
              </w:rPr>
              <w:t>2.7.3</w:t>
            </w:r>
            <w:r>
              <w:rPr>
                <w:rFonts w:eastAsiaTheme="minorEastAsia" w:cstheme="minorBidi"/>
                <w:i w:val="0"/>
                <w:iCs w:val="0"/>
                <w:noProof/>
                <w:sz w:val="22"/>
                <w:szCs w:val="22"/>
                <w:lang w:val="el-GR" w:eastAsia="el-GR" w:bidi="ar-SA"/>
              </w:rPr>
              <w:tab/>
            </w:r>
            <w:r w:rsidRPr="00FB355F">
              <w:rPr>
                <w:rStyle w:val="Hyperlink"/>
                <w:noProof/>
              </w:rPr>
              <w:t>Ανάλυση των αποτελεσμάτων</w:t>
            </w:r>
            <w:r>
              <w:rPr>
                <w:noProof/>
                <w:webHidden/>
              </w:rPr>
              <w:tab/>
            </w:r>
            <w:r>
              <w:rPr>
                <w:noProof/>
                <w:webHidden/>
              </w:rPr>
              <w:fldChar w:fldCharType="begin"/>
            </w:r>
            <w:r>
              <w:rPr>
                <w:noProof/>
                <w:webHidden/>
              </w:rPr>
              <w:instrText xml:space="preserve"> PAGEREF _Toc217989563 \h </w:instrText>
            </w:r>
            <w:r>
              <w:rPr>
                <w:noProof/>
                <w:webHidden/>
              </w:rPr>
            </w:r>
            <w:r>
              <w:rPr>
                <w:noProof/>
                <w:webHidden/>
              </w:rPr>
              <w:fldChar w:fldCharType="separate"/>
            </w:r>
            <w:r>
              <w:rPr>
                <w:noProof/>
                <w:webHidden/>
              </w:rPr>
              <w:t>14</w:t>
            </w:r>
            <w:r>
              <w:rPr>
                <w:noProof/>
                <w:webHidden/>
              </w:rPr>
              <w:fldChar w:fldCharType="end"/>
            </w:r>
          </w:hyperlink>
        </w:p>
        <w:p w14:paraId="1F7C2755" w14:textId="5BC2824F" w:rsidR="00A85B8C" w:rsidRDefault="00A85B8C">
          <w:pPr>
            <w:pStyle w:val="TOC1"/>
            <w:tabs>
              <w:tab w:val="left" w:pos="440"/>
              <w:tab w:val="right" w:leader="dot" w:pos="9480"/>
            </w:tabs>
            <w:rPr>
              <w:rFonts w:eastAsiaTheme="minorEastAsia" w:cstheme="minorBidi"/>
              <w:b w:val="0"/>
              <w:bCs w:val="0"/>
              <w:caps w:val="0"/>
              <w:noProof/>
              <w:sz w:val="22"/>
              <w:szCs w:val="22"/>
              <w:lang w:val="el-GR" w:eastAsia="el-GR" w:bidi="ar-SA"/>
            </w:rPr>
          </w:pPr>
          <w:hyperlink w:anchor="_Toc217989564" w:history="1">
            <w:r w:rsidRPr="00FB355F">
              <w:rPr>
                <w:rStyle w:val="Hyperlink"/>
                <w:noProof/>
                <w:lang w:val="el-GR"/>
              </w:rPr>
              <w:t>3</w:t>
            </w:r>
            <w:r>
              <w:rPr>
                <w:rFonts w:eastAsiaTheme="minorEastAsia" w:cstheme="minorBidi"/>
                <w:b w:val="0"/>
                <w:bCs w:val="0"/>
                <w:caps w:val="0"/>
                <w:noProof/>
                <w:sz w:val="22"/>
                <w:szCs w:val="22"/>
                <w:lang w:val="el-GR" w:eastAsia="el-GR" w:bidi="ar-SA"/>
              </w:rPr>
              <w:tab/>
            </w:r>
            <w:r w:rsidRPr="00FB355F">
              <w:rPr>
                <w:rStyle w:val="Hyperlink"/>
                <w:noProof/>
                <w:lang w:val="el-GR"/>
              </w:rPr>
              <w:t>Αποτελέσματα</w:t>
            </w:r>
            <w:r>
              <w:rPr>
                <w:noProof/>
                <w:webHidden/>
              </w:rPr>
              <w:tab/>
            </w:r>
            <w:r>
              <w:rPr>
                <w:noProof/>
                <w:webHidden/>
              </w:rPr>
              <w:fldChar w:fldCharType="begin"/>
            </w:r>
            <w:r>
              <w:rPr>
                <w:noProof/>
                <w:webHidden/>
              </w:rPr>
              <w:instrText xml:space="preserve"> PAGEREF _Toc217989564 \h </w:instrText>
            </w:r>
            <w:r>
              <w:rPr>
                <w:noProof/>
                <w:webHidden/>
              </w:rPr>
            </w:r>
            <w:r>
              <w:rPr>
                <w:noProof/>
                <w:webHidden/>
              </w:rPr>
              <w:fldChar w:fldCharType="separate"/>
            </w:r>
            <w:r>
              <w:rPr>
                <w:noProof/>
                <w:webHidden/>
              </w:rPr>
              <w:t>16</w:t>
            </w:r>
            <w:r>
              <w:rPr>
                <w:noProof/>
                <w:webHidden/>
              </w:rPr>
              <w:fldChar w:fldCharType="end"/>
            </w:r>
          </w:hyperlink>
        </w:p>
        <w:p w14:paraId="78FDB32E" w14:textId="129D7402" w:rsidR="00A85B8C" w:rsidRDefault="00A85B8C">
          <w:pPr>
            <w:pStyle w:val="TOC1"/>
            <w:tabs>
              <w:tab w:val="left" w:pos="440"/>
              <w:tab w:val="right" w:leader="dot" w:pos="9480"/>
            </w:tabs>
            <w:rPr>
              <w:rFonts w:eastAsiaTheme="minorEastAsia" w:cstheme="minorBidi"/>
              <w:b w:val="0"/>
              <w:bCs w:val="0"/>
              <w:caps w:val="0"/>
              <w:noProof/>
              <w:sz w:val="22"/>
              <w:szCs w:val="22"/>
              <w:lang w:val="el-GR" w:eastAsia="el-GR" w:bidi="ar-SA"/>
            </w:rPr>
          </w:pPr>
          <w:hyperlink w:anchor="_Toc217989565" w:history="1">
            <w:r w:rsidRPr="00FB355F">
              <w:rPr>
                <w:rStyle w:val="Hyperlink"/>
                <w:noProof/>
              </w:rPr>
              <w:t>4</w:t>
            </w:r>
            <w:r>
              <w:rPr>
                <w:rFonts w:eastAsiaTheme="minorEastAsia" w:cstheme="minorBidi"/>
                <w:b w:val="0"/>
                <w:bCs w:val="0"/>
                <w:caps w:val="0"/>
                <w:noProof/>
                <w:sz w:val="22"/>
                <w:szCs w:val="22"/>
                <w:lang w:val="el-GR" w:eastAsia="el-GR" w:bidi="ar-SA"/>
              </w:rPr>
              <w:tab/>
            </w:r>
            <w:r w:rsidRPr="00FB355F">
              <w:rPr>
                <w:rStyle w:val="Hyperlink"/>
                <w:noProof/>
              </w:rPr>
              <w:t>ΣΥΝΟΨΗ ΚΑΙ ΣΥΜΠΕΡΑΣΜΑΤΑ</w:t>
            </w:r>
            <w:r>
              <w:rPr>
                <w:noProof/>
                <w:webHidden/>
              </w:rPr>
              <w:tab/>
            </w:r>
            <w:r>
              <w:rPr>
                <w:noProof/>
                <w:webHidden/>
              </w:rPr>
              <w:fldChar w:fldCharType="begin"/>
            </w:r>
            <w:r>
              <w:rPr>
                <w:noProof/>
                <w:webHidden/>
              </w:rPr>
              <w:instrText xml:space="preserve"> PAGEREF _Toc217989565 \h </w:instrText>
            </w:r>
            <w:r>
              <w:rPr>
                <w:noProof/>
                <w:webHidden/>
              </w:rPr>
            </w:r>
            <w:r>
              <w:rPr>
                <w:noProof/>
                <w:webHidden/>
              </w:rPr>
              <w:fldChar w:fldCharType="separate"/>
            </w:r>
            <w:r>
              <w:rPr>
                <w:noProof/>
                <w:webHidden/>
              </w:rPr>
              <w:t>20</w:t>
            </w:r>
            <w:r>
              <w:rPr>
                <w:noProof/>
                <w:webHidden/>
              </w:rPr>
              <w:fldChar w:fldCharType="end"/>
            </w:r>
          </w:hyperlink>
        </w:p>
        <w:p w14:paraId="37CFDA9B" w14:textId="430E2A9E" w:rsidR="00A85B8C" w:rsidRDefault="00A85B8C">
          <w:pPr>
            <w:pStyle w:val="TOC1"/>
            <w:tabs>
              <w:tab w:val="left" w:pos="440"/>
              <w:tab w:val="right" w:leader="dot" w:pos="9480"/>
            </w:tabs>
            <w:rPr>
              <w:rFonts w:eastAsiaTheme="minorEastAsia" w:cstheme="minorBidi"/>
              <w:b w:val="0"/>
              <w:bCs w:val="0"/>
              <w:caps w:val="0"/>
              <w:noProof/>
              <w:sz w:val="22"/>
              <w:szCs w:val="22"/>
              <w:lang w:val="el-GR" w:eastAsia="el-GR" w:bidi="ar-SA"/>
            </w:rPr>
          </w:pPr>
          <w:hyperlink w:anchor="_Toc217989566" w:history="1">
            <w:r w:rsidRPr="00FB355F">
              <w:rPr>
                <w:rStyle w:val="Hyperlink"/>
                <w:noProof/>
              </w:rPr>
              <w:t>5</w:t>
            </w:r>
            <w:r>
              <w:rPr>
                <w:rFonts w:eastAsiaTheme="minorEastAsia" w:cstheme="minorBidi"/>
                <w:b w:val="0"/>
                <w:bCs w:val="0"/>
                <w:caps w:val="0"/>
                <w:noProof/>
                <w:sz w:val="22"/>
                <w:szCs w:val="22"/>
                <w:lang w:val="el-GR" w:eastAsia="el-GR" w:bidi="ar-SA"/>
              </w:rPr>
              <w:tab/>
            </w:r>
            <w:r w:rsidRPr="00FB355F">
              <w:rPr>
                <w:rStyle w:val="Hyperlink"/>
                <w:noProof/>
              </w:rPr>
              <w:t>ΒΙΒΛΙΟΓΡΑΦΙΑ</w:t>
            </w:r>
            <w:r>
              <w:rPr>
                <w:noProof/>
                <w:webHidden/>
              </w:rPr>
              <w:tab/>
            </w:r>
            <w:r>
              <w:rPr>
                <w:noProof/>
                <w:webHidden/>
              </w:rPr>
              <w:fldChar w:fldCharType="begin"/>
            </w:r>
            <w:r>
              <w:rPr>
                <w:noProof/>
                <w:webHidden/>
              </w:rPr>
              <w:instrText xml:space="preserve"> PAGEREF _Toc217989566 \h </w:instrText>
            </w:r>
            <w:r>
              <w:rPr>
                <w:noProof/>
                <w:webHidden/>
              </w:rPr>
            </w:r>
            <w:r>
              <w:rPr>
                <w:noProof/>
                <w:webHidden/>
              </w:rPr>
              <w:fldChar w:fldCharType="separate"/>
            </w:r>
            <w:r>
              <w:rPr>
                <w:noProof/>
                <w:webHidden/>
              </w:rPr>
              <w:t>21</w:t>
            </w:r>
            <w:r>
              <w:rPr>
                <w:noProof/>
                <w:webHidden/>
              </w:rPr>
              <w:fldChar w:fldCharType="end"/>
            </w:r>
          </w:hyperlink>
        </w:p>
        <w:p w14:paraId="38F92483" w14:textId="3C023F8E" w:rsidR="00F05120" w:rsidRDefault="00F05120">
          <w:r>
            <w:rPr>
              <w:b/>
              <w:bCs/>
            </w:rPr>
            <w:fldChar w:fldCharType="end"/>
          </w:r>
        </w:p>
      </w:sdtContent>
    </w:sdt>
    <w:p w14:paraId="62ECB7AD" w14:textId="77777777" w:rsidR="00845280" w:rsidRPr="00A50100" w:rsidRDefault="00ED3E1C" w:rsidP="00A50100">
      <w:pPr>
        <w:jc w:val="both"/>
        <w:rPr>
          <w:b/>
          <w:smallCaps/>
          <w:sz w:val="20"/>
          <w:szCs w:val="20"/>
          <w:lang w:val="el-GR"/>
        </w:rPr>
      </w:pPr>
      <w:r w:rsidRPr="00A50100">
        <w:rPr>
          <w:lang w:val="el-GR"/>
        </w:rPr>
        <w:br w:type="page"/>
      </w:r>
    </w:p>
    <w:p w14:paraId="2E4F5CF6" w14:textId="77777777" w:rsidR="009F4793" w:rsidRPr="00A50100" w:rsidRDefault="009F4793" w:rsidP="00ED7BBC">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35AE1F89" w14:textId="77777777" w:rsidR="00ED7BBC" w:rsidRDefault="00A50100" w:rsidP="00ED7BBC">
      <w:pPr>
        <w:spacing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73FCA043" w14:textId="77777777" w:rsidR="00ED7BBC" w:rsidRDefault="00ED7BBC" w:rsidP="00ED7BBC">
      <w:pPr>
        <w:spacing w:line="276" w:lineRule="auto"/>
        <w:jc w:val="both"/>
        <w:rPr>
          <w:lang w:val="el-GR"/>
        </w:rPr>
      </w:pPr>
    </w:p>
    <w:p w14:paraId="3D9D0DD8" w14:textId="79D6E509" w:rsidR="009F4793" w:rsidRPr="000B1A8E" w:rsidRDefault="003A6472" w:rsidP="00ED7BBC">
      <w:pPr>
        <w:spacing w:after="120" w:line="276" w:lineRule="auto"/>
        <w:jc w:val="both"/>
        <w:rPr>
          <w:b/>
          <w:color w:val="0061A9"/>
          <w:sz w:val="28"/>
          <w:szCs w:val="28"/>
          <w:lang w:val="el-GR"/>
        </w:rPr>
      </w:pPr>
      <w:r w:rsidRPr="01B7523B">
        <w:rPr>
          <w:b/>
          <w:bCs/>
          <w:color w:val="0061A9"/>
          <w:sz w:val="28"/>
          <w:szCs w:val="28"/>
          <w:lang w:val="el-GR"/>
        </w:rPr>
        <w:t xml:space="preserve">Σύνοψη </w:t>
      </w:r>
      <w:r w:rsidR="009F4793" w:rsidRPr="01B7523B">
        <w:rPr>
          <w:b/>
          <w:bCs/>
          <w:color w:val="0061A9"/>
          <w:sz w:val="28"/>
          <w:szCs w:val="28"/>
          <w:lang w:val="el-GR"/>
        </w:rPr>
        <w:t>της ΕΕ</w:t>
      </w:r>
      <w:r w:rsidR="00E630FD" w:rsidRPr="01B7523B">
        <w:rPr>
          <w:b/>
          <w:bCs/>
          <w:color w:val="0061A9"/>
          <w:sz w:val="28"/>
          <w:szCs w:val="28"/>
          <w:lang w:val="el-GR"/>
        </w:rPr>
        <w:t>3</w:t>
      </w:r>
    </w:p>
    <w:p w14:paraId="24BC74C7" w14:textId="472E66CB" w:rsidR="00E630FD" w:rsidRDefault="00E630FD" w:rsidP="01B7523B">
      <w:pPr>
        <w:shd w:val="clear" w:color="auto" w:fill="FFFFFF" w:themeFill="background1"/>
        <w:spacing w:line="259" w:lineRule="auto"/>
        <w:jc w:val="both"/>
        <w:rPr>
          <w:rFonts w:cs="Times New Roman"/>
          <w:lang w:val="el"/>
        </w:rPr>
      </w:pPr>
      <w:r w:rsidRPr="01B7523B">
        <w:rPr>
          <w:rFonts w:cs="Times New Roman"/>
          <w:lang w:val="el-GR"/>
        </w:rPr>
        <w:t xml:space="preserve">Οι δραστηριότητες της ΕΕ3 περιλαμβάνουν τις </w:t>
      </w:r>
      <w:proofErr w:type="spellStart"/>
      <w:r w:rsidRPr="01B7523B">
        <w:rPr>
          <w:rFonts w:cs="Times New Roman"/>
          <w:lang w:val="el-GR"/>
        </w:rPr>
        <w:t>βιοδοκιμές</w:t>
      </w:r>
      <w:proofErr w:type="spellEnd"/>
      <w:r w:rsidRPr="01B7523B">
        <w:rPr>
          <w:rFonts w:cs="Times New Roman"/>
          <w:lang w:val="el-GR"/>
        </w:rPr>
        <w:t xml:space="preserve"> αποτελεσματικότητας και τη βελτίωση και ανάπτυξη καινοτόμων μεθόδων και προϊόντων. </w:t>
      </w:r>
      <w:r w:rsidR="6EA87843" w:rsidRPr="01B7523B">
        <w:rPr>
          <w:rFonts w:cs="Times New Roman"/>
          <w:lang w:val="el-GR"/>
        </w:rPr>
        <w:t>Κύριες δράσεις της ΕΕ3 περιλαμβάνουν α</w:t>
      </w:r>
      <w:proofErr w:type="spellStart"/>
      <w:r w:rsidR="6EA87843" w:rsidRPr="01B7523B">
        <w:rPr>
          <w:rFonts w:cs="Times New Roman"/>
          <w:lang w:val="el"/>
        </w:rPr>
        <w:t>νάπτυξη</w:t>
      </w:r>
      <w:proofErr w:type="spellEnd"/>
      <w:r w:rsidR="6EA87843" w:rsidRPr="01B7523B">
        <w:rPr>
          <w:rFonts w:cs="Times New Roman"/>
          <w:lang w:val="el"/>
        </w:rPr>
        <w:t xml:space="preserve"> και αξιολόγηση καινοτόμων </w:t>
      </w:r>
      <w:proofErr w:type="spellStart"/>
      <w:r w:rsidR="6EA87843" w:rsidRPr="01B7523B">
        <w:rPr>
          <w:rFonts w:cs="Times New Roman"/>
          <w:lang w:val="el"/>
        </w:rPr>
        <w:t>βιοφυτοπροστατευτικών</w:t>
      </w:r>
      <w:proofErr w:type="spellEnd"/>
      <w:r w:rsidR="6EA87843" w:rsidRPr="01B7523B">
        <w:rPr>
          <w:rFonts w:cs="Times New Roman"/>
          <w:lang w:val="el"/>
        </w:rPr>
        <w:t xml:space="preserve"> </w:t>
      </w:r>
      <w:proofErr w:type="spellStart"/>
      <w:r w:rsidR="6EA87843" w:rsidRPr="01B7523B">
        <w:rPr>
          <w:rFonts w:cs="Times New Roman"/>
          <w:lang w:val="el"/>
        </w:rPr>
        <w:t>προιόντων</w:t>
      </w:r>
      <w:proofErr w:type="spellEnd"/>
      <w:r w:rsidR="6EA87843" w:rsidRPr="01B7523B">
        <w:rPr>
          <w:rFonts w:cs="Times New Roman"/>
          <w:lang w:val="el"/>
        </w:rPr>
        <w:t xml:space="preserve">, όπως </w:t>
      </w:r>
    </w:p>
    <w:p w14:paraId="005EE158" w14:textId="68412901" w:rsidR="00E630FD" w:rsidRDefault="6EA87843" w:rsidP="01B7523B">
      <w:pPr>
        <w:shd w:val="clear" w:color="auto" w:fill="FFFFFF" w:themeFill="background1"/>
        <w:spacing w:line="259" w:lineRule="auto"/>
        <w:jc w:val="both"/>
        <w:rPr>
          <w:rFonts w:cs="Times New Roman"/>
          <w:lang w:val="el-GR"/>
        </w:rPr>
      </w:pPr>
      <w:r w:rsidRPr="01B7523B">
        <w:rPr>
          <w:rFonts w:cs="Times New Roman"/>
          <w:lang w:val="el-GR"/>
        </w:rPr>
        <w:t xml:space="preserve">- </w:t>
      </w:r>
      <w:proofErr w:type="spellStart"/>
      <w:r w:rsidRPr="01B7523B">
        <w:rPr>
          <w:rFonts w:cs="Times New Roman"/>
          <w:lang w:val="el-GR"/>
        </w:rPr>
        <w:t>βιοδραστικά</w:t>
      </w:r>
      <w:proofErr w:type="spellEnd"/>
      <w:r w:rsidRPr="01B7523B">
        <w:rPr>
          <w:rFonts w:cs="Times New Roman"/>
          <w:lang w:val="el-GR"/>
        </w:rPr>
        <w:t xml:space="preserve"> </w:t>
      </w:r>
      <w:proofErr w:type="spellStart"/>
      <w:r w:rsidRPr="01B7523B">
        <w:rPr>
          <w:rFonts w:cs="Times New Roman"/>
          <w:lang w:val="el-GR"/>
        </w:rPr>
        <w:t>μορία</w:t>
      </w:r>
      <w:proofErr w:type="spellEnd"/>
      <w:r w:rsidRPr="01B7523B">
        <w:rPr>
          <w:rFonts w:cs="Times New Roman"/>
          <w:lang w:val="el-GR"/>
        </w:rPr>
        <w:t xml:space="preserve"> ανάπτυξης αντοχής στα φυτά (πεπτίδια, </w:t>
      </w:r>
      <w:proofErr w:type="spellStart"/>
      <w:r w:rsidRPr="01B7523B">
        <w:rPr>
          <w:rFonts w:cs="Times New Roman"/>
          <w:lang w:val="el-GR"/>
        </w:rPr>
        <w:t>μεταβολίτες</w:t>
      </w:r>
      <w:proofErr w:type="spellEnd"/>
      <w:r w:rsidRPr="01B7523B">
        <w:rPr>
          <w:rFonts w:cs="Times New Roman"/>
          <w:lang w:val="el-GR"/>
        </w:rPr>
        <w:t xml:space="preserve">), </w:t>
      </w:r>
    </w:p>
    <w:p w14:paraId="76123CC2" w14:textId="0B77912E" w:rsidR="00E630FD" w:rsidRDefault="6EA87843" w:rsidP="01B7523B">
      <w:pPr>
        <w:shd w:val="clear" w:color="auto" w:fill="FFFFFF" w:themeFill="background1"/>
        <w:spacing w:line="259" w:lineRule="auto"/>
        <w:jc w:val="both"/>
        <w:rPr>
          <w:rFonts w:cs="Times New Roman"/>
          <w:lang w:val="el"/>
        </w:rPr>
      </w:pPr>
      <w:r w:rsidRPr="01B7523B">
        <w:rPr>
          <w:rFonts w:cs="Times New Roman"/>
          <w:lang w:val="el"/>
        </w:rPr>
        <w:t xml:space="preserve">- </w:t>
      </w:r>
      <w:proofErr w:type="spellStart"/>
      <w:r w:rsidRPr="01B7523B">
        <w:rPr>
          <w:rFonts w:cs="Times New Roman"/>
          <w:lang w:val="el"/>
        </w:rPr>
        <w:t>φυτοπροστατευτικά</w:t>
      </w:r>
      <w:proofErr w:type="spellEnd"/>
      <w:r w:rsidRPr="01B7523B">
        <w:rPr>
          <w:rFonts w:cs="Times New Roman"/>
          <w:lang w:val="el"/>
        </w:rPr>
        <w:t xml:space="preserve"> φυσικής προέλευσης (εκχυλίσματα, μικροβιακοί </w:t>
      </w:r>
      <w:proofErr w:type="spellStart"/>
      <w:r w:rsidRPr="01B7523B">
        <w:rPr>
          <w:rFonts w:cs="Times New Roman"/>
          <w:lang w:val="el"/>
        </w:rPr>
        <w:t>μεταβολίτες</w:t>
      </w:r>
      <w:proofErr w:type="spellEnd"/>
      <w:r w:rsidRPr="01B7523B">
        <w:rPr>
          <w:rFonts w:cs="Times New Roman"/>
          <w:lang w:val="el"/>
        </w:rPr>
        <w:t>, «</w:t>
      </w:r>
      <w:r w:rsidRPr="01B7523B">
        <w:rPr>
          <w:rFonts w:cs="Times New Roman"/>
          <w:lang w:val="en-US"/>
        </w:rPr>
        <w:t>green</w:t>
      </w:r>
      <w:r w:rsidRPr="01B7523B">
        <w:rPr>
          <w:rFonts w:cs="Times New Roman"/>
          <w:lang w:val="el"/>
        </w:rPr>
        <w:t xml:space="preserve">»),  </w:t>
      </w:r>
    </w:p>
    <w:p w14:paraId="00CCB514" w14:textId="7C9D3769" w:rsidR="00E630FD" w:rsidRDefault="6EA87843" w:rsidP="01B7523B">
      <w:pPr>
        <w:shd w:val="clear" w:color="auto" w:fill="FFFFFF" w:themeFill="background1"/>
        <w:spacing w:line="259" w:lineRule="auto"/>
        <w:jc w:val="both"/>
        <w:rPr>
          <w:rFonts w:cs="Times New Roman"/>
          <w:lang w:val="el"/>
        </w:rPr>
      </w:pPr>
      <w:r w:rsidRPr="01B7523B">
        <w:rPr>
          <w:rFonts w:cs="Times New Roman"/>
          <w:lang w:val="el"/>
        </w:rPr>
        <w:t>- νέας γενιάς ελκυστικά και απωθητικά (παγίδες, παρεμπόδιση σύζευξης),</w:t>
      </w:r>
    </w:p>
    <w:p w14:paraId="28AED59B" w14:textId="26B870E3" w:rsidR="00E630FD" w:rsidRDefault="6EA87843" w:rsidP="01B7523B">
      <w:pPr>
        <w:shd w:val="clear" w:color="auto" w:fill="FFFFFF" w:themeFill="background1"/>
        <w:spacing w:line="259" w:lineRule="auto"/>
        <w:jc w:val="both"/>
        <w:rPr>
          <w:rFonts w:cs="Times New Roman"/>
          <w:lang w:val="el-GR"/>
        </w:rPr>
      </w:pPr>
      <w:r w:rsidRPr="01B7523B">
        <w:rPr>
          <w:rFonts w:cs="Times New Roman"/>
          <w:lang w:val="el"/>
        </w:rPr>
        <w:t>- ανθεκτικές ποικιλίες (και αλληλεπιδράσεις με το οικοσύστημα και τα ωφέλιμα)</w:t>
      </w:r>
      <w:r w:rsidRPr="01B7523B">
        <w:rPr>
          <w:rFonts w:cs="Times New Roman"/>
          <w:lang w:val="el-GR"/>
        </w:rPr>
        <w:t>.</w:t>
      </w:r>
    </w:p>
    <w:p w14:paraId="47D128FF" w14:textId="0499D2A9" w:rsidR="00E630FD" w:rsidRDefault="00E630FD" w:rsidP="00E630FD">
      <w:pPr>
        <w:spacing w:line="276" w:lineRule="auto"/>
        <w:jc w:val="both"/>
        <w:rPr>
          <w:rFonts w:cs="Times New Roman"/>
          <w:lang w:val="el-GR"/>
        </w:rPr>
      </w:pPr>
      <w:r w:rsidRPr="01B7523B">
        <w:rPr>
          <w:rFonts w:cs="Times New Roman"/>
          <w:lang w:val="el-GR"/>
        </w:rPr>
        <w:t xml:space="preserve">Για τα πιο αποτελεσματικά καινοτόμα </w:t>
      </w:r>
      <w:proofErr w:type="spellStart"/>
      <w:r w:rsidRPr="01B7523B">
        <w:rPr>
          <w:rFonts w:cs="Times New Roman"/>
          <w:lang w:val="el-GR"/>
        </w:rPr>
        <w:t>βιοφυτοπροστατευτικά</w:t>
      </w:r>
      <w:proofErr w:type="spellEnd"/>
      <w:r w:rsidRPr="01B7523B">
        <w:rPr>
          <w:rFonts w:cs="Times New Roman"/>
          <w:lang w:val="el-GR"/>
        </w:rPr>
        <w:t xml:space="preserve">, θα μελετηθούν και οι επιπτώσεις τους σε οργανισμούς μη στόχους (φυσικοί εχθροί, </w:t>
      </w:r>
      <w:proofErr w:type="spellStart"/>
      <w:r w:rsidRPr="01B7523B">
        <w:rPr>
          <w:rFonts w:cs="Times New Roman"/>
          <w:lang w:val="el-GR"/>
        </w:rPr>
        <w:t>επικονιαστές</w:t>
      </w:r>
      <w:proofErr w:type="spellEnd"/>
      <w:r w:rsidRPr="01B7523B">
        <w:rPr>
          <w:rFonts w:cs="Times New Roman"/>
          <w:lang w:val="el-GR"/>
        </w:rPr>
        <w:t xml:space="preserve">, υδρόβιοι οργανισμοί, </w:t>
      </w:r>
      <w:proofErr w:type="spellStart"/>
      <w:r w:rsidRPr="01B7523B">
        <w:rPr>
          <w:rFonts w:cs="Times New Roman"/>
          <w:lang w:val="el-GR"/>
        </w:rPr>
        <w:t>κυτταροκαλλιέργειες</w:t>
      </w:r>
      <w:proofErr w:type="spellEnd"/>
      <w:r w:rsidRPr="01B7523B">
        <w:rPr>
          <w:rFonts w:cs="Times New Roman"/>
          <w:lang w:val="el-GR"/>
        </w:rPr>
        <w:t xml:space="preserve"> θηλαστικών).</w:t>
      </w:r>
    </w:p>
    <w:p w14:paraId="61C238B8" w14:textId="77777777" w:rsidR="00E630FD" w:rsidRPr="00E630FD" w:rsidRDefault="00E630FD" w:rsidP="00E630FD">
      <w:pPr>
        <w:spacing w:line="276" w:lineRule="auto"/>
        <w:jc w:val="both"/>
        <w:rPr>
          <w:color w:val="000000"/>
          <w:sz w:val="16"/>
          <w:szCs w:val="16"/>
          <w:lang w:val="el-GR"/>
        </w:rPr>
      </w:pPr>
    </w:p>
    <w:p w14:paraId="5DFFC0DA" w14:textId="77777777" w:rsidR="00845280" w:rsidRPr="008C5218" w:rsidRDefault="00183B14" w:rsidP="00ED7BBC">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8C5218">
        <w:rPr>
          <w:b/>
          <w:color w:val="0061A9"/>
          <w:sz w:val="28"/>
          <w:szCs w:val="28"/>
          <w:lang w:val="el-GR"/>
        </w:rPr>
        <w:t xml:space="preserve"> (</w:t>
      </w:r>
      <w:r w:rsidR="008C5218">
        <w:rPr>
          <w:b/>
          <w:color w:val="0061A9"/>
          <w:sz w:val="28"/>
          <w:szCs w:val="28"/>
          <w:lang w:val="en-US"/>
        </w:rPr>
        <w:t>executive</w:t>
      </w:r>
      <w:r w:rsidR="008C5218" w:rsidRPr="008C5218">
        <w:rPr>
          <w:b/>
          <w:color w:val="0061A9"/>
          <w:sz w:val="28"/>
          <w:szCs w:val="28"/>
          <w:lang w:val="el-GR"/>
        </w:rPr>
        <w:t xml:space="preserve"> </w:t>
      </w:r>
      <w:r w:rsidR="008C5218">
        <w:rPr>
          <w:b/>
          <w:color w:val="0061A9"/>
          <w:sz w:val="28"/>
          <w:szCs w:val="28"/>
          <w:lang w:val="en-US"/>
        </w:rPr>
        <w:t>summary</w:t>
      </w:r>
      <w:r w:rsidR="008C5218" w:rsidRPr="008C5218">
        <w:rPr>
          <w:b/>
          <w:color w:val="0061A9"/>
          <w:sz w:val="28"/>
          <w:szCs w:val="28"/>
          <w:lang w:val="el-GR"/>
        </w:rPr>
        <w:t>)</w:t>
      </w:r>
    </w:p>
    <w:p w14:paraId="761F0145" w14:textId="2718027C" w:rsidR="00845280" w:rsidRDefault="00F25644" w:rsidP="00F25644">
      <w:pPr>
        <w:spacing w:line="276" w:lineRule="auto"/>
        <w:jc w:val="both"/>
        <w:rPr>
          <w:color w:val="000000" w:themeColor="text1"/>
          <w:lang w:val="el-GR"/>
        </w:rPr>
      </w:pPr>
      <w:r>
        <w:rPr>
          <w:color w:val="000000" w:themeColor="text1"/>
          <w:lang w:val="el-GR"/>
        </w:rPr>
        <w:t>Το παραδοτέο Π3.4.9 αποτελεί έ</w:t>
      </w:r>
      <w:r w:rsidRPr="00F25644">
        <w:rPr>
          <w:color w:val="000000" w:themeColor="text1"/>
          <w:lang w:val="el-GR"/>
        </w:rPr>
        <w:t>κθεση αποτελεσμάτων - διερεύνησης της δυνατότητας επαγωγής</w:t>
      </w:r>
      <w:r>
        <w:rPr>
          <w:color w:val="000000" w:themeColor="text1"/>
          <w:lang w:val="el-GR"/>
        </w:rPr>
        <w:t xml:space="preserve"> </w:t>
      </w:r>
      <w:r w:rsidRPr="00F25644">
        <w:rPr>
          <w:color w:val="000000" w:themeColor="text1"/>
          <w:lang w:val="el-GR"/>
        </w:rPr>
        <w:t xml:space="preserve">μηχανισμών άμυνας στα φύλλα και τους καρπούς της </w:t>
      </w:r>
      <w:proofErr w:type="spellStart"/>
      <w:r w:rsidRPr="00F25644">
        <w:rPr>
          <w:color w:val="000000" w:themeColor="text1"/>
          <w:lang w:val="el-GR"/>
        </w:rPr>
        <w:t>ροδακινιάς</w:t>
      </w:r>
      <w:proofErr w:type="spellEnd"/>
      <w:r w:rsidRPr="00F25644">
        <w:rPr>
          <w:color w:val="000000" w:themeColor="text1"/>
          <w:lang w:val="el-GR"/>
        </w:rPr>
        <w:t xml:space="preserve"> από</w:t>
      </w:r>
      <w:r>
        <w:rPr>
          <w:color w:val="000000" w:themeColor="text1"/>
          <w:lang w:val="el-GR"/>
        </w:rPr>
        <w:t xml:space="preserve"> </w:t>
      </w:r>
      <w:r w:rsidRPr="00F25644">
        <w:rPr>
          <w:color w:val="000000" w:themeColor="text1"/>
          <w:lang w:val="el-GR"/>
        </w:rPr>
        <w:t xml:space="preserve">επιλεγμένες βασικές ουσίες (όπως </w:t>
      </w:r>
      <w:proofErr w:type="spellStart"/>
      <w:r w:rsidRPr="00F25644">
        <w:rPr>
          <w:color w:val="000000" w:themeColor="text1"/>
          <w:lang w:val="el-GR"/>
        </w:rPr>
        <w:t>λεκιθίνες</w:t>
      </w:r>
      <w:proofErr w:type="spellEnd"/>
      <w:r w:rsidRPr="00F25644">
        <w:rPr>
          <w:color w:val="000000" w:themeColor="text1"/>
          <w:lang w:val="el-GR"/>
        </w:rPr>
        <w:t xml:space="preserve">, εκχυλίσματα </w:t>
      </w:r>
      <w:proofErr w:type="spellStart"/>
      <w:r w:rsidRPr="00F25644">
        <w:rPr>
          <w:i/>
          <w:iCs/>
          <w:color w:val="000000" w:themeColor="text1"/>
          <w:lang w:val="el-GR"/>
        </w:rPr>
        <w:t>Equisetum</w:t>
      </w:r>
      <w:proofErr w:type="spellEnd"/>
      <w:r w:rsidRPr="00F25644">
        <w:rPr>
          <w:i/>
          <w:iCs/>
          <w:color w:val="000000" w:themeColor="text1"/>
          <w:lang w:val="el-GR"/>
        </w:rPr>
        <w:t xml:space="preserve"> </w:t>
      </w:r>
      <w:proofErr w:type="spellStart"/>
      <w:r w:rsidRPr="00F25644">
        <w:rPr>
          <w:i/>
          <w:iCs/>
          <w:color w:val="000000" w:themeColor="text1"/>
          <w:lang w:val="el-GR"/>
        </w:rPr>
        <w:t>arvense</w:t>
      </w:r>
      <w:proofErr w:type="spellEnd"/>
      <w:r w:rsidRPr="00F25644">
        <w:rPr>
          <w:color w:val="000000" w:themeColor="text1"/>
          <w:lang w:val="el-GR"/>
        </w:rPr>
        <w:t xml:space="preserve">, άλατα, </w:t>
      </w:r>
      <w:proofErr w:type="spellStart"/>
      <w:r w:rsidRPr="00F25644">
        <w:rPr>
          <w:color w:val="000000" w:themeColor="text1"/>
          <w:lang w:val="el-GR"/>
        </w:rPr>
        <w:t>χιτοζάνη</w:t>
      </w:r>
      <w:proofErr w:type="spellEnd"/>
      <w:r w:rsidRPr="00F25644">
        <w:rPr>
          <w:color w:val="000000" w:themeColor="text1"/>
          <w:lang w:val="el-GR"/>
        </w:rPr>
        <w:t xml:space="preserve">), που </w:t>
      </w:r>
      <w:r w:rsidR="00E01B3B">
        <w:rPr>
          <w:color w:val="000000" w:themeColor="text1"/>
          <w:lang w:val="el-GR"/>
        </w:rPr>
        <w:t>έγινε</w:t>
      </w:r>
      <w:r w:rsidRPr="00F25644">
        <w:rPr>
          <w:color w:val="000000" w:themeColor="text1"/>
          <w:lang w:val="el-GR"/>
        </w:rPr>
        <w:t xml:space="preserve"> μέσω της ανάλυσης </w:t>
      </w:r>
      <w:r>
        <w:rPr>
          <w:color w:val="000000" w:themeColor="text1"/>
          <w:lang w:val="el-GR"/>
        </w:rPr>
        <w:t xml:space="preserve">της </w:t>
      </w:r>
      <w:r w:rsidRPr="00F25644">
        <w:rPr>
          <w:color w:val="000000" w:themeColor="text1"/>
          <w:lang w:val="el-GR"/>
        </w:rPr>
        <w:t xml:space="preserve">έκφρασης γονιδίων που είναι γνωστό ότι εμπλέκονται στην άμυνα </w:t>
      </w:r>
      <w:r>
        <w:rPr>
          <w:color w:val="000000" w:themeColor="text1"/>
          <w:lang w:val="el-GR"/>
        </w:rPr>
        <w:t xml:space="preserve">της </w:t>
      </w:r>
      <w:proofErr w:type="spellStart"/>
      <w:r w:rsidRPr="00F25644">
        <w:rPr>
          <w:color w:val="000000" w:themeColor="text1"/>
          <w:lang w:val="el-GR"/>
        </w:rPr>
        <w:t>ροδακινιάς</w:t>
      </w:r>
      <w:proofErr w:type="spellEnd"/>
      <w:r w:rsidRPr="00F25644">
        <w:rPr>
          <w:color w:val="000000" w:themeColor="text1"/>
          <w:lang w:val="el-GR"/>
        </w:rPr>
        <w:t xml:space="preserve"> έναντι </w:t>
      </w:r>
      <w:proofErr w:type="spellStart"/>
      <w:r w:rsidRPr="00F25644">
        <w:rPr>
          <w:color w:val="000000" w:themeColor="text1"/>
          <w:lang w:val="el-GR"/>
        </w:rPr>
        <w:t>φυτοπαθογόνων</w:t>
      </w:r>
      <w:proofErr w:type="spellEnd"/>
      <w:r>
        <w:rPr>
          <w:color w:val="000000" w:themeColor="text1"/>
          <w:lang w:val="el-GR"/>
        </w:rPr>
        <w:t xml:space="preserve"> οργανισμών. </w:t>
      </w:r>
    </w:p>
    <w:p w14:paraId="646CDE8B" w14:textId="77777777" w:rsidR="002E3543" w:rsidRDefault="002E3543" w:rsidP="00F25644">
      <w:pPr>
        <w:spacing w:line="276" w:lineRule="auto"/>
        <w:jc w:val="both"/>
        <w:rPr>
          <w:color w:val="000000" w:themeColor="text1"/>
          <w:lang w:val="el-GR"/>
        </w:rPr>
      </w:pPr>
    </w:p>
    <w:p w14:paraId="1E80B878" w14:textId="77777777" w:rsidR="00ED7BBC" w:rsidRDefault="00ED7BBC">
      <w:pPr>
        <w:rPr>
          <w:highlight w:val="yellow"/>
          <w:lang w:val="el-GR"/>
        </w:rPr>
      </w:pPr>
      <w:r>
        <w:rPr>
          <w:highlight w:val="yellow"/>
          <w:lang w:val="el-GR"/>
        </w:rPr>
        <w:br w:type="page"/>
      </w:r>
    </w:p>
    <w:p w14:paraId="4B318592" w14:textId="77777777" w:rsidR="00845280" w:rsidRPr="00F05120" w:rsidRDefault="00E95DCC" w:rsidP="00F05120">
      <w:pPr>
        <w:pStyle w:val="Heading1"/>
      </w:pPr>
      <w:bookmarkStart w:id="0" w:name="_Toc217989552"/>
      <w:r w:rsidRPr="00F05120">
        <w:lastRenderedPageBreak/>
        <w:t>ΕΙΣΑΓΩΓΗ ΚΑΙ ΣΤΟΧΟΙ</w:t>
      </w:r>
      <w:bookmarkEnd w:id="0"/>
    </w:p>
    <w:p w14:paraId="45DE11CC" w14:textId="77777777" w:rsidR="003D5410" w:rsidRPr="00A50100" w:rsidRDefault="003D5410" w:rsidP="00AB6314">
      <w:pPr>
        <w:widowControl/>
        <w:pBdr>
          <w:top w:val="nil"/>
          <w:left w:val="nil"/>
          <w:bottom w:val="nil"/>
          <w:right w:val="nil"/>
          <w:between w:val="nil"/>
        </w:pBdr>
        <w:spacing w:line="276" w:lineRule="auto"/>
        <w:jc w:val="both"/>
        <w:rPr>
          <w:color w:val="000000"/>
          <w:lang w:val="el-GR"/>
        </w:rPr>
      </w:pPr>
    </w:p>
    <w:p w14:paraId="10F513FE" w14:textId="06601403" w:rsidR="00664066" w:rsidRPr="00664066" w:rsidRDefault="00664066" w:rsidP="00664066">
      <w:pPr>
        <w:spacing w:line="276" w:lineRule="auto"/>
        <w:jc w:val="both"/>
        <w:rPr>
          <w:color w:val="000000"/>
          <w:lang w:val="el-GR"/>
        </w:rPr>
      </w:pPr>
      <w:r w:rsidRPr="00664066">
        <w:rPr>
          <w:color w:val="000000"/>
          <w:lang w:val="el-GR"/>
        </w:rPr>
        <w:t>Η</w:t>
      </w:r>
      <w:r w:rsidRPr="008D2BB7">
        <w:rPr>
          <w:color w:val="000000"/>
          <w:lang w:val="el-GR"/>
        </w:rPr>
        <w:t xml:space="preserve"> </w:t>
      </w:r>
      <w:proofErr w:type="spellStart"/>
      <w:r w:rsidRPr="00664066">
        <w:rPr>
          <w:color w:val="000000"/>
          <w:lang w:val="el-GR"/>
        </w:rPr>
        <w:t>ροδακινιά</w:t>
      </w:r>
      <w:proofErr w:type="spellEnd"/>
      <w:r w:rsidRPr="008D2BB7">
        <w:rPr>
          <w:color w:val="000000"/>
          <w:lang w:val="el-GR"/>
        </w:rPr>
        <w:t xml:space="preserve"> (</w:t>
      </w:r>
      <w:r w:rsidRPr="00664066">
        <w:rPr>
          <w:i/>
          <w:iCs/>
          <w:color w:val="000000"/>
          <w:lang w:val="en-US"/>
        </w:rPr>
        <w:t>Prunus</w:t>
      </w:r>
      <w:r w:rsidRPr="008D2BB7">
        <w:rPr>
          <w:i/>
          <w:iCs/>
          <w:color w:val="000000"/>
          <w:lang w:val="el-GR"/>
        </w:rPr>
        <w:t xml:space="preserve"> </w:t>
      </w:r>
      <w:r w:rsidRPr="00664066">
        <w:rPr>
          <w:i/>
          <w:iCs/>
          <w:color w:val="000000"/>
          <w:lang w:val="en-US"/>
        </w:rPr>
        <w:t>persica</w:t>
      </w:r>
      <w:r w:rsidRPr="00664066">
        <w:rPr>
          <w:color w:val="000000"/>
          <w:lang w:val="el-GR"/>
        </w:rPr>
        <w:t>) αποτελεί μία από τις σημαντικότερες δενδρώδεις καλλιέργειες για την ελληνική γεωργία, με ιδιαίτερη οικονομική σημασία</w:t>
      </w:r>
      <w:r w:rsidR="008D2BB7">
        <w:rPr>
          <w:color w:val="000000"/>
          <w:lang w:val="el-GR"/>
        </w:rPr>
        <w:t>.</w:t>
      </w:r>
      <w:r w:rsidRPr="00664066">
        <w:rPr>
          <w:color w:val="000000"/>
          <w:lang w:val="el-GR"/>
        </w:rPr>
        <w:t xml:space="preserve"> Ωστόσο, η </w:t>
      </w:r>
      <w:r w:rsidR="008D2BB7">
        <w:rPr>
          <w:color w:val="000000"/>
          <w:lang w:val="el-GR"/>
        </w:rPr>
        <w:t>ποιότητα</w:t>
      </w:r>
      <w:r w:rsidRPr="00664066">
        <w:rPr>
          <w:color w:val="000000"/>
          <w:lang w:val="el-GR"/>
        </w:rPr>
        <w:t xml:space="preserve"> των καρπών </w:t>
      </w:r>
      <w:r w:rsidR="008D2BB7">
        <w:rPr>
          <w:color w:val="000000"/>
          <w:lang w:val="el-GR"/>
        </w:rPr>
        <w:t>επηρεάζεται</w:t>
      </w:r>
      <w:r w:rsidRPr="00664066">
        <w:rPr>
          <w:color w:val="000000"/>
          <w:lang w:val="el-GR"/>
        </w:rPr>
        <w:t xml:space="preserve"> σημαντικά από μυκητολογικ</w:t>
      </w:r>
      <w:r w:rsidR="00277FF8">
        <w:rPr>
          <w:color w:val="000000"/>
          <w:lang w:val="el-GR"/>
        </w:rPr>
        <w:t>ές</w:t>
      </w:r>
      <w:r w:rsidRPr="00664066">
        <w:rPr>
          <w:color w:val="000000"/>
          <w:lang w:val="el-GR"/>
        </w:rPr>
        <w:t xml:space="preserve"> ασθένειες, με κυριότερη τη φαιά σήψη που προκαλείται από τον </w:t>
      </w:r>
      <w:proofErr w:type="spellStart"/>
      <w:r w:rsidRPr="00664066">
        <w:rPr>
          <w:color w:val="000000"/>
          <w:lang w:val="el-GR"/>
        </w:rPr>
        <w:t>νεκροτροφικό</w:t>
      </w:r>
      <w:proofErr w:type="spellEnd"/>
      <w:r w:rsidRPr="00664066">
        <w:rPr>
          <w:color w:val="000000"/>
          <w:lang w:val="el-GR"/>
        </w:rPr>
        <w:t xml:space="preserve"> μύκητα </w:t>
      </w:r>
      <w:proofErr w:type="spellStart"/>
      <w:r w:rsidRPr="00277FF8">
        <w:rPr>
          <w:i/>
          <w:iCs/>
          <w:color w:val="000000"/>
          <w:lang w:val="el-GR"/>
        </w:rPr>
        <w:t>Monilinia</w:t>
      </w:r>
      <w:proofErr w:type="spellEnd"/>
      <w:r w:rsidRPr="00277FF8">
        <w:rPr>
          <w:i/>
          <w:iCs/>
          <w:color w:val="000000"/>
          <w:lang w:val="el-GR"/>
        </w:rPr>
        <w:t xml:space="preserve"> </w:t>
      </w:r>
      <w:proofErr w:type="spellStart"/>
      <w:r w:rsidRPr="00277FF8">
        <w:rPr>
          <w:i/>
          <w:iCs/>
          <w:color w:val="000000"/>
          <w:lang w:val="el-GR"/>
        </w:rPr>
        <w:t>fructicola</w:t>
      </w:r>
      <w:proofErr w:type="spellEnd"/>
      <w:r w:rsidRPr="00664066">
        <w:rPr>
          <w:color w:val="000000"/>
          <w:lang w:val="el-GR"/>
        </w:rPr>
        <w:t>. Η ασθένεια αυτή οδηγεί σε σημαντικές απώλειες παραγωγής και υποβάθμιση της ποιότητας των καρπών, ιδιαίτερα κατά το στάδιο της αποθήκευσης και εμπορικής διακίνησης (</w:t>
      </w:r>
      <w:proofErr w:type="spellStart"/>
      <w:r w:rsidRPr="00664066">
        <w:rPr>
          <w:color w:val="000000"/>
          <w:lang w:val="el-GR"/>
        </w:rPr>
        <w:t>Papavasileiou</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664066">
        <w:rPr>
          <w:color w:val="000000"/>
          <w:lang w:val="el-GR"/>
        </w:rPr>
        <w:t>., 2020).</w:t>
      </w:r>
    </w:p>
    <w:p w14:paraId="250CAD73" w14:textId="77777777" w:rsidR="00664066" w:rsidRPr="00664066" w:rsidRDefault="00664066" w:rsidP="00664066">
      <w:pPr>
        <w:spacing w:line="276" w:lineRule="auto"/>
        <w:jc w:val="both"/>
        <w:rPr>
          <w:color w:val="000000"/>
          <w:lang w:val="el-GR"/>
        </w:rPr>
      </w:pPr>
    </w:p>
    <w:p w14:paraId="7266D4C3" w14:textId="31B7B0A0" w:rsidR="00664066" w:rsidRPr="00664066" w:rsidRDefault="00664066" w:rsidP="00664066">
      <w:pPr>
        <w:spacing w:line="276" w:lineRule="auto"/>
        <w:jc w:val="both"/>
        <w:rPr>
          <w:color w:val="000000"/>
          <w:lang w:val="el-GR"/>
        </w:rPr>
      </w:pPr>
      <w:r w:rsidRPr="00664066">
        <w:rPr>
          <w:color w:val="000000"/>
          <w:lang w:val="el-GR"/>
        </w:rPr>
        <w:t>Η διαχείριση της φαιάς σήψης βασίζεται διαχρονικά στη χρήση χημικών μυκητοκτόνων. Ωστόσο, η εντατική και επαναλαμβανόμενη χρήση τους έχει οδηγήσει στην εμφάνιση πληθυσμών του παθογόνου με αυξημένη ανθεκτικότητα, ενώ παράλληλα εγείρονται σοβαρές ανησυχίες σχετικά με τις επιπτώσεις τους στο περιβάλλον, τη δημόσια υγεία και τους μη στόχους</w:t>
      </w:r>
      <w:r w:rsidR="00277FF8">
        <w:rPr>
          <w:color w:val="000000"/>
          <w:lang w:val="el-GR"/>
        </w:rPr>
        <w:t>-</w:t>
      </w:r>
      <w:r w:rsidRPr="00664066">
        <w:rPr>
          <w:color w:val="000000"/>
          <w:lang w:val="el-GR"/>
        </w:rPr>
        <w:t>οργανισμούς (</w:t>
      </w:r>
      <w:proofErr w:type="spellStart"/>
      <w:r w:rsidRPr="00664066">
        <w:rPr>
          <w:color w:val="000000"/>
          <w:lang w:val="el-GR"/>
        </w:rPr>
        <w:t>Romanazzi</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277FF8">
        <w:rPr>
          <w:i/>
          <w:iCs/>
          <w:color w:val="000000"/>
          <w:lang w:val="el-GR"/>
        </w:rPr>
        <w:t>.,</w:t>
      </w:r>
      <w:r w:rsidRPr="00664066">
        <w:rPr>
          <w:color w:val="000000"/>
          <w:lang w:val="el-GR"/>
        </w:rPr>
        <w:t xml:space="preserve"> 2016). Στο πλαίσιο αυτό, η Ευρωπαϊκή Ένωση προωθεί ενεργά τη μείωση της χρήσης </w:t>
      </w:r>
      <w:r w:rsidR="00277FF8">
        <w:rPr>
          <w:color w:val="000000"/>
          <w:lang w:val="el-GR"/>
        </w:rPr>
        <w:t>χημικών</w:t>
      </w:r>
      <w:r w:rsidRPr="00664066">
        <w:rPr>
          <w:color w:val="000000"/>
          <w:lang w:val="el-GR"/>
        </w:rPr>
        <w:t xml:space="preserve"> </w:t>
      </w:r>
      <w:proofErr w:type="spellStart"/>
      <w:r w:rsidRPr="00664066">
        <w:rPr>
          <w:color w:val="000000"/>
          <w:lang w:val="el-GR"/>
        </w:rPr>
        <w:t>φυτοπροστατευτικών</w:t>
      </w:r>
      <w:proofErr w:type="spellEnd"/>
      <w:r w:rsidRPr="00664066">
        <w:rPr>
          <w:color w:val="000000"/>
          <w:lang w:val="el-GR"/>
        </w:rPr>
        <w:t xml:space="preserve"> προϊόντων και την ανάπτυξη εναλλακτικών, βιώσιμων στρατηγικών φυτοπροστασίας, με έμφαση σε σκευάσματα χαμηλού κινδύνου και βασικές ουσίες (EFSA, 2016).</w:t>
      </w:r>
    </w:p>
    <w:p w14:paraId="6DFD41AF" w14:textId="77777777" w:rsidR="00664066" w:rsidRPr="00664066" w:rsidRDefault="00664066" w:rsidP="00664066">
      <w:pPr>
        <w:spacing w:line="276" w:lineRule="auto"/>
        <w:jc w:val="both"/>
        <w:rPr>
          <w:color w:val="000000"/>
          <w:lang w:val="el-GR"/>
        </w:rPr>
      </w:pPr>
    </w:p>
    <w:p w14:paraId="27CDD8BA" w14:textId="48A06AAC" w:rsidR="00664066" w:rsidRPr="008D2BB7" w:rsidRDefault="00664066" w:rsidP="00664066">
      <w:pPr>
        <w:spacing w:line="276" w:lineRule="auto"/>
        <w:jc w:val="both"/>
        <w:rPr>
          <w:color w:val="000000"/>
          <w:lang w:val="el-GR"/>
        </w:rPr>
      </w:pPr>
      <w:r w:rsidRPr="00664066">
        <w:rPr>
          <w:color w:val="000000"/>
          <w:lang w:val="el-GR"/>
        </w:rPr>
        <w:t xml:space="preserve">Τα τελευταία χρόνια, ιδιαίτερο ερευνητικό ενδιαφέρον παρουσιάζει η αξιοποίηση σκευασμάτων φυσικής προέλευσης, τα οποία είτε εμφανίζουν άμεση </w:t>
      </w:r>
      <w:proofErr w:type="spellStart"/>
      <w:r w:rsidRPr="00664066">
        <w:rPr>
          <w:color w:val="000000"/>
          <w:lang w:val="el-GR"/>
        </w:rPr>
        <w:t>αντιμικροβιακή</w:t>
      </w:r>
      <w:proofErr w:type="spellEnd"/>
      <w:r w:rsidRPr="00664066">
        <w:rPr>
          <w:color w:val="000000"/>
          <w:lang w:val="el-GR"/>
        </w:rPr>
        <w:t xml:space="preserve"> δράση</w:t>
      </w:r>
      <w:r w:rsidR="00277FF8">
        <w:rPr>
          <w:color w:val="000000"/>
          <w:lang w:val="el-GR"/>
        </w:rPr>
        <w:t>,</w:t>
      </w:r>
      <w:r w:rsidRPr="00664066">
        <w:rPr>
          <w:color w:val="000000"/>
          <w:lang w:val="el-GR"/>
        </w:rPr>
        <w:t xml:space="preserve"> είτε λειτουργούν ως </w:t>
      </w:r>
      <w:proofErr w:type="spellStart"/>
      <w:r w:rsidRPr="00664066">
        <w:rPr>
          <w:color w:val="000000"/>
          <w:lang w:val="el-GR"/>
        </w:rPr>
        <w:t>επαγωγείς</w:t>
      </w:r>
      <w:proofErr w:type="spellEnd"/>
      <w:r w:rsidRPr="00664066">
        <w:rPr>
          <w:color w:val="000000"/>
          <w:lang w:val="el-GR"/>
        </w:rPr>
        <w:t xml:space="preserve"> αμυντικών μηχανισμών των φυτών. Η </w:t>
      </w:r>
      <w:r w:rsidR="00277FF8">
        <w:rPr>
          <w:color w:val="000000"/>
          <w:lang w:val="el-GR"/>
        </w:rPr>
        <w:t>ενεργοποίηση διεργασιών του κυττάρου που σχετίζονται με την άμυνα του φυτού</w:t>
      </w:r>
      <w:r w:rsidRPr="00664066">
        <w:rPr>
          <w:color w:val="000000"/>
          <w:lang w:val="el-GR"/>
        </w:rPr>
        <w:t xml:space="preserve"> περιλαμβάνει μηχανισμούς</w:t>
      </w:r>
      <w:r w:rsidR="00277FF8">
        <w:rPr>
          <w:color w:val="000000"/>
          <w:lang w:val="el-GR"/>
        </w:rPr>
        <w:t>,</w:t>
      </w:r>
      <w:r w:rsidRPr="00664066">
        <w:rPr>
          <w:color w:val="000000"/>
          <w:lang w:val="el-GR"/>
        </w:rPr>
        <w:t xml:space="preserve"> όπως η επαγόμενη </w:t>
      </w:r>
      <w:proofErr w:type="spellStart"/>
      <w:r w:rsidRPr="00664066">
        <w:rPr>
          <w:color w:val="000000"/>
          <w:lang w:val="el-GR"/>
        </w:rPr>
        <w:t>διασυστηματική</w:t>
      </w:r>
      <w:proofErr w:type="spellEnd"/>
      <w:r w:rsidRPr="00664066">
        <w:rPr>
          <w:color w:val="000000"/>
          <w:lang w:val="el-GR"/>
        </w:rPr>
        <w:t xml:space="preserve"> αντοχή (</w:t>
      </w:r>
      <w:proofErr w:type="spellStart"/>
      <w:r w:rsidRPr="00664066">
        <w:rPr>
          <w:color w:val="000000"/>
          <w:lang w:val="el-GR"/>
        </w:rPr>
        <w:t>Induced</w:t>
      </w:r>
      <w:proofErr w:type="spellEnd"/>
      <w:r w:rsidRPr="00664066">
        <w:rPr>
          <w:color w:val="000000"/>
          <w:lang w:val="el-GR"/>
        </w:rPr>
        <w:t xml:space="preserve"> </w:t>
      </w:r>
      <w:proofErr w:type="spellStart"/>
      <w:r w:rsidRPr="00664066">
        <w:rPr>
          <w:color w:val="000000"/>
          <w:lang w:val="el-GR"/>
        </w:rPr>
        <w:t>Systemic</w:t>
      </w:r>
      <w:proofErr w:type="spellEnd"/>
      <w:r w:rsidRPr="00664066">
        <w:rPr>
          <w:color w:val="000000"/>
          <w:lang w:val="el-GR"/>
        </w:rPr>
        <w:t xml:space="preserve"> </w:t>
      </w:r>
      <w:proofErr w:type="spellStart"/>
      <w:r w:rsidRPr="00664066">
        <w:rPr>
          <w:color w:val="000000"/>
          <w:lang w:val="el-GR"/>
        </w:rPr>
        <w:t>Resistance</w:t>
      </w:r>
      <w:proofErr w:type="spellEnd"/>
      <w:r w:rsidRPr="00664066">
        <w:rPr>
          <w:color w:val="000000"/>
          <w:lang w:val="el-GR"/>
        </w:rPr>
        <w:t xml:space="preserve">, ISR) και η επίκτητη </w:t>
      </w:r>
      <w:proofErr w:type="spellStart"/>
      <w:r w:rsidRPr="00664066">
        <w:rPr>
          <w:color w:val="000000"/>
          <w:lang w:val="el-GR"/>
        </w:rPr>
        <w:t>διασυστηματική</w:t>
      </w:r>
      <w:proofErr w:type="spellEnd"/>
      <w:r w:rsidRPr="00664066">
        <w:rPr>
          <w:color w:val="000000"/>
          <w:lang w:val="el-GR"/>
        </w:rPr>
        <w:t xml:space="preserve"> αντοχή (</w:t>
      </w:r>
      <w:proofErr w:type="spellStart"/>
      <w:r w:rsidRPr="00664066">
        <w:rPr>
          <w:color w:val="000000"/>
          <w:lang w:val="el-GR"/>
        </w:rPr>
        <w:t>Systemic</w:t>
      </w:r>
      <w:proofErr w:type="spellEnd"/>
      <w:r w:rsidRPr="00664066">
        <w:rPr>
          <w:color w:val="000000"/>
          <w:lang w:val="el-GR"/>
        </w:rPr>
        <w:t xml:space="preserve"> </w:t>
      </w:r>
      <w:proofErr w:type="spellStart"/>
      <w:r w:rsidRPr="00664066">
        <w:rPr>
          <w:color w:val="000000"/>
          <w:lang w:val="el-GR"/>
        </w:rPr>
        <w:t>Acquired</w:t>
      </w:r>
      <w:proofErr w:type="spellEnd"/>
      <w:r w:rsidRPr="00664066">
        <w:rPr>
          <w:color w:val="000000"/>
          <w:lang w:val="el-GR"/>
        </w:rPr>
        <w:t xml:space="preserve"> </w:t>
      </w:r>
      <w:proofErr w:type="spellStart"/>
      <w:r w:rsidRPr="00664066">
        <w:rPr>
          <w:color w:val="000000"/>
          <w:lang w:val="el-GR"/>
        </w:rPr>
        <w:t>Resistance</w:t>
      </w:r>
      <w:proofErr w:type="spellEnd"/>
      <w:r w:rsidRPr="00664066">
        <w:rPr>
          <w:color w:val="000000"/>
          <w:lang w:val="el-GR"/>
        </w:rPr>
        <w:t>, SAR)</w:t>
      </w:r>
      <w:r w:rsidR="008D2BB7">
        <w:rPr>
          <w:color w:val="000000"/>
          <w:lang w:val="el-GR"/>
        </w:rPr>
        <w:t xml:space="preserve"> </w:t>
      </w:r>
      <w:r w:rsidRPr="00664066">
        <w:rPr>
          <w:color w:val="000000"/>
          <w:lang w:val="el-GR"/>
        </w:rPr>
        <w:t>και οδηγούν σε ταχύτερη απόκριση του φυτού σε επικείμενη προσβολή (</w:t>
      </w:r>
      <w:proofErr w:type="spellStart"/>
      <w:r w:rsidRPr="00664066">
        <w:rPr>
          <w:color w:val="000000"/>
          <w:lang w:val="el-GR"/>
        </w:rPr>
        <w:t>Conrath</w:t>
      </w:r>
      <w:proofErr w:type="spellEnd"/>
      <w:r w:rsidRPr="00664066">
        <w:rPr>
          <w:color w:val="000000"/>
          <w:lang w:val="el-GR"/>
        </w:rPr>
        <w:t>, 2009</w:t>
      </w:r>
      <w:r w:rsidR="00277FF8">
        <w:rPr>
          <w:color w:val="000000"/>
          <w:lang w:val="el-GR"/>
        </w:rPr>
        <w:t>;</w:t>
      </w:r>
      <w:r w:rsidRPr="00664066">
        <w:rPr>
          <w:color w:val="000000"/>
          <w:lang w:val="el-GR"/>
        </w:rPr>
        <w:t xml:space="preserve"> </w:t>
      </w:r>
      <w:proofErr w:type="spellStart"/>
      <w:r w:rsidRPr="00664066">
        <w:rPr>
          <w:color w:val="000000"/>
          <w:lang w:val="el-GR"/>
        </w:rPr>
        <w:t>Pieterse</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664066">
        <w:rPr>
          <w:color w:val="000000"/>
          <w:lang w:val="el-GR"/>
        </w:rPr>
        <w:t>., 2014).</w:t>
      </w:r>
      <w:r w:rsidR="008D2BB7">
        <w:rPr>
          <w:color w:val="000000"/>
          <w:lang w:val="el-GR"/>
        </w:rPr>
        <w:t xml:space="preserve"> Για τον λόγο αυτό το συγκεκριμένο παραδοτέο επικεντρώνεται στην αξιολόγηση της δυνατότητας σκευασμάτων φυσικής προέλευσης, όπως το </w:t>
      </w:r>
      <w:proofErr w:type="spellStart"/>
      <w:r w:rsidR="008D2BB7">
        <w:rPr>
          <w:color w:val="000000"/>
          <w:lang w:val="en-US"/>
        </w:rPr>
        <w:t>BiFend</w:t>
      </w:r>
      <w:proofErr w:type="spellEnd"/>
      <w:r w:rsidR="008D2BB7">
        <w:rPr>
          <w:color w:val="000000"/>
          <w:lang w:val="el-GR"/>
        </w:rPr>
        <w:t xml:space="preserve">, το </w:t>
      </w:r>
      <w:proofErr w:type="spellStart"/>
      <w:r w:rsidR="008D2BB7">
        <w:rPr>
          <w:color w:val="000000"/>
          <w:lang w:val="en-US"/>
        </w:rPr>
        <w:t>Novastim</w:t>
      </w:r>
      <w:proofErr w:type="spellEnd"/>
      <w:r w:rsidR="008D2BB7" w:rsidRPr="008D2BB7">
        <w:rPr>
          <w:color w:val="000000"/>
          <w:lang w:val="el-GR"/>
        </w:rPr>
        <w:t xml:space="preserve"> </w:t>
      </w:r>
      <w:r w:rsidR="008D2BB7">
        <w:rPr>
          <w:color w:val="000000"/>
          <w:lang w:val="el-GR"/>
        </w:rPr>
        <w:t xml:space="preserve">και το </w:t>
      </w:r>
      <w:proofErr w:type="spellStart"/>
      <w:r w:rsidR="008D2BB7">
        <w:rPr>
          <w:color w:val="000000"/>
          <w:lang w:val="en-US"/>
        </w:rPr>
        <w:t>Lisophos</w:t>
      </w:r>
      <w:proofErr w:type="spellEnd"/>
      <w:r w:rsidR="008D2BB7" w:rsidRPr="008D2BB7">
        <w:rPr>
          <w:color w:val="000000"/>
          <w:lang w:val="el-GR"/>
        </w:rPr>
        <w:t>,</w:t>
      </w:r>
      <w:r w:rsidR="008D2BB7">
        <w:rPr>
          <w:color w:val="000000"/>
          <w:lang w:val="el-GR"/>
        </w:rPr>
        <w:t xml:space="preserve"> να επάγουν αντίστοιχους μηχανισμούς άμυνας σε καρπούς ροδάκινου. </w:t>
      </w:r>
    </w:p>
    <w:p w14:paraId="0B0974A7" w14:textId="77777777" w:rsidR="00664066" w:rsidRPr="00664066" w:rsidRDefault="00664066" w:rsidP="00664066">
      <w:pPr>
        <w:spacing w:line="276" w:lineRule="auto"/>
        <w:jc w:val="both"/>
        <w:rPr>
          <w:color w:val="000000"/>
          <w:lang w:val="el-GR"/>
        </w:rPr>
      </w:pPr>
    </w:p>
    <w:p w14:paraId="04CCE7F7" w14:textId="2EEC6EFD" w:rsidR="00664066" w:rsidRPr="00664066" w:rsidRDefault="00664066" w:rsidP="00664066">
      <w:pPr>
        <w:spacing w:line="276" w:lineRule="auto"/>
        <w:jc w:val="both"/>
        <w:rPr>
          <w:color w:val="000000"/>
          <w:lang w:val="el-GR"/>
        </w:rPr>
      </w:pPr>
      <w:r w:rsidRPr="00664066">
        <w:rPr>
          <w:color w:val="000000"/>
          <w:lang w:val="el-GR"/>
        </w:rPr>
        <w:t xml:space="preserve">Το </w:t>
      </w:r>
      <w:proofErr w:type="spellStart"/>
      <w:r w:rsidRPr="00664066">
        <w:rPr>
          <w:color w:val="000000"/>
          <w:lang w:val="el-GR"/>
        </w:rPr>
        <w:t>Novastim</w:t>
      </w:r>
      <w:proofErr w:type="spellEnd"/>
      <w:r w:rsidRPr="00664066">
        <w:rPr>
          <w:color w:val="000000"/>
          <w:lang w:val="el-GR"/>
        </w:rPr>
        <w:t xml:space="preserve">™ </w:t>
      </w:r>
      <w:r w:rsidR="00277FF8">
        <w:rPr>
          <w:color w:val="000000"/>
          <w:lang w:val="el-GR"/>
        </w:rPr>
        <w:t xml:space="preserve">αποτελεί προϊόν του μεταβολισμού </w:t>
      </w:r>
      <w:r w:rsidRPr="00664066">
        <w:rPr>
          <w:color w:val="000000"/>
          <w:lang w:val="el-GR"/>
        </w:rPr>
        <w:t xml:space="preserve">του </w:t>
      </w:r>
      <w:proofErr w:type="spellStart"/>
      <w:r w:rsidRPr="00277FF8">
        <w:rPr>
          <w:i/>
          <w:iCs/>
          <w:color w:val="000000"/>
          <w:lang w:val="el-GR"/>
        </w:rPr>
        <w:t>Bacillus</w:t>
      </w:r>
      <w:proofErr w:type="spellEnd"/>
      <w:r w:rsidRPr="00277FF8">
        <w:rPr>
          <w:i/>
          <w:iCs/>
          <w:color w:val="000000"/>
          <w:lang w:val="el-GR"/>
        </w:rPr>
        <w:t xml:space="preserve"> </w:t>
      </w:r>
      <w:proofErr w:type="spellStart"/>
      <w:r w:rsidRPr="00277FF8">
        <w:rPr>
          <w:i/>
          <w:iCs/>
          <w:color w:val="000000"/>
          <w:lang w:val="el-GR"/>
        </w:rPr>
        <w:t>subtilis</w:t>
      </w:r>
      <w:proofErr w:type="spellEnd"/>
      <w:r w:rsidRPr="00664066">
        <w:rPr>
          <w:color w:val="000000"/>
          <w:lang w:val="el-GR"/>
        </w:rPr>
        <w:t xml:space="preserve"> και έχει αναφερθεί ότι περιέχει </w:t>
      </w:r>
      <w:proofErr w:type="spellStart"/>
      <w:r w:rsidRPr="00664066">
        <w:rPr>
          <w:color w:val="000000"/>
          <w:lang w:val="el-GR"/>
        </w:rPr>
        <w:t>βιοδραστικά</w:t>
      </w:r>
      <w:proofErr w:type="spellEnd"/>
      <w:r w:rsidRPr="00664066">
        <w:rPr>
          <w:color w:val="000000"/>
          <w:lang w:val="el-GR"/>
        </w:rPr>
        <w:t xml:space="preserve"> </w:t>
      </w:r>
      <w:proofErr w:type="spellStart"/>
      <w:r w:rsidRPr="00664066">
        <w:rPr>
          <w:color w:val="000000"/>
          <w:lang w:val="el-GR"/>
        </w:rPr>
        <w:t>λιποπεπτίδια</w:t>
      </w:r>
      <w:proofErr w:type="spellEnd"/>
      <w:r w:rsidR="008D2BB7">
        <w:rPr>
          <w:color w:val="000000"/>
          <w:lang w:val="el-GR"/>
        </w:rPr>
        <w:t xml:space="preserve">, </w:t>
      </w:r>
      <w:r w:rsidRPr="00664066">
        <w:rPr>
          <w:color w:val="000000"/>
          <w:lang w:val="el-GR"/>
        </w:rPr>
        <w:t xml:space="preserve">τα οποία παρουσιάζουν τόσο άμεση </w:t>
      </w:r>
      <w:r w:rsidR="00277FF8">
        <w:rPr>
          <w:color w:val="000000"/>
          <w:lang w:val="el-GR"/>
        </w:rPr>
        <w:t>μυκητοκτόνο</w:t>
      </w:r>
      <w:r w:rsidRPr="00664066">
        <w:rPr>
          <w:color w:val="000000"/>
          <w:lang w:val="el-GR"/>
        </w:rPr>
        <w:t xml:space="preserve"> δράση</w:t>
      </w:r>
      <w:r w:rsidR="00277FF8">
        <w:rPr>
          <w:color w:val="000000"/>
          <w:lang w:val="el-GR"/>
        </w:rPr>
        <w:t>,</w:t>
      </w:r>
      <w:r w:rsidRPr="00664066">
        <w:rPr>
          <w:color w:val="000000"/>
          <w:lang w:val="el-GR"/>
        </w:rPr>
        <w:t xml:space="preserve"> όσο και ικανότητα</w:t>
      </w:r>
      <w:r w:rsidR="00277FF8">
        <w:rPr>
          <w:color w:val="000000"/>
          <w:lang w:val="el-GR"/>
        </w:rPr>
        <w:t xml:space="preserve"> ενεργοποίησης της </w:t>
      </w:r>
      <w:proofErr w:type="spellStart"/>
      <w:r w:rsidR="00277FF8">
        <w:rPr>
          <w:color w:val="000000"/>
          <w:lang w:val="el-GR"/>
        </w:rPr>
        <w:t>διασυστηματικής</w:t>
      </w:r>
      <w:proofErr w:type="spellEnd"/>
      <w:r w:rsidR="00277FF8">
        <w:rPr>
          <w:color w:val="000000"/>
          <w:lang w:val="el-GR"/>
        </w:rPr>
        <w:t xml:space="preserve"> άμυνας των φυτών,</w:t>
      </w:r>
      <w:r w:rsidRPr="00664066">
        <w:rPr>
          <w:color w:val="000000"/>
          <w:lang w:val="el-GR"/>
        </w:rPr>
        <w:t xml:space="preserve"> μέσω των μονοπατιών </w:t>
      </w:r>
      <w:r w:rsidR="00277FF8">
        <w:rPr>
          <w:color w:val="000000"/>
          <w:lang w:val="el-GR"/>
        </w:rPr>
        <w:t xml:space="preserve">του </w:t>
      </w:r>
      <w:proofErr w:type="spellStart"/>
      <w:r w:rsidR="00277FF8">
        <w:rPr>
          <w:color w:val="000000"/>
          <w:lang w:val="el-GR"/>
        </w:rPr>
        <w:t>γιασμονικού</w:t>
      </w:r>
      <w:proofErr w:type="spellEnd"/>
      <w:r w:rsidR="00277FF8">
        <w:rPr>
          <w:color w:val="000000"/>
          <w:lang w:val="el-GR"/>
        </w:rPr>
        <w:t xml:space="preserve"> οξέος και του αιθυλενίου</w:t>
      </w:r>
      <w:r w:rsidRPr="00664066">
        <w:rPr>
          <w:color w:val="000000"/>
          <w:lang w:val="el-GR"/>
        </w:rPr>
        <w:t xml:space="preserve"> (</w:t>
      </w:r>
      <w:proofErr w:type="spellStart"/>
      <w:r w:rsidRPr="00664066">
        <w:rPr>
          <w:color w:val="000000"/>
          <w:lang w:val="el-GR"/>
        </w:rPr>
        <w:t>Ongena</w:t>
      </w:r>
      <w:proofErr w:type="spellEnd"/>
      <w:r w:rsidRPr="00664066">
        <w:rPr>
          <w:color w:val="000000"/>
          <w:lang w:val="el-GR"/>
        </w:rPr>
        <w:t xml:space="preserve"> et </w:t>
      </w:r>
      <w:proofErr w:type="spellStart"/>
      <w:r w:rsidRPr="00664066">
        <w:rPr>
          <w:color w:val="000000"/>
          <w:lang w:val="el-GR"/>
        </w:rPr>
        <w:t>al</w:t>
      </w:r>
      <w:proofErr w:type="spellEnd"/>
      <w:r w:rsidRPr="00664066">
        <w:rPr>
          <w:color w:val="000000"/>
          <w:lang w:val="el-GR"/>
        </w:rPr>
        <w:t xml:space="preserve">., 2007· </w:t>
      </w:r>
      <w:proofErr w:type="spellStart"/>
      <w:r w:rsidRPr="00664066">
        <w:rPr>
          <w:color w:val="000000"/>
          <w:lang w:val="el-GR"/>
        </w:rPr>
        <w:t>Kloepper</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277FF8">
        <w:rPr>
          <w:i/>
          <w:iCs/>
          <w:color w:val="000000"/>
          <w:lang w:val="el-GR"/>
        </w:rPr>
        <w:t>.,</w:t>
      </w:r>
      <w:r w:rsidRPr="00664066">
        <w:rPr>
          <w:color w:val="000000"/>
          <w:lang w:val="el-GR"/>
        </w:rPr>
        <w:t xml:space="preserve"> 2004</w:t>
      </w:r>
      <w:r w:rsidR="00277FF8">
        <w:rPr>
          <w:color w:val="000000"/>
          <w:lang w:val="el-GR"/>
        </w:rPr>
        <w:t>;</w:t>
      </w:r>
      <w:r w:rsidRPr="00664066">
        <w:rPr>
          <w:color w:val="000000"/>
          <w:lang w:val="el-GR"/>
        </w:rPr>
        <w:t xml:space="preserve"> </w:t>
      </w:r>
      <w:proofErr w:type="spellStart"/>
      <w:r w:rsidRPr="00664066">
        <w:rPr>
          <w:color w:val="000000"/>
          <w:lang w:val="el-GR"/>
        </w:rPr>
        <w:t>Yang</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664066">
        <w:rPr>
          <w:color w:val="000000"/>
          <w:lang w:val="el-GR"/>
        </w:rPr>
        <w:t xml:space="preserve">., 2023). Αντίστοιχα, το </w:t>
      </w:r>
      <w:proofErr w:type="spellStart"/>
      <w:r w:rsidRPr="00664066">
        <w:rPr>
          <w:color w:val="000000"/>
          <w:lang w:val="el-GR"/>
        </w:rPr>
        <w:t>BiFend</w:t>
      </w:r>
      <w:proofErr w:type="spellEnd"/>
      <w:r w:rsidRPr="00664066">
        <w:rPr>
          <w:color w:val="000000"/>
          <w:lang w:val="el-GR"/>
        </w:rPr>
        <w:t>® βασίζεται σε βασικές ουσίες</w:t>
      </w:r>
      <w:r w:rsidR="00277FF8">
        <w:rPr>
          <w:color w:val="000000"/>
          <w:lang w:val="el-GR"/>
        </w:rPr>
        <w:t>,</w:t>
      </w:r>
      <w:r w:rsidRPr="00664066">
        <w:rPr>
          <w:color w:val="000000"/>
          <w:lang w:val="el-GR"/>
        </w:rPr>
        <w:t xml:space="preserve"> όπως η </w:t>
      </w:r>
      <w:proofErr w:type="spellStart"/>
      <w:r w:rsidRPr="00664066">
        <w:rPr>
          <w:color w:val="000000"/>
          <w:lang w:val="el-GR"/>
        </w:rPr>
        <w:t>χιτοζάνη</w:t>
      </w:r>
      <w:proofErr w:type="spellEnd"/>
      <w:r w:rsidRPr="00664066">
        <w:rPr>
          <w:color w:val="000000"/>
          <w:lang w:val="el-GR"/>
        </w:rPr>
        <w:t xml:space="preserve"> και το εκχύλισμα </w:t>
      </w:r>
      <w:r w:rsidR="00277FF8">
        <w:rPr>
          <w:color w:val="000000"/>
          <w:lang w:val="el-GR"/>
        </w:rPr>
        <w:t xml:space="preserve">από </w:t>
      </w:r>
      <w:proofErr w:type="spellStart"/>
      <w:r w:rsidRPr="00277FF8">
        <w:rPr>
          <w:i/>
          <w:iCs/>
          <w:color w:val="000000"/>
          <w:lang w:val="el-GR"/>
        </w:rPr>
        <w:t>Equisetum</w:t>
      </w:r>
      <w:proofErr w:type="spellEnd"/>
      <w:r w:rsidRPr="00277FF8">
        <w:rPr>
          <w:i/>
          <w:iCs/>
          <w:color w:val="000000"/>
          <w:lang w:val="el-GR"/>
        </w:rPr>
        <w:t xml:space="preserve"> </w:t>
      </w:r>
      <w:proofErr w:type="spellStart"/>
      <w:r w:rsidRPr="00277FF8">
        <w:rPr>
          <w:i/>
          <w:iCs/>
          <w:color w:val="000000"/>
          <w:lang w:val="el-GR"/>
        </w:rPr>
        <w:t>arvense</w:t>
      </w:r>
      <w:proofErr w:type="spellEnd"/>
      <w:r w:rsidRPr="00664066">
        <w:rPr>
          <w:color w:val="000000"/>
          <w:lang w:val="el-GR"/>
        </w:rPr>
        <w:t>, συστατικά τα οποία έχουν συσχετιστεί με ενίσχυση του</w:t>
      </w:r>
      <w:r w:rsidR="00277FF8">
        <w:rPr>
          <w:color w:val="000000"/>
          <w:lang w:val="el-GR"/>
        </w:rPr>
        <w:t xml:space="preserve"> μεταβολικού μονοπατιού των</w:t>
      </w:r>
      <w:r w:rsidRPr="00664066">
        <w:rPr>
          <w:color w:val="000000"/>
          <w:lang w:val="el-GR"/>
        </w:rPr>
        <w:t xml:space="preserve"> </w:t>
      </w:r>
      <w:proofErr w:type="spellStart"/>
      <w:r w:rsidRPr="00664066">
        <w:rPr>
          <w:color w:val="000000"/>
          <w:lang w:val="el-GR"/>
        </w:rPr>
        <w:t>φαινολοπροπανοειδ</w:t>
      </w:r>
      <w:r w:rsidR="00277FF8">
        <w:rPr>
          <w:color w:val="000000"/>
          <w:lang w:val="el-GR"/>
        </w:rPr>
        <w:t>ών</w:t>
      </w:r>
      <w:proofErr w:type="spellEnd"/>
      <w:r w:rsidRPr="00664066">
        <w:rPr>
          <w:color w:val="000000"/>
          <w:lang w:val="el-GR"/>
        </w:rPr>
        <w:t>, ενεργοποίηση αντιοξειδωτικών μηχανισμών και παραγωγή PR πρωτεϊνών (</w:t>
      </w:r>
      <w:proofErr w:type="spellStart"/>
      <w:r w:rsidRPr="00664066">
        <w:rPr>
          <w:color w:val="000000"/>
          <w:lang w:val="el-GR"/>
        </w:rPr>
        <w:t>Iriti</w:t>
      </w:r>
      <w:proofErr w:type="spellEnd"/>
      <w:r w:rsidRPr="00664066">
        <w:rPr>
          <w:color w:val="000000"/>
          <w:lang w:val="el-GR"/>
        </w:rPr>
        <w:t xml:space="preserve"> &amp; </w:t>
      </w:r>
      <w:proofErr w:type="spellStart"/>
      <w:r w:rsidRPr="00664066">
        <w:rPr>
          <w:color w:val="000000"/>
          <w:lang w:val="el-GR"/>
        </w:rPr>
        <w:t>Faoro</w:t>
      </w:r>
      <w:proofErr w:type="spellEnd"/>
      <w:r w:rsidRPr="00664066">
        <w:rPr>
          <w:color w:val="000000"/>
          <w:lang w:val="el-GR"/>
        </w:rPr>
        <w:t>, 2009</w:t>
      </w:r>
      <w:r w:rsidR="00277FF8">
        <w:rPr>
          <w:color w:val="000000"/>
          <w:lang w:val="el-GR"/>
        </w:rPr>
        <w:t>;</w:t>
      </w:r>
      <w:r w:rsidRPr="00664066">
        <w:rPr>
          <w:color w:val="000000"/>
          <w:lang w:val="el-GR"/>
        </w:rPr>
        <w:t xml:space="preserve"> </w:t>
      </w:r>
      <w:proofErr w:type="spellStart"/>
      <w:r w:rsidRPr="00664066">
        <w:rPr>
          <w:color w:val="000000"/>
          <w:lang w:val="el-GR"/>
        </w:rPr>
        <w:t>Romanazzi</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Pr="00277FF8">
        <w:rPr>
          <w:i/>
          <w:iCs/>
          <w:color w:val="000000"/>
          <w:lang w:val="el-GR"/>
        </w:rPr>
        <w:t>.</w:t>
      </w:r>
      <w:r w:rsidRPr="00664066">
        <w:rPr>
          <w:color w:val="000000"/>
          <w:lang w:val="el-GR"/>
        </w:rPr>
        <w:t>, 2018</w:t>
      </w:r>
      <w:r w:rsidR="00277FF8">
        <w:rPr>
          <w:color w:val="000000"/>
          <w:lang w:val="el-GR"/>
        </w:rPr>
        <w:t>;</w:t>
      </w:r>
      <w:r w:rsidRPr="00664066">
        <w:rPr>
          <w:color w:val="000000"/>
          <w:lang w:val="el-GR"/>
        </w:rPr>
        <w:t xml:space="preserve"> </w:t>
      </w:r>
      <w:proofErr w:type="spellStart"/>
      <w:r w:rsidRPr="00664066">
        <w:rPr>
          <w:color w:val="000000"/>
          <w:lang w:val="el-GR"/>
        </w:rPr>
        <w:t>García-Gaytán</w:t>
      </w:r>
      <w:proofErr w:type="spellEnd"/>
      <w:r w:rsidRPr="00664066">
        <w:rPr>
          <w:color w:val="000000"/>
          <w:lang w:val="el-GR"/>
        </w:rPr>
        <w:t xml:space="preserve"> </w:t>
      </w:r>
      <w:proofErr w:type="spellStart"/>
      <w:r w:rsidRPr="00277FF8">
        <w:rPr>
          <w:i/>
          <w:iCs/>
          <w:color w:val="000000"/>
          <w:lang w:val="el-GR"/>
        </w:rPr>
        <w:t>et</w:t>
      </w:r>
      <w:proofErr w:type="spellEnd"/>
      <w:r w:rsidRPr="00277FF8">
        <w:rPr>
          <w:i/>
          <w:iCs/>
          <w:color w:val="000000"/>
          <w:lang w:val="el-GR"/>
        </w:rPr>
        <w:t xml:space="preserve"> </w:t>
      </w:r>
      <w:proofErr w:type="spellStart"/>
      <w:r w:rsidRPr="00277FF8">
        <w:rPr>
          <w:i/>
          <w:iCs/>
          <w:color w:val="000000"/>
          <w:lang w:val="el-GR"/>
        </w:rPr>
        <w:t>al</w:t>
      </w:r>
      <w:proofErr w:type="spellEnd"/>
      <w:r w:rsidR="00277FF8" w:rsidRPr="00277FF8">
        <w:rPr>
          <w:i/>
          <w:iCs/>
          <w:color w:val="000000"/>
          <w:lang w:val="el-GR"/>
        </w:rPr>
        <w:t>.</w:t>
      </w:r>
      <w:r w:rsidRPr="00664066">
        <w:rPr>
          <w:color w:val="000000"/>
          <w:lang w:val="el-GR"/>
        </w:rPr>
        <w:t xml:space="preserve">, 2019). Το </w:t>
      </w:r>
      <w:proofErr w:type="spellStart"/>
      <w:r w:rsidRPr="00664066">
        <w:rPr>
          <w:color w:val="000000"/>
          <w:lang w:val="el-GR"/>
        </w:rPr>
        <w:t>Lisophos</w:t>
      </w:r>
      <w:proofErr w:type="spellEnd"/>
      <w:r w:rsidRPr="00664066">
        <w:rPr>
          <w:color w:val="000000"/>
          <w:lang w:val="el-GR"/>
        </w:rPr>
        <w:t xml:space="preserve">®, βασισμένο στη </w:t>
      </w:r>
      <w:proofErr w:type="spellStart"/>
      <w:r w:rsidRPr="00664066">
        <w:rPr>
          <w:color w:val="000000"/>
          <w:lang w:val="el-GR"/>
        </w:rPr>
        <w:t>lysophosphatidylethanolamine</w:t>
      </w:r>
      <w:proofErr w:type="spellEnd"/>
      <w:r w:rsidRPr="00664066">
        <w:rPr>
          <w:color w:val="000000"/>
          <w:lang w:val="el-GR"/>
        </w:rPr>
        <w:t xml:space="preserve"> (LPE), έχει αναφερθεί ότι </w:t>
      </w:r>
      <w:r w:rsidR="00277FF8">
        <w:rPr>
          <w:color w:val="000000"/>
          <w:lang w:val="el-GR"/>
        </w:rPr>
        <w:t xml:space="preserve">συμβάλει στη ρύθμιση </w:t>
      </w:r>
      <w:r w:rsidRPr="00664066">
        <w:rPr>
          <w:color w:val="000000"/>
          <w:lang w:val="el-GR"/>
        </w:rPr>
        <w:t>φυσιολογικ</w:t>
      </w:r>
      <w:r w:rsidR="00277FF8">
        <w:rPr>
          <w:color w:val="000000"/>
          <w:lang w:val="el-GR"/>
        </w:rPr>
        <w:t>ών</w:t>
      </w:r>
      <w:r w:rsidRPr="00664066">
        <w:rPr>
          <w:color w:val="000000"/>
          <w:lang w:val="el-GR"/>
        </w:rPr>
        <w:t xml:space="preserve"> διεργασ</w:t>
      </w:r>
      <w:r w:rsidR="00277FF8">
        <w:rPr>
          <w:color w:val="000000"/>
          <w:lang w:val="el-GR"/>
        </w:rPr>
        <w:t>ιών</w:t>
      </w:r>
      <w:r w:rsidRPr="00664066">
        <w:rPr>
          <w:color w:val="000000"/>
          <w:lang w:val="el-GR"/>
        </w:rPr>
        <w:t xml:space="preserve"> των φυτών, βελτιώνει τη σταθερότητα των κυτταρικών μεμβρανών και ενισχύει την ανθεκτικότητα των ιστών έναντι βιοτικών καταπονήσεων (</w:t>
      </w:r>
      <w:proofErr w:type="spellStart"/>
      <w:r w:rsidRPr="00664066">
        <w:rPr>
          <w:color w:val="000000"/>
          <w:lang w:val="el-GR"/>
        </w:rPr>
        <w:t>Cowan</w:t>
      </w:r>
      <w:proofErr w:type="spellEnd"/>
      <w:r w:rsidRPr="00664066">
        <w:rPr>
          <w:color w:val="000000"/>
          <w:lang w:val="el-GR"/>
        </w:rPr>
        <w:t xml:space="preserve"> </w:t>
      </w:r>
      <w:proofErr w:type="spellStart"/>
      <w:r w:rsidRPr="008D2BB7">
        <w:rPr>
          <w:i/>
          <w:iCs/>
          <w:color w:val="000000"/>
          <w:lang w:val="el-GR"/>
        </w:rPr>
        <w:t>et</w:t>
      </w:r>
      <w:proofErr w:type="spellEnd"/>
      <w:r w:rsidRPr="008D2BB7">
        <w:rPr>
          <w:i/>
          <w:iCs/>
          <w:color w:val="000000"/>
          <w:lang w:val="el-GR"/>
        </w:rPr>
        <w:t xml:space="preserve"> </w:t>
      </w:r>
      <w:proofErr w:type="spellStart"/>
      <w:r w:rsidRPr="008D2BB7">
        <w:rPr>
          <w:i/>
          <w:iCs/>
          <w:color w:val="000000"/>
          <w:lang w:val="el-GR"/>
        </w:rPr>
        <w:t>al</w:t>
      </w:r>
      <w:proofErr w:type="spellEnd"/>
      <w:r w:rsidRPr="008D2BB7">
        <w:rPr>
          <w:i/>
          <w:iCs/>
          <w:color w:val="000000"/>
          <w:lang w:val="el-GR"/>
        </w:rPr>
        <w:t xml:space="preserve">., </w:t>
      </w:r>
      <w:r w:rsidRPr="00664066">
        <w:rPr>
          <w:color w:val="000000"/>
          <w:lang w:val="el-GR"/>
        </w:rPr>
        <w:t>2009</w:t>
      </w:r>
      <w:r w:rsidR="008D2BB7">
        <w:rPr>
          <w:color w:val="000000"/>
          <w:lang w:val="el-GR"/>
        </w:rPr>
        <w:t>;</w:t>
      </w:r>
      <w:r w:rsidRPr="00664066">
        <w:rPr>
          <w:color w:val="000000"/>
          <w:lang w:val="el-GR"/>
        </w:rPr>
        <w:t xml:space="preserve"> </w:t>
      </w:r>
      <w:proofErr w:type="spellStart"/>
      <w:r w:rsidRPr="00664066">
        <w:rPr>
          <w:color w:val="000000"/>
          <w:lang w:val="el-GR"/>
        </w:rPr>
        <w:t>Özgen</w:t>
      </w:r>
      <w:proofErr w:type="spellEnd"/>
      <w:r w:rsidRPr="00664066">
        <w:rPr>
          <w:color w:val="000000"/>
          <w:lang w:val="el-GR"/>
        </w:rPr>
        <w:t xml:space="preserve"> </w:t>
      </w:r>
      <w:proofErr w:type="spellStart"/>
      <w:r w:rsidRPr="008D2BB7">
        <w:rPr>
          <w:i/>
          <w:iCs/>
          <w:color w:val="000000"/>
          <w:lang w:val="el-GR"/>
        </w:rPr>
        <w:t>et</w:t>
      </w:r>
      <w:proofErr w:type="spellEnd"/>
      <w:r w:rsidRPr="008D2BB7">
        <w:rPr>
          <w:i/>
          <w:iCs/>
          <w:color w:val="000000"/>
          <w:lang w:val="el-GR"/>
        </w:rPr>
        <w:t xml:space="preserve"> </w:t>
      </w:r>
      <w:proofErr w:type="spellStart"/>
      <w:r w:rsidRPr="008D2BB7">
        <w:rPr>
          <w:i/>
          <w:iCs/>
          <w:color w:val="000000"/>
          <w:lang w:val="el-GR"/>
        </w:rPr>
        <w:t>al</w:t>
      </w:r>
      <w:proofErr w:type="spellEnd"/>
      <w:r w:rsidRPr="008D2BB7">
        <w:rPr>
          <w:i/>
          <w:iCs/>
          <w:color w:val="000000"/>
          <w:lang w:val="el-GR"/>
        </w:rPr>
        <w:t>.</w:t>
      </w:r>
      <w:r w:rsidRPr="00664066">
        <w:rPr>
          <w:color w:val="000000"/>
          <w:lang w:val="el-GR"/>
        </w:rPr>
        <w:t>, 2015).</w:t>
      </w:r>
    </w:p>
    <w:p w14:paraId="004684E4" w14:textId="77777777" w:rsidR="00664066" w:rsidRPr="00664066" w:rsidRDefault="00664066" w:rsidP="00664066">
      <w:pPr>
        <w:spacing w:line="276" w:lineRule="auto"/>
        <w:jc w:val="both"/>
        <w:rPr>
          <w:color w:val="000000"/>
          <w:lang w:val="el-GR"/>
        </w:rPr>
      </w:pPr>
    </w:p>
    <w:p w14:paraId="476D349B" w14:textId="56FE3952" w:rsidR="002353DF" w:rsidRPr="00A50100" w:rsidRDefault="00664066" w:rsidP="00664066">
      <w:pPr>
        <w:spacing w:line="276" w:lineRule="auto"/>
        <w:jc w:val="both"/>
        <w:rPr>
          <w:i/>
          <w:iCs/>
          <w:lang w:val="el-GR"/>
        </w:rPr>
      </w:pPr>
      <w:r w:rsidRPr="00664066">
        <w:rPr>
          <w:color w:val="000000"/>
          <w:lang w:val="el-GR"/>
        </w:rPr>
        <w:t xml:space="preserve">Σκοπός του παρόντος παραδοτέου είναι η αξιολόγηση της δυνατότητας των σκευασμάτων </w:t>
      </w:r>
      <w:proofErr w:type="spellStart"/>
      <w:r w:rsidRPr="00664066">
        <w:rPr>
          <w:color w:val="000000"/>
          <w:lang w:val="el-GR"/>
        </w:rPr>
        <w:t>BiFend</w:t>
      </w:r>
      <w:proofErr w:type="spellEnd"/>
      <w:r w:rsidRPr="00664066">
        <w:rPr>
          <w:color w:val="000000"/>
          <w:lang w:val="el-GR"/>
        </w:rPr>
        <w:t xml:space="preserve">®, </w:t>
      </w:r>
      <w:proofErr w:type="spellStart"/>
      <w:r w:rsidRPr="00664066">
        <w:rPr>
          <w:color w:val="000000"/>
          <w:lang w:val="el-GR"/>
        </w:rPr>
        <w:t>Lisophos</w:t>
      </w:r>
      <w:proofErr w:type="spellEnd"/>
      <w:r w:rsidRPr="00664066">
        <w:rPr>
          <w:color w:val="000000"/>
          <w:lang w:val="el-GR"/>
        </w:rPr>
        <w:t xml:space="preserve">® και </w:t>
      </w:r>
      <w:proofErr w:type="spellStart"/>
      <w:r w:rsidRPr="00664066">
        <w:rPr>
          <w:color w:val="000000"/>
          <w:lang w:val="el-GR"/>
        </w:rPr>
        <w:t>Novastim</w:t>
      </w:r>
      <w:proofErr w:type="spellEnd"/>
      <w:r w:rsidRPr="00664066">
        <w:rPr>
          <w:color w:val="000000"/>
          <w:lang w:val="el-GR"/>
        </w:rPr>
        <w:t xml:space="preserve">™ να λειτουργήσουν ως </w:t>
      </w:r>
      <w:proofErr w:type="spellStart"/>
      <w:r w:rsidRPr="00664066">
        <w:rPr>
          <w:color w:val="000000"/>
          <w:lang w:val="el-GR"/>
        </w:rPr>
        <w:t>επαγωγείς</w:t>
      </w:r>
      <w:proofErr w:type="spellEnd"/>
      <w:r w:rsidRPr="00664066">
        <w:rPr>
          <w:color w:val="000000"/>
          <w:lang w:val="el-GR"/>
        </w:rPr>
        <w:t xml:space="preserve"> μηχανισμών άμυνας στη </w:t>
      </w:r>
      <w:proofErr w:type="spellStart"/>
      <w:r w:rsidRPr="00664066">
        <w:rPr>
          <w:color w:val="000000"/>
          <w:lang w:val="el-GR"/>
        </w:rPr>
        <w:t>ροδακινιά</w:t>
      </w:r>
      <w:proofErr w:type="spellEnd"/>
      <w:r w:rsidRPr="00664066">
        <w:rPr>
          <w:color w:val="000000"/>
          <w:lang w:val="el-GR"/>
        </w:rPr>
        <w:t xml:space="preserve">, συμβάλλοντας στη μείωση της εξάρτησης από συμβατικά </w:t>
      </w:r>
      <w:proofErr w:type="spellStart"/>
      <w:r w:rsidRPr="00664066">
        <w:rPr>
          <w:color w:val="000000"/>
          <w:lang w:val="el-GR"/>
        </w:rPr>
        <w:t>φυτοπροστατευτικά</w:t>
      </w:r>
      <w:proofErr w:type="spellEnd"/>
      <w:r w:rsidRPr="00664066">
        <w:rPr>
          <w:color w:val="000000"/>
          <w:lang w:val="el-GR"/>
        </w:rPr>
        <w:t xml:space="preserve"> προϊόντα και στην ανάπτυξη βιώσιμων στρατηγικών διαχείρισης της φαιάς σήψης, σε συμφωνία με τις κατευθυντήριες γραμμές της ευρωπαϊκής </w:t>
      </w:r>
      <w:r>
        <w:rPr>
          <w:color w:val="000000"/>
          <w:lang w:val="el-GR"/>
        </w:rPr>
        <w:t xml:space="preserve">κοινής αγροτικής </w:t>
      </w:r>
      <w:r w:rsidRPr="00664066">
        <w:rPr>
          <w:color w:val="000000"/>
          <w:lang w:val="el-GR"/>
        </w:rPr>
        <w:t>πολιτικής για τη φυτοπροστασία.</w:t>
      </w:r>
    </w:p>
    <w:p w14:paraId="438805EF" w14:textId="77777777" w:rsidR="00E145E5" w:rsidRPr="00A50100" w:rsidRDefault="00E145E5" w:rsidP="00AB6314">
      <w:pPr>
        <w:spacing w:line="276" w:lineRule="auto"/>
        <w:jc w:val="both"/>
        <w:rPr>
          <w:i/>
          <w:iCs/>
          <w:lang w:val="el-GR"/>
        </w:rPr>
      </w:pPr>
    </w:p>
    <w:p w14:paraId="545883AE"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2C08C97" w14:textId="77777777" w:rsidR="00845280" w:rsidRPr="00A50100" w:rsidRDefault="00ED3E1C"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0FDE69A8" w14:textId="77777777" w:rsidR="00845280" w:rsidRPr="00A50100" w:rsidRDefault="00ED3E1C" w:rsidP="00AB6314">
      <w:pPr>
        <w:spacing w:line="276" w:lineRule="auto"/>
        <w:jc w:val="both"/>
        <w:rPr>
          <w:color w:val="000000"/>
          <w:lang w:val="el-GR"/>
        </w:rPr>
      </w:pPr>
      <w:r w:rsidRPr="00A50100">
        <w:rPr>
          <w:lang w:val="el-GR"/>
        </w:rPr>
        <w:br w:type="page"/>
      </w:r>
    </w:p>
    <w:p w14:paraId="6287FB9D" w14:textId="77777777" w:rsidR="00845280" w:rsidRPr="007054CC" w:rsidRDefault="00E145E5" w:rsidP="00F05120">
      <w:pPr>
        <w:pStyle w:val="Heading1"/>
      </w:pPr>
      <w:bookmarkStart w:id="1" w:name="_Toc217989553"/>
      <w:r w:rsidRPr="00F05120">
        <w:lastRenderedPageBreak/>
        <w:t xml:space="preserve">ΠΕΡΙΓΡΑΦΗ </w:t>
      </w:r>
      <w:r w:rsidRPr="007054CC">
        <w:t>ΤΩΝ ΕΡΓΑΣΙΩΝ</w:t>
      </w:r>
      <w:bookmarkEnd w:id="1"/>
    </w:p>
    <w:p w14:paraId="15CCAEF9" w14:textId="7BE77B35" w:rsidR="003D5410" w:rsidRDefault="005A1A88" w:rsidP="00C058AA">
      <w:pPr>
        <w:pStyle w:val="Heading2"/>
      </w:pPr>
      <w:r>
        <w:t xml:space="preserve"> </w:t>
      </w:r>
      <w:bookmarkStart w:id="2" w:name="_Toc217989554"/>
      <w:r>
        <w:t>Σκευάσματα χαμηλού κινδύνου</w:t>
      </w:r>
      <w:bookmarkEnd w:id="2"/>
      <w:r>
        <w:t xml:space="preserve"> </w:t>
      </w:r>
    </w:p>
    <w:p w14:paraId="4BE136FE" w14:textId="5A4C4FB6" w:rsidR="002E3543" w:rsidRDefault="00C058AA" w:rsidP="00AB6314">
      <w:pPr>
        <w:spacing w:line="276" w:lineRule="auto"/>
        <w:jc w:val="both"/>
        <w:rPr>
          <w:lang w:val="el-GR"/>
        </w:rPr>
      </w:pPr>
      <w:r>
        <w:rPr>
          <w:lang w:val="el-GR"/>
        </w:rPr>
        <w:t xml:space="preserve">Σε συνέχεια της μελέτης της αποτελεσματικότητας σκευασμάτων χαμηλού κινδύνου στην διαχείριση της φαιάς σήψης, που προκαλείται από τον </w:t>
      </w:r>
      <w:r>
        <w:rPr>
          <w:i/>
          <w:iCs/>
          <w:lang w:val="en-US"/>
        </w:rPr>
        <w:t>M</w:t>
      </w:r>
      <w:r w:rsidRPr="00C058AA">
        <w:rPr>
          <w:i/>
          <w:iCs/>
          <w:lang w:val="el-GR"/>
        </w:rPr>
        <w:t xml:space="preserve">. </w:t>
      </w:r>
      <w:proofErr w:type="spellStart"/>
      <w:r>
        <w:rPr>
          <w:i/>
          <w:iCs/>
          <w:lang w:val="en-US"/>
        </w:rPr>
        <w:t>fructicola</w:t>
      </w:r>
      <w:proofErr w:type="spellEnd"/>
      <w:r w:rsidR="00E01B3B">
        <w:rPr>
          <w:i/>
          <w:iCs/>
          <w:lang w:val="el-GR"/>
        </w:rPr>
        <w:t xml:space="preserve"> (</w:t>
      </w:r>
      <w:r w:rsidR="00E01B3B" w:rsidRPr="00E01B3B">
        <w:rPr>
          <w:iCs/>
          <w:lang w:val="el-GR"/>
        </w:rPr>
        <w:t>Παραδοτέο Π. 3.4.8.)</w:t>
      </w:r>
      <w:r w:rsidRPr="00E01B3B">
        <w:rPr>
          <w:lang w:val="el-GR"/>
        </w:rPr>
        <w:t>,</w:t>
      </w:r>
      <w:r>
        <w:rPr>
          <w:lang w:val="el-GR"/>
        </w:rPr>
        <w:t xml:space="preserve"> πραγματοποιήθηκε </w:t>
      </w:r>
      <w:r w:rsidR="0058017F">
        <w:rPr>
          <w:lang w:val="el-GR"/>
        </w:rPr>
        <w:t>μελέτη</w:t>
      </w:r>
      <w:r>
        <w:rPr>
          <w:lang w:val="el-GR"/>
        </w:rPr>
        <w:t xml:space="preserve"> της δυνατότητας </w:t>
      </w:r>
      <w:r w:rsidR="0058017F">
        <w:rPr>
          <w:lang w:val="el-GR"/>
        </w:rPr>
        <w:t xml:space="preserve">των συγκεκριμένων προϊόντων να συμβάλουν στην </w:t>
      </w:r>
      <w:r>
        <w:rPr>
          <w:lang w:val="el-GR"/>
        </w:rPr>
        <w:t>επαγωγή</w:t>
      </w:r>
      <w:r w:rsidR="0058017F">
        <w:rPr>
          <w:lang w:val="el-GR"/>
        </w:rPr>
        <w:t xml:space="preserve"> </w:t>
      </w:r>
      <w:r>
        <w:rPr>
          <w:lang w:val="el-GR"/>
        </w:rPr>
        <w:t xml:space="preserve">μηχανισμών άμυνας σε καρπούς ροδάκινου. Συγκεκριμένα, έγινε αξιολόγηση των σκευασμάτων </w:t>
      </w:r>
      <w:proofErr w:type="spellStart"/>
      <w:r w:rsidR="007676CC">
        <w:rPr>
          <w:lang w:val="en-US"/>
        </w:rPr>
        <w:t>Novastim</w:t>
      </w:r>
      <w:proofErr w:type="spellEnd"/>
      <w:r w:rsidR="007676CC" w:rsidRPr="007676CC">
        <w:rPr>
          <w:lang w:val="el-GR"/>
        </w:rPr>
        <w:t xml:space="preserve">, </w:t>
      </w:r>
      <w:proofErr w:type="spellStart"/>
      <w:r w:rsidR="007676CC">
        <w:rPr>
          <w:lang w:val="en-US"/>
        </w:rPr>
        <w:t>Lisophos</w:t>
      </w:r>
      <w:proofErr w:type="spellEnd"/>
      <w:r w:rsidR="007676CC" w:rsidRPr="007676CC">
        <w:rPr>
          <w:lang w:val="el-GR"/>
        </w:rPr>
        <w:t xml:space="preserve"> </w:t>
      </w:r>
      <w:r w:rsidR="007676CC">
        <w:rPr>
          <w:lang w:val="el-GR"/>
        </w:rPr>
        <w:t xml:space="preserve">και </w:t>
      </w:r>
      <w:proofErr w:type="spellStart"/>
      <w:r w:rsidR="007676CC">
        <w:rPr>
          <w:lang w:val="en-US"/>
        </w:rPr>
        <w:t>BiFend</w:t>
      </w:r>
      <w:proofErr w:type="spellEnd"/>
      <w:r w:rsidR="007676CC" w:rsidRPr="007676CC">
        <w:rPr>
          <w:lang w:val="el-GR"/>
        </w:rPr>
        <w:t xml:space="preserve">, </w:t>
      </w:r>
      <w:r w:rsidR="007676CC">
        <w:rPr>
          <w:lang w:val="el-GR"/>
        </w:rPr>
        <w:t xml:space="preserve">ως τα πιο αποτελεσματικά προϊόντα στην </w:t>
      </w:r>
      <w:r w:rsidR="007676CC">
        <w:rPr>
          <w:i/>
          <w:iCs/>
          <w:lang w:val="en-US"/>
        </w:rPr>
        <w:t>in</w:t>
      </w:r>
      <w:r w:rsidR="007676CC" w:rsidRPr="007676CC">
        <w:rPr>
          <w:i/>
          <w:iCs/>
          <w:lang w:val="el-GR"/>
        </w:rPr>
        <w:t xml:space="preserve"> </w:t>
      </w:r>
      <w:r w:rsidR="007676CC">
        <w:rPr>
          <w:i/>
          <w:iCs/>
          <w:lang w:val="en-US"/>
        </w:rPr>
        <w:t>vitro</w:t>
      </w:r>
      <w:r w:rsidR="007676CC">
        <w:rPr>
          <w:lang w:val="el-GR"/>
        </w:rPr>
        <w:t xml:space="preserve"> αξιολόγηση της απευθείας τοξικής δράσης </w:t>
      </w:r>
      <w:r w:rsidR="0058017F">
        <w:rPr>
          <w:lang w:val="el-GR"/>
        </w:rPr>
        <w:t>έναντι του</w:t>
      </w:r>
      <w:r w:rsidR="007676CC">
        <w:rPr>
          <w:lang w:val="el-GR"/>
        </w:rPr>
        <w:t xml:space="preserve"> μύκητα, την </w:t>
      </w:r>
      <w:r w:rsidR="007676CC">
        <w:rPr>
          <w:i/>
          <w:iCs/>
          <w:lang w:val="en-US"/>
        </w:rPr>
        <w:t>in</w:t>
      </w:r>
      <w:r w:rsidR="007676CC" w:rsidRPr="007676CC">
        <w:rPr>
          <w:i/>
          <w:iCs/>
          <w:lang w:val="el-GR"/>
        </w:rPr>
        <w:t xml:space="preserve"> </w:t>
      </w:r>
      <w:r w:rsidR="007676CC">
        <w:rPr>
          <w:i/>
          <w:iCs/>
          <w:lang w:val="en-US"/>
        </w:rPr>
        <w:t>vivo</w:t>
      </w:r>
      <w:r w:rsidR="007676CC">
        <w:rPr>
          <w:lang w:val="el-GR"/>
        </w:rPr>
        <w:t xml:space="preserve"> μελέτη της επίδρασης τους στην εξέλιξη της φαιάς σήψης σε </w:t>
      </w:r>
      <w:proofErr w:type="spellStart"/>
      <w:r w:rsidR="007676CC">
        <w:rPr>
          <w:lang w:val="el-GR"/>
        </w:rPr>
        <w:t>μετασυλλεκτικές</w:t>
      </w:r>
      <w:proofErr w:type="spellEnd"/>
      <w:r w:rsidR="007676CC">
        <w:rPr>
          <w:lang w:val="el-GR"/>
        </w:rPr>
        <w:t xml:space="preserve"> εφαρμογές και την μελέτη αυτών σε επίπεδο </w:t>
      </w:r>
      <w:proofErr w:type="spellStart"/>
      <w:r w:rsidR="007676CC">
        <w:rPr>
          <w:lang w:val="el-GR"/>
        </w:rPr>
        <w:t>προσυλλεκτικών</w:t>
      </w:r>
      <w:proofErr w:type="spellEnd"/>
      <w:r w:rsidR="007676CC">
        <w:rPr>
          <w:lang w:val="el-GR"/>
        </w:rPr>
        <w:t xml:space="preserve"> εφαρμογών σε συνθήκες ανοιχτής καλλιέργειας στον αγρό</w:t>
      </w:r>
      <w:r w:rsidR="0058017F">
        <w:rPr>
          <w:lang w:val="el-GR"/>
        </w:rPr>
        <w:t>, για τον ίδιο σκοπό.</w:t>
      </w:r>
      <w:r w:rsidR="007676CC">
        <w:rPr>
          <w:lang w:val="el-GR"/>
        </w:rPr>
        <w:t xml:space="preserve"> </w:t>
      </w:r>
    </w:p>
    <w:p w14:paraId="5AC0A14C" w14:textId="77777777" w:rsidR="00E570D7" w:rsidRPr="00E570D7" w:rsidRDefault="00E570D7" w:rsidP="00E570D7">
      <w:pPr>
        <w:spacing w:line="276" w:lineRule="auto"/>
        <w:jc w:val="both"/>
        <w:rPr>
          <w:lang w:val="el-GR"/>
        </w:rPr>
      </w:pPr>
    </w:p>
    <w:p w14:paraId="1BF90737" w14:textId="572AD7A8" w:rsidR="00693267" w:rsidRPr="000E7824" w:rsidRDefault="00693267" w:rsidP="00693267">
      <w:pPr>
        <w:spacing w:line="276" w:lineRule="auto"/>
        <w:jc w:val="both"/>
        <w:rPr>
          <w:lang w:val="el-GR"/>
        </w:rPr>
      </w:pPr>
      <w:r w:rsidRPr="00AA72E8">
        <w:rPr>
          <w:lang w:val="el-GR"/>
        </w:rPr>
        <w:t xml:space="preserve">Το </w:t>
      </w:r>
      <w:proofErr w:type="spellStart"/>
      <w:r w:rsidRPr="00693267">
        <w:rPr>
          <w:lang w:val="en-US"/>
        </w:rPr>
        <w:t>Novastim</w:t>
      </w:r>
      <w:proofErr w:type="spellEnd"/>
      <w:r w:rsidRPr="00AA72E8">
        <w:rPr>
          <w:lang w:val="el-GR"/>
        </w:rPr>
        <w:t xml:space="preserve">™ είναι σκεύασμα χαμηλού κινδύνου, προερχόμενο από το υπερκείμενο ζύμωσης στελέχους </w:t>
      </w:r>
      <w:r w:rsidR="0058017F">
        <w:rPr>
          <w:lang w:val="el-GR"/>
        </w:rPr>
        <w:t xml:space="preserve">του </w:t>
      </w:r>
      <w:r w:rsidRPr="00693267">
        <w:rPr>
          <w:i/>
          <w:iCs/>
          <w:lang w:val="en-US"/>
        </w:rPr>
        <w:t>Bacillus</w:t>
      </w:r>
      <w:r w:rsidRPr="00AA72E8">
        <w:rPr>
          <w:lang w:val="el-GR"/>
        </w:rPr>
        <w:t xml:space="preserve"> </w:t>
      </w:r>
      <w:r w:rsidRPr="00693267">
        <w:rPr>
          <w:i/>
          <w:iCs/>
          <w:lang w:val="en-US"/>
        </w:rPr>
        <w:t>subtilis</w:t>
      </w:r>
      <w:r w:rsidRPr="00AA72E8">
        <w:rPr>
          <w:lang w:val="el-GR"/>
        </w:rPr>
        <w:t xml:space="preserve">. </w:t>
      </w:r>
      <w:r w:rsidRPr="00693267">
        <w:rPr>
          <w:lang w:val="el-GR"/>
        </w:rPr>
        <w:t>Το σκεύασμα αποτελεί μ</w:t>
      </w:r>
      <w:r w:rsidR="00883794">
        <w:rPr>
          <w:lang w:val="el-GR"/>
        </w:rPr>
        <w:t>ε</w:t>
      </w:r>
      <w:r w:rsidRPr="00693267">
        <w:rPr>
          <w:lang w:val="el-GR"/>
        </w:rPr>
        <w:t xml:space="preserve">ίγμα </w:t>
      </w:r>
      <w:r w:rsidR="0058017F">
        <w:rPr>
          <w:lang w:val="el-GR"/>
        </w:rPr>
        <w:t>προϊόντων του</w:t>
      </w:r>
      <w:r w:rsidRPr="00693267">
        <w:rPr>
          <w:lang w:val="el-GR"/>
        </w:rPr>
        <w:t xml:space="preserve"> πρωτογενούς και </w:t>
      </w:r>
      <w:r w:rsidR="0058017F">
        <w:rPr>
          <w:lang w:val="el-GR"/>
        </w:rPr>
        <w:t xml:space="preserve">του </w:t>
      </w:r>
      <w:r w:rsidRPr="00693267">
        <w:rPr>
          <w:lang w:val="el-GR"/>
        </w:rPr>
        <w:t xml:space="preserve">δευτερογενούς μεταβολισμού, </w:t>
      </w:r>
      <w:r w:rsidR="0058017F">
        <w:rPr>
          <w:lang w:val="el-GR"/>
        </w:rPr>
        <w:t>μεταξύ των οποίων</w:t>
      </w:r>
      <w:r w:rsidRPr="00693267">
        <w:rPr>
          <w:lang w:val="el-GR"/>
        </w:rPr>
        <w:t xml:space="preserve"> πεπτίδια, </w:t>
      </w:r>
      <w:proofErr w:type="spellStart"/>
      <w:r w:rsidRPr="00693267">
        <w:rPr>
          <w:lang w:val="el-GR"/>
        </w:rPr>
        <w:t>λιποπεπτίδια</w:t>
      </w:r>
      <w:proofErr w:type="spellEnd"/>
      <w:r w:rsidRPr="00693267">
        <w:rPr>
          <w:lang w:val="el-GR"/>
        </w:rPr>
        <w:t xml:space="preserve">, οργανικά οξέα και ένζυμα, ενώ δεν περιέχει ζωντανά κύτταρα του μικροοργανισμού. Η σύνθεσή του το κατατάσσει στα εκχυλίσματα ωφέλιμων βακτηρίων με άμεση και έμμεση </w:t>
      </w:r>
      <w:proofErr w:type="spellStart"/>
      <w:r w:rsidRPr="00693267">
        <w:rPr>
          <w:lang w:val="el-GR"/>
        </w:rPr>
        <w:t>αντιμικροβιακή</w:t>
      </w:r>
      <w:proofErr w:type="spellEnd"/>
      <w:r w:rsidRPr="00693267">
        <w:rPr>
          <w:lang w:val="el-GR"/>
        </w:rPr>
        <w:t xml:space="preserve"> δράση. </w:t>
      </w:r>
    </w:p>
    <w:p w14:paraId="196A8C92" w14:textId="77777777" w:rsidR="00693267" w:rsidRPr="000E7824" w:rsidRDefault="00693267" w:rsidP="00693267">
      <w:pPr>
        <w:spacing w:line="276" w:lineRule="auto"/>
        <w:jc w:val="both"/>
        <w:rPr>
          <w:lang w:val="el-GR"/>
        </w:rPr>
      </w:pPr>
    </w:p>
    <w:p w14:paraId="24AF6957" w14:textId="110896D9" w:rsidR="000E7824" w:rsidRPr="000E7824" w:rsidRDefault="00693267" w:rsidP="000E7824">
      <w:pPr>
        <w:spacing w:line="276" w:lineRule="auto"/>
        <w:jc w:val="both"/>
        <w:rPr>
          <w:lang w:val="el-GR"/>
        </w:rPr>
      </w:pPr>
      <w:r w:rsidRPr="00693267">
        <w:rPr>
          <w:lang w:val="el-GR"/>
        </w:rPr>
        <w:t>Ο</w:t>
      </w:r>
      <w:r w:rsidRPr="000E7824">
        <w:rPr>
          <w:lang w:val="el-GR"/>
        </w:rPr>
        <w:t xml:space="preserve"> </w:t>
      </w:r>
      <w:r w:rsidRPr="00693267">
        <w:rPr>
          <w:i/>
          <w:iCs/>
          <w:lang w:val="en-US"/>
        </w:rPr>
        <w:t>Bacillus</w:t>
      </w:r>
      <w:r w:rsidRPr="000E7824">
        <w:rPr>
          <w:i/>
          <w:iCs/>
          <w:lang w:val="el-GR"/>
        </w:rPr>
        <w:t xml:space="preserve"> </w:t>
      </w:r>
      <w:r w:rsidRPr="00693267">
        <w:rPr>
          <w:i/>
          <w:iCs/>
          <w:lang w:val="en-US"/>
        </w:rPr>
        <w:t>subtilis</w:t>
      </w:r>
      <w:r w:rsidR="000E7824" w:rsidRPr="000E7824">
        <w:rPr>
          <w:i/>
          <w:iCs/>
          <w:lang w:val="el-GR"/>
        </w:rPr>
        <w:t xml:space="preserve"> </w:t>
      </w:r>
      <w:r w:rsidR="000E7824">
        <w:rPr>
          <w:lang w:val="el-GR"/>
        </w:rPr>
        <w:t>έχει</w:t>
      </w:r>
      <w:r w:rsidR="000E7824" w:rsidRPr="000E7824">
        <w:rPr>
          <w:lang w:val="el-GR"/>
        </w:rPr>
        <w:t xml:space="preserve"> </w:t>
      </w:r>
      <w:r w:rsidR="000E7824">
        <w:rPr>
          <w:lang w:val="el-GR"/>
        </w:rPr>
        <w:t>μελετηθεί</w:t>
      </w:r>
      <w:r w:rsidR="000E7824" w:rsidRPr="000E7824">
        <w:rPr>
          <w:lang w:val="el-GR"/>
        </w:rPr>
        <w:t xml:space="preserve"> </w:t>
      </w:r>
      <w:r w:rsidR="000E7824">
        <w:rPr>
          <w:lang w:val="el-GR"/>
        </w:rPr>
        <w:t>λεπτομερώς</w:t>
      </w:r>
      <w:r w:rsidR="000E7824" w:rsidRPr="000E7824">
        <w:rPr>
          <w:lang w:val="el-GR"/>
        </w:rPr>
        <w:t xml:space="preserve"> </w:t>
      </w:r>
      <w:r w:rsidR="000E7824">
        <w:rPr>
          <w:lang w:val="el-GR"/>
        </w:rPr>
        <w:t>για</w:t>
      </w:r>
      <w:r w:rsidR="000E7824" w:rsidRPr="000E7824">
        <w:rPr>
          <w:lang w:val="el-GR"/>
        </w:rPr>
        <w:t xml:space="preserve"> </w:t>
      </w:r>
      <w:r w:rsidR="000E7824">
        <w:rPr>
          <w:lang w:val="el-GR"/>
        </w:rPr>
        <w:t>την</w:t>
      </w:r>
      <w:r w:rsidR="000E7824" w:rsidRPr="000E7824">
        <w:rPr>
          <w:lang w:val="el-GR"/>
        </w:rPr>
        <w:t xml:space="preserve"> </w:t>
      </w:r>
      <w:r w:rsidR="000E7824">
        <w:rPr>
          <w:lang w:val="el-GR"/>
        </w:rPr>
        <w:t>παραγωγή</w:t>
      </w:r>
      <w:r w:rsidRPr="000E7824">
        <w:rPr>
          <w:lang w:val="el-GR"/>
        </w:rPr>
        <w:t xml:space="preserve"> </w:t>
      </w:r>
      <w:proofErr w:type="spellStart"/>
      <w:r w:rsidR="000E7824">
        <w:rPr>
          <w:lang w:val="el-GR"/>
        </w:rPr>
        <w:t>αντιμικροβιακών</w:t>
      </w:r>
      <w:proofErr w:type="spellEnd"/>
      <w:r w:rsidRPr="000E7824">
        <w:rPr>
          <w:lang w:val="el-GR"/>
        </w:rPr>
        <w:t xml:space="preserve"> </w:t>
      </w:r>
      <w:proofErr w:type="spellStart"/>
      <w:r w:rsidRPr="00693267">
        <w:rPr>
          <w:lang w:val="el-GR"/>
        </w:rPr>
        <w:t>λιποπεπτιδίων</w:t>
      </w:r>
      <w:proofErr w:type="spellEnd"/>
      <w:r w:rsidR="008B230E">
        <w:rPr>
          <w:lang w:val="el-GR"/>
        </w:rPr>
        <w:t>,</w:t>
      </w:r>
      <w:r w:rsidRPr="000E7824">
        <w:rPr>
          <w:lang w:val="el-GR"/>
        </w:rPr>
        <w:t xml:space="preserve"> </w:t>
      </w:r>
      <w:r w:rsidRPr="00693267">
        <w:rPr>
          <w:lang w:val="el-GR"/>
        </w:rPr>
        <w:t>τα</w:t>
      </w:r>
      <w:r w:rsidRPr="000E7824">
        <w:rPr>
          <w:lang w:val="el-GR"/>
        </w:rPr>
        <w:t xml:space="preserve"> </w:t>
      </w:r>
      <w:r w:rsidRPr="00693267">
        <w:rPr>
          <w:lang w:val="el-GR"/>
        </w:rPr>
        <w:t>οποία</w:t>
      </w:r>
      <w:r w:rsidRPr="000E7824">
        <w:rPr>
          <w:lang w:val="el-GR"/>
        </w:rPr>
        <w:t xml:space="preserve"> </w:t>
      </w:r>
      <w:r w:rsidRPr="00693267">
        <w:rPr>
          <w:lang w:val="el-GR"/>
        </w:rPr>
        <w:t>παρουσιάζουν</w:t>
      </w:r>
      <w:r w:rsidRPr="000E7824">
        <w:rPr>
          <w:lang w:val="el-GR"/>
        </w:rPr>
        <w:t xml:space="preserve"> </w:t>
      </w:r>
      <w:r w:rsidRPr="00693267">
        <w:rPr>
          <w:lang w:val="el-GR"/>
        </w:rPr>
        <w:t>ισχυρή</w:t>
      </w:r>
      <w:r w:rsidRPr="000E7824">
        <w:rPr>
          <w:lang w:val="el-GR"/>
        </w:rPr>
        <w:t xml:space="preserve"> </w:t>
      </w:r>
      <w:r w:rsidRPr="00693267">
        <w:rPr>
          <w:lang w:val="el-GR"/>
        </w:rPr>
        <w:t>δράση</w:t>
      </w:r>
      <w:r w:rsidRPr="000E7824">
        <w:rPr>
          <w:lang w:val="el-GR"/>
        </w:rPr>
        <w:t xml:space="preserve"> </w:t>
      </w:r>
      <w:r w:rsidRPr="00693267">
        <w:rPr>
          <w:lang w:val="el-GR"/>
        </w:rPr>
        <w:t>έναντι</w:t>
      </w:r>
      <w:r w:rsidRPr="000E7824">
        <w:rPr>
          <w:lang w:val="el-GR"/>
        </w:rPr>
        <w:t xml:space="preserve"> </w:t>
      </w:r>
      <w:proofErr w:type="spellStart"/>
      <w:r w:rsidRPr="00693267">
        <w:rPr>
          <w:lang w:val="el-GR"/>
        </w:rPr>
        <w:t>φυτοπαθογόνων</w:t>
      </w:r>
      <w:proofErr w:type="spellEnd"/>
      <w:r w:rsidRPr="000E7824">
        <w:rPr>
          <w:lang w:val="el-GR"/>
        </w:rPr>
        <w:t xml:space="preserve"> </w:t>
      </w:r>
      <w:r w:rsidRPr="00693267">
        <w:rPr>
          <w:lang w:val="el-GR"/>
        </w:rPr>
        <w:t>μυκήτων</w:t>
      </w:r>
      <w:r w:rsidRPr="000E7824">
        <w:rPr>
          <w:lang w:val="el-GR"/>
        </w:rPr>
        <w:t xml:space="preserve">, </w:t>
      </w:r>
      <w:r w:rsidRPr="00693267">
        <w:rPr>
          <w:lang w:val="el-GR"/>
        </w:rPr>
        <w:t>κυρίως</w:t>
      </w:r>
      <w:r w:rsidRPr="000E7824">
        <w:rPr>
          <w:lang w:val="el-GR"/>
        </w:rPr>
        <w:t xml:space="preserve"> </w:t>
      </w:r>
      <w:r w:rsidRPr="00693267">
        <w:rPr>
          <w:lang w:val="el-GR"/>
        </w:rPr>
        <w:t>μέσω</w:t>
      </w:r>
      <w:r w:rsidRPr="000E7824">
        <w:rPr>
          <w:lang w:val="el-GR"/>
        </w:rPr>
        <w:t xml:space="preserve"> </w:t>
      </w:r>
      <w:r w:rsidRPr="00693267">
        <w:rPr>
          <w:lang w:val="el-GR"/>
        </w:rPr>
        <w:t>διαταραχής</w:t>
      </w:r>
      <w:r w:rsidRPr="000E7824">
        <w:rPr>
          <w:lang w:val="el-GR"/>
        </w:rPr>
        <w:t xml:space="preserve"> </w:t>
      </w:r>
      <w:r w:rsidR="000E7824">
        <w:rPr>
          <w:lang w:val="el-GR"/>
        </w:rPr>
        <w:t>της</w:t>
      </w:r>
      <w:r w:rsidR="000E7824" w:rsidRPr="000E7824">
        <w:rPr>
          <w:lang w:val="el-GR"/>
        </w:rPr>
        <w:t xml:space="preserve"> </w:t>
      </w:r>
      <w:r w:rsidR="000E7824">
        <w:rPr>
          <w:lang w:val="el-GR"/>
        </w:rPr>
        <w:t>δομής της</w:t>
      </w:r>
      <w:r w:rsidRPr="000E7824">
        <w:rPr>
          <w:lang w:val="el-GR"/>
        </w:rPr>
        <w:t xml:space="preserve"> </w:t>
      </w:r>
      <w:r w:rsidRPr="00693267">
        <w:rPr>
          <w:lang w:val="el-GR"/>
        </w:rPr>
        <w:t>κυτταρικής</w:t>
      </w:r>
      <w:r w:rsidRPr="000E7824">
        <w:rPr>
          <w:lang w:val="el-GR"/>
        </w:rPr>
        <w:t xml:space="preserve"> </w:t>
      </w:r>
      <w:r w:rsidRPr="00693267">
        <w:rPr>
          <w:lang w:val="el-GR"/>
        </w:rPr>
        <w:t>μεμβράνης</w:t>
      </w:r>
      <w:r w:rsidRPr="000E7824">
        <w:rPr>
          <w:lang w:val="el-GR"/>
        </w:rPr>
        <w:t xml:space="preserve">, </w:t>
      </w:r>
      <w:r w:rsidR="000E7824">
        <w:rPr>
          <w:lang w:val="el-GR"/>
        </w:rPr>
        <w:t xml:space="preserve">της </w:t>
      </w:r>
      <w:r w:rsidRPr="00693267">
        <w:rPr>
          <w:lang w:val="el-GR"/>
        </w:rPr>
        <w:t>δημιουργίας</w:t>
      </w:r>
      <w:r w:rsidRPr="000E7824">
        <w:rPr>
          <w:lang w:val="el-GR"/>
        </w:rPr>
        <w:t xml:space="preserve"> </w:t>
      </w:r>
      <w:r w:rsidRPr="00693267">
        <w:rPr>
          <w:lang w:val="el-GR"/>
        </w:rPr>
        <w:t>πόρων</w:t>
      </w:r>
      <w:r w:rsidRPr="000E7824">
        <w:rPr>
          <w:lang w:val="el-GR"/>
        </w:rPr>
        <w:t xml:space="preserve"> </w:t>
      </w:r>
      <w:r w:rsidR="000E7824">
        <w:rPr>
          <w:lang w:val="el-GR"/>
        </w:rPr>
        <w:t xml:space="preserve">σε αυτή </w:t>
      </w:r>
      <w:r w:rsidRPr="00693267">
        <w:rPr>
          <w:lang w:val="el-GR"/>
        </w:rPr>
        <w:t>και</w:t>
      </w:r>
      <w:r w:rsidRPr="000E7824">
        <w:rPr>
          <w:lang w:val="el-GR"/>
        </w:rPr>
        <w:t xml:space="preserve"> </w:t>
      </w:r>
      <w:r w:rsidR="000E7824">
        <w:rPr>
          <w:lang w:val="el-GR"/>
        </w:rPr>
        <w:t xml:space="preserve">της </w:t>
      </w:r>
      <w:r w:rsidRPr="00693267">
        <w:rPr>
          <w:lang w:val="el-GR"/>
        </w:rPr>
        <w:t>απώλειας</w:t>
      </w:r>
      <w:r w:rsidRPr="000E7824">
        <w:rPr>
          <w:lang w:val="el-GR"/>
        </w:rPr>
        <w:t xml:space="preserve"> </w:t>
      </w:r>
      <w:r w:rsidRPr="00693267">
        <w:rPr>
          <w:lang w:val="el-GR"/>
        </w:rPr>
        <w:t>ιόντων</w:t>
      </w:r>
      <w:r w:rsidRPr="000E7824">
        <w:rPr>
          <w:lang w:val="el-GR"/>
        </w:rPr>
        <w:t xml:space="preserve"> (</w:t>
      </w:r>
      <w:r w:rsidRPr="00693267">
        <w:rPr>
          <w:lang w:val="en-US"/>
        </w:rPr>
        <w:t>Chen</w:t>
      </w:r>
      <w:r w:rsidRPr="000E7824">
        <w:rPr>
          <w:lang w:val="el-GR"/>
        </w:rPr>
        <w:t xml:space="preserve"> </w:t>
      </w:r>
      <w:r w:rsidRPr="002A4DA9">
        <w:rPr>
          <w:i/>
          <w:iCs/>
          <w:lang w:val="en-US"/>
        </w:rPr>
        <w:t>et</w:t>
      </w:r>
      <w:r w:rsidRPr="002A4DA9">
        <w:rPr>
          <w:i/>
          <w:iCs/>
          <w:lang w:val="el-GR"/>
        </w:rPr>
        <w:t xml:space="preserve"> </w:t>
      </w:r>
      <w:r w:rsidRPr="002A4DA9">
        <w:rPr>
          <w:i/>
          <w:iCs/>
          <w:lang w:val="en-US"/>
        </w:rPr>
        <w:t>al</w:t>
      </w:r>
      <w:r w:rsidRPr="000E7824">
        <w:rPr>
          <w:lang w:val="el-GR"/>
        </w:rPr>
        <w:t xml:space="preserve">., 2009). </w:t>
      </w:r>
      <w:r w:rsidRPr="00693267">
        <w:rPr>
          <w:lang w:val="el-GR"/>
        </w:rPr>
        <w:t xml:space="preserve">Παράλληλα με την άμεση </w:t>
      </w:r>
      <w:r w:rsidR="000E7824">
        <w:rPr>
          <w:lang w:val="el-GR"/>
        </w:rPr>
        <w:t>μυκητοκτόνο</w:t>
      </w:r>
      <w:r w:rsidRPr="00693267">
        <w:rPr>
          <w:lang w:val="el-GR"/>
        </w:rPr>
        <w:t xml:space="preserve"> δράση, προϊόντα μεταβολισμού του </w:t>
      </w:r>
      <w:r w:rsidRPr="00693267">
        <w:rPr>
          <w:i/>
          <w:iCs/>
          <w:lang w:val="en-US"/>
        </w:rPr>
        <w:t>B</w:t>
      </w:r>
      <w:r w:rsidRPr="00693267">
        <w:rPr>
          <w:i/>
          <w:iCs/>
          <w:lang w:val="el-GR"/>
        </w:rPr>
        <w:t xml:space="preserve">. </w:t>
      </w:r>
      <w:r w:rsidRPr="00693267">
        <w:rPr>
          <w:i/>
          <w:iCs/>
          <w:lang w:val="en-US"/>
        </w:rPr>
        <w:t>subtilis</w:t>
      </w:r>
      <w:r w:rsidRPr="00693267">
        <w:rPr>
          <w:lang w:val="el-GR"/>
        </w:rPr>
        <w:t xml:space="preserve"> μπορούν να λειτουργήσουν ως </w:t>
      </w:r>
      <w:proofErr w:type="spellStart"/>
      <w:r w:rsidR="000E7824" w:rsidRPr="00693267">
        <w:rPr>
          <w:lang w:val="el-GR"/>
        </w:rPr>
        <w:t>επαγωγ</w:t>
      </w:r>
      <w:r w:rsidR="00A52F00">
        <w:rPr>
          <w:lang w:val="el-GR"/>
        </w:rPr>
        <w:t>είς</w:t>
      </w:r>
      <w:proofErr w:type="spellEnd"/>
      <w:r w:rsidRPr="00693267">
        <w:rPr>
          <w:lang w:val="el-GR"/>
        </w:rPr>
        <w:t xml:space="preserve"> </w:t>
      </w:r>
      <w:proofErr w:type="spellStart"/>
      <w:r w:rsidR="00BF567D">
        <w:rPr>
          <w:lang w:val="el-GR"/>
        </w:rPr>
        <w:t>δια</w:t>
      </w:r>
      <w:r w:rsidRPr="00693267">
        <w:rPr>
          <w:lang w:val="el-GR"/>
        </w:rPr>
        <w:t>συστημ</w:t>
      </w:r>
      <w:r w:rsidR="008B230E">
        <w:rPr>
          <w:lang w:val="el-GR"/>
        </w:rPr>
        <w:t>ατικής</w:t>
      </w:r>
      <w:proofErr w:type="spellEnd"/>
      <w:r w:rsidRPr="00693267">
        <w:rPr>
          <w:lang w:val="el-GR"/>
        </w:rPr>
        <w:t xml:space="preserve"> αντοχής (</w:t>
      </w:r>
      <w:proofErr w:type="spellStart"/>
      <w:r w:rsidR="000E7824" w:rsidRPr="000E7824">
        <w:rPr>
          <w:lang w:val="el-GR"/>
        </w:rPr>
        <w:t>Induced</w:t>
      </w:r>
      <w:proofErr w:type="spellEnd"/>
      <w:r w:rsidR="000E7824" w:rsidRPr="000E7824">
        <w:rPr>
          <w:lang w:val="el-GR"/>
        </w:rPr>
        <w:t xml:space="preserve"> </w:t>
      </w:r>
      <w:proofErr w:type="spellStart"/>
      <w:r w:rsidR="000E7824" w:rsidRPr="000E7824">
        <w:rPr>
          <w:lang w:val="el-GR"/>
        </w:rPr>
        <w:t>Systemic</w:t>
      </w:r>
      <w:proofErr w:type="spellEnd"/>
      <w:r w:rsidR="000E7824" w:rsidRPr="000E7824">
        <w:rPr>
          <w:lang w:val="el-GR"/>
        </w:rPr>
        <w:t xml:space="preserve"> </w:t>
      </w:r>
      <w:proofErr w:type="spellStart"/>
      <w:r w:rsidR="000E7824" w:rsidRPr="000E7824">
        <w:rPr>
          <w:lang w:val="el-GR"/>
        </w:rPr>
        <w:t>Resistance</w:t>
      </w:r>
      <w:proofErr w:type="spellEnd"/>
      <w:r w:rsidR="000E7824" w:rsidRPr="000E7824">
        <w:rPr>
          <w:lang w:val="el-GR"/>
        </w:rPr>
        <w:t xml:space="preserve"> </w:t>
      </w:r>
      <w:r w:rsidR="000E7824">
        <w:rPr>
          <w:lang w:val="el-GR"/>
        </w:rPr>
        <w:t xml:space="preserve">- </w:t>
      </w:r>
      <w:r w:rsidRPr="00693267">
        <w:rPr>
          <w:lang w:val="en-US"/>
        </w:rPr>
        <w:t>ISR</w:t>
      </w:r>
      <w:r w:rsidRPr="00693267">
        <w:rPr>
          <w:lang w:val="el-GR"/>
        </w:rPr>
        <w:t>) στα φυτά</w:t>
      </w:r>
      <w:r w:rsidR="008B230E">
        <w:rPr>
          <w:lang w:val="el-GR"/>
        </w:rPr>
        <w:t xml:space="preserve">. </w:t>
      </w:r>
      <w:r w:rsidR="000E7824" w:rsidRPr="000E7824">
        <w:rPr>
          <w:lang w:val="el-GR"/>
        </w:rPr>
        <w:t xml:space="preserve">Η ISR </w:t>
      </w:r>
      <w:r w:rsidR="00A52F00">
        <w:rPr>
          <w:lang w:val="el-GR"/>
        </w:rPr>
        <w:t>περιλαμβάνει</w:t>
      </w:r>
      <w:r w:rsidR="000E7824" w:rsidRPr="000E7824">
        <w:rPr>
          <w:lang w:val="el-GR"/>
        </w:rPr>
        <w:t xml:space="preserve"> έναν μηχανισμό αμυντικών αποκρίσεων του φυτού, ο οποίος δεν σχετίζεται με άμεση τοξική δράση έναντι του παθογόνου, αλλά με την προετοιμασία (</w:t>
      </w:r>
      <w:proofErr w:type="spellStart"/>
      <w:r w:rsidR="000E7824" w:rsidRPr="000E7824">
        <w:rPr>
          <w:lang w:val="el-GR"/>
        </w:rPr>
        <w:t>priming</w:t>
      </w:r>
      <w:proofErr w:type="spellEnd"/>
      <w:r w:rsidR="000E7824" w:rsidRPr="000E7824">
        <w:rPr>
          <w:lang w:val="el-GR"/>
        </w:rPr>
        <w:t xml:space="preserve">) του </w:t>
      </w:r>
      <w:r w:rsidR="008B230E">
        <w:rPr>
          <w:lang w:val="el-GR"/>
        </w:rPr>
        <w:t>φυτού,</w:t>
      </w:r>
      <w:r w:rsidR="000E7824" w:rsidRPr="000E7824">
        <w:rPr>
          <w:lang w:val="el-GR"/>
        </w:rPr>
        <w:t xml:space="preserve"> ώστε να ανταποκρίνεται </w:t>
      </w:r>
      <w:r w:rsidR="00A52F00">
        <w:rPr>
          <w:lang w:val="el-GR"/>
        </w:rPr>
        <w:t>πιο άμεσα</w:t>
      </w:r>
      <w:r w:rsidR="000E7824" w:rsidRPr="000E7824">
        <w:rPr>
          <w:lang w:val="el-GR"/>
        </w:rPr>
        <w:t xml:space="preserve"> και </w:t>
      </w:r>
      <w:r w:rsidR="00A52F00">
        <w:rPr>
          <w:lang w:val="el-GR"/>
        </w:rPr>
        <w:t xml:space="preserve">αποτελεσματικά </w:t>
      </w:r>
      <w:r w:rsidR="000E7824" w:rsidRPr="000E7824">
        <w:rPr>
          <w:lang w:val="el-GR"/>
        </w:rPr>
        <w:t xml:space="preserve">σε </w:t>
      </w:r>
      <w:r w:rsidR="008B230E">
        <w:rPr>
          <w:lang w:val="el-GR"/>
        </w:rPr>
        <w:t>επικείμενη</w:t>
      </w:r>
      <w:r w:rsidR="000E7824" w:rsidRPr="000E7824">
        <w:rPr>
          <w:lang w:val="el-GR"/>
        </w:rPr>
        <w:t xml:space="preserve"> προσβολή</w:t>
      </w:r>
      <w:r w:rsidR="00883794">
        <w:rPr>
          <w:lang w:val="el-GR"/>
        </w:rPr>
        <w:t xml:space="preserve"> από κάποιο παθογόνο</w:t>
      </w:r>
      <w:r w:rsidR="000E7824" w:rsidRPr="000E7824">
        <w:rPr>
          <w:lang w:val="el-GR"/>
        </w:rPr>
        <w:t xml:space="preserve"> (</w:t>
      </w:r>
      <w:proofErr w:type="spellStart"/>
      <w:r w:rsidR="000E7824" w:rsidRPr="000E7824">
        <w:rPr>
          <w:lang w:val="el-GR"/>
        </w:rPr>
        <w:t>Pieterse</w:t>
      </w:r>
      <w:proofErr w:type="spellEnd"/>
      <w:r w:rsidR="000E7824" w:rsidRPr="000E7824">
        <w:rPr>
          <w:lang w:val="el-GR"/>
        </w:rPr>
        <w:t xml:space="preserve"> </w:t>
      </w:r>
      <w:proofErr w:type="spellStart"/>
      <w:r w:rsidR="000E7824" w:rsidRPr="005D7174">
        <w:rPr>
          <w:i/>
          <w:iCs/>
          <w:lang w:val="el-GR"/>
        </w:rPr>
        <w:t>et</w:t>
      </w:r>
      <w:proofErr w:type="spellEnd"/>
      <w:r w:rsidR="000E7824" w:rsidRPr="005D7174">
        <w:rPr>
          <w:i/>
          <w:iCs/>
          <w:lang w:val="el-GR"/>
        </w:rPr>
        <w:t xml:space="preserve"> </w:t>
      </w:r>
      <w:proofErr w:type="spellStart"/>
      <w:r w:rsidR="000E7824" w:rsidRPr="005D7174">
        <w:rPr>
          <w:i/>
          <w:iCs/>
          <w:lang w:val="el-GR"/>
        </w:rPr>
        <w:t>al</w:t>
      </w:r>
      <w:proofErr w:type="spellEnd"/>
      <w:r w:rsidR="000E7824" w:rsidRPr="000E7824">
        <w:rPr>
          <w:lang w:val="el-GR"/>
        </w:rPr>
        <w:t>., 2014).</w:t>
      </w:r>
      <w:r w:rsidRPr="00693267">
        <w:rPr>
          <w:lang w:val="el-GR"/>
        </w:rPr>
        <w:t xml:space="preserve"> </w:t>
      </w:r>
      <w:r w:rsidR="000E7824" w:rsidRPr="000E7824">
        <w:rPr>
          <w:lang w:val="el-GR"/>
        </w:rPr>
        <w:t xml:space="preserve">Στην περίπτωση του </w:t>
      </w:r>
      <w:r w:rsidR="000E7824" w:rsidRPr="008B230E">
        <w:rPr>
          <w:i/>
          <w:iCs/>
          <w:lang w:val="el-GR"/>
        </w:rPr>
        <w:t xml:space="preserve">B. </w:t>
      </w:r>
      <w:proofErr w:type="spellStart"/>
      <w:r w:rsidR="000E7824" w:rsidRPr="008B230E">
        <w:rPr>
          <w:i/>
          <w:iCs/>
          <w:lang w:val="el-GR"/>
        </w:rPr>
        <w:t>subtilis</w:t>
      </w:r>
      <w:proofErr w:type="spellEnd"/>
      <w:r w:rsidR="000E7824" w:rsidRPr="000E7824">
        <w:rPr>
          <w:lang w:val="el-GR"/>
        </w:rPr>
        <w:t xml:space="preserve">, η επαγωγή </w:t>
      </w:r>
      <w:r w:rsidR="0058017F">
        <w:rPr>
          <w:lang w:val="el-GR"/>
        </w:rPr>
        <w:t xml:space="preserve">της </w:t>
      </w:r>
      <w:r w:rsidR="000E7824" w:rsidRPr="000E7824">
        <w:rPr>
          <w:lang w:val="el-GR"/>
        </w:rPr>
        <w:t>ISR έχει συσχετιστεί</w:t>
      </w:r>
      <w:r w:rsidR="0058017F">
        <w:rPr>
          <w:lang w:val="el-GR"/>
        </w:rPr>
        <w:t>,</w:t>
      </w:r>
      <w:r w:rsidR="000E7824" w:rsidRPr="000E7824">
        <w:rPr>
          <w:lang w:val="el-GR"/>
        </w:rPr>
        <w:t xml:space="preserve"> κυρίως</w:t>
      </w:r>
      <w:r w:rsidR="0058017F">
        <w:rPr>
          <w:lang w:val="el-GR"/>
        </w:rPr>
        <w:t>,</w:t>
      </w:r>
      <w:r w:rsidR="000E7824" w:rsidRPr="000E7824">
        <w:rPr>
          <w:lang w:val="el-GR"/>
        </w:rPr>
        <w:t xml:space="preserve"> με την ενεργοποίηση </w:t>
      </w:r>
      <w:proofErr w:type="spellStart"/>
      <w:r w:rsidR="000E7824" w:rsidRPr="000E7824">
        <w:rPr>
          <w:lang w:val="el-GR"/>
        </w:rPr>
        <w:t>σηματοδοτικών</w:t>
      </w:r>
      <w:proofErr w:type="spellEnd"/>
      <w:r w:rsidR="000E7824" w:rsidRPr="000E7824">
        <w:rPr>
          <w:lang w:val="el-GR"/>
        </w:rPr>
        <w:t xml:space="preserve"> μονοπατιών</w:t>
      </w:r>
      <w:r w:rsidR="008B230E">
        <w:rPr>
          <w:lang w:val="el-GR"/>
        </w:rPr>
        <w:t>,</w:t>
      </w:r>
      <w:r w:rsidR="000E7824" w:rsidRPr="000E7824">
        <w:rPr>
          <w:lang w:val="el-GR"/>
        </w:rPr>
        <w:t xml:space="preserve"> που εξαρτώνται από το </w:t>
      </w:r>
      <w:proofErr w:type="spellStart"/>
      <w:r w:rsidR="000E7824" w:rsidRPr="000E7824">
        <w:rPr>
          <w:lang w:val="el-GR"/>
        </w:rPr>
        <w:t>γιασμονικό</w:t>
      </w:r>
      <w:proofErr w:type="spellEnd"/>
      <w:r w:rsidR="000E7824" w:rsidRPr="000E7824">
        <w:rPr>
          <w:lang w:val="el-GR"/>
        </w:rPr>
        <w:t xml:space="preserve"> οξύ (JA) και το αιθυλένιο (ET), χωρίς την εμπλοκή του σαλικυλικού οξέος</w:t>
      </w:r>
      <w:r w:rsidR="00BF567D">
        <w:rPr>
          <w:lang w:val="el-GR"/>
        </w:rPr>
        <w:t xml:space="preserve"> </w:t>
      </w:r>
      <w:r w:rsidR="000E7824" w:rsidRPr="000E7824">
        <w:rPr>
          <w:lang w:val="el-GR"/>
        </w:rPr>
        <w:t>(</w:t>
      </w:r>
      <w:proofErr w:type="spellStart"/>
      <w:r w:rsidR="000E7824" w:rsidRPr="000E7824">
        <w:rPr>
          <w:lang w:val="el-GR"/>
        </w:rPr>
        <w:t>Kloepper</w:t>
      </w:r>
      <w:proofErr w:type="spellEnd"/>
      <w:r w:rsidR="000E7824" w:rsidRPr="000E7824">
        <w:rPr>
          <w:lang w:val="el-GR"/>
        </w:rPr>
        <w:t xml:space="preserve"> </w:t>
      </w:r>
      <w:proofErr w:type="spellStart"/>
      <w:r w:rsidR="000E7824" w:rsidRPr="005D7174">
        <w:rPr>
          <w:i/>
          <w:iCs/>
          <w:lang w:val="el-GR"/>
        </w:rPr>
        <w:t>et</w:t>
      </w:r>
      <w:proofErr w:type="spellEnd"/>
      <w:r w:rsidR="000E7824" w:rsidRPr="005D7174">
        <w:rPr>
          <w:i/>
          <w:iCs/>
          <w:lang w:val="el-GR"/>
        </w:rPr>
        <w:t xml:space="preserve"> </w:t>
      </w:r>
      <w:proofErr w:type="spellStart"/>
      <w:r w:rsidR="000E7824" w:rsidRPr="005D7174">
        <w:rPr>
          <w:i/>
          <w:iCs/>
          <w:lang w:val="el-GR"/>
        </w:rPr>
        <w:t>al</w:t>
      </w:r>
      <w:proofErr w:type="spellEnd"/>
      <w:r w:rsidR="000E7824" w:rsidRPr="000E7824">
        <w:rPr>
          <w:lang w:val="el-GR"/>
        </w:rPr>
        <w:t>., 2004).</w:t>
      </w:r>
      <w:r w:rsidR="005D7174" w:rsidRPr="005D7174">
        <w:rPr>
          <w:lang w:val="el-GR"/>
        </w:rPr>
        <w:t xml:space="preserve"> </w:t>
      </w:r>
      <w:proofErr w:type="spellStart"/>
      <w:r w:rsidR="000E7824" w:rsidRPr="000E7824">
        <w:rPr>
          <w:lang w:val="el-GR"/>
        </w:rPr>
        <w:t>Μεταβολίτες</w:t>
      </w:r>
      <w:proofErr w:type="spellEnd"/>
      <w:r w:rsidR="000E7824" w:rsidRPr="000E7824">
        <w:rPr>
          <w:lang w:val="el-GR"/>
        </w:rPr>
        <w:t xml:space="preserve"> όπως </w:t>
      </w:r>
      <w:r w:rsidR="00BF567D">
        <w:rPr>
          <w:lang w:val="el-GR"/>
        </w:rPr>
        <w:t xml:space="preserve">η </w:t>
      </w:r>
      <w:proofErr w:type="spellStart"/>
      <w:r w:rsidR="00BF567D">
        <w:rPr>
          <w:lang w:val="el-GR"/>
        </w:rPr>
        <w:t>σουρφακτίνη</w:t>
      </w:r>
      <w:proofErr w:type="spellEnd"/>
      <w:r w:rsidR="00BF567D">
        <w:rPr>
          <w:lang w:val="el-GR"/>
        </w:rPr>
        <w:t xml:space="preserve">, η </w:t>
      </w:r>
      <w:proofErr w:type="spellStart"/>
      <w:r w:rsidR="00BF567D">
        <w:rPr>
          <w:lang w:val="el-GR"/>
        </w:rPr>
        <w:t>ιτουρίνη</w:t>
      </w:r>
      <w:proofErr w:type="spellEnd"/>
      <w:r w:rsidR="00BF567D">
        <w:rPr>
          <w:lang w:val="el-GR"/>
        </w:rPr>
        <w:t xml:space="preserve"> και η </w:t>
      </w:r>
      <w:proofErr w:type="spellStart"/>
      <w:r w:rsidR="00BF567D">
        <w:rPr>
          <w:lang w:val="el-GR"/>
        </w:rPr>
        <w:t>φενγκυσίνη</w:t>
      </w:r>
      <w:proofErr w:type="spellEnd"/>
      <w:r w:rsidR="000E7824" w:rsidRPr="000E7824">
        <w:rPr>
          <w:lang w:val="el-GR"/>
        </w:rPr>
        <w:t xml:space="preserve"> </w:t>
      </w:r>
      <w:r w:rsidR="0058017F">
        <w:rPr>
          <w:lang w:val="el-GR"/>
        </w:rPr>
        <w:t>έχει</w:t>
      </w:r>
      <w:r w:rsidR="000E7824" w:rsidRPr="000E7824">
        <w:rPr>
          <w:lang w:val="el-GR"/>
        </w:rPr>
        <w:t xml:space="preserve"> αποδειχθεί</w:t>
      </w:r>
      <w:r w:rsidR="0058017F">
        <w:rPr>
          <w:lang w:val="el-GR"/>
        </w:rPr>
        <w:t>,</w:t>
      </w:r>
      <w:r w:rsidR="000E7824" w:rsidRPr="000E7824">
        <w:rPr>
          <w:lang w:val="el-GR"/>
        </w:rPr>
        <w:t xml:space="preserve"> ότι λειτουργούν ως μόρια-σήματα, τα οποία αναγνωρίζονται από τον φυτικό οργανισμό και οδηγούν στην ενεργοποίηση </w:t>
      </w:r>
      <w:r w:rsidR="00BF567D">
        <w:rPr>
          <w:lang w:val="el-GR"/>
        </w:rPr>
        <w:t xml:space="preserve">της </w:t>
      </w:r>
      <w:r w:rsidR="008B230E">
        <w:rPr>
          <w:lang w:val="el-GR"/>
        </w:rPr>
        <w:t>έκφραση</w:t>
      </w:r>
      <w:r w:rsidR="00BF567D">
        <w:rPr>
          <w:lang w:val="el-GR"/>
        </w:rPr>
        <w:t>ς</w:t>
      </w:r>
      <w:r w:rsidR="008B230E">
        <w:rPr>
          <w:lang w:val="el-GR"/>
        </w:rPr>
        <w:t xml:space="preserve"> </w:t>
      </w:r>
      <w:r w:rsidR="000E7824" w:rsidRPr="000E7824">
        <w:rPr>
          <w:lang w:val="el-GR"/>
        </w:rPr>
        <w:t>γονιδίων</w:t>
      </w:r>
      <w:r w:rsidR="008B230E">
        <w:rPr>
          <w:lang w:val="el-GR"/>
        </w:rPr>
        <w:t xml:space="preserve"> που σχετίζονται με την άμυνα</w:t>
      </w:r>
      <w:r w:rsidR="000E7824" w:rsidRPr="000E7824">
        <w:rPr>
          <w:lang w:val="el-GR"/>
        </w:rPr>
        <w:t>, χωρίς να προκαλούν ενεργειακή καταπόνηση στο φυτό (</w:t>
      </w:r>
      <w:proofErr w:type="spellStart"/>
      <w:r w:rsidR="000E7824" w:rsidRPr="000E7824">
        <w:rPr>
          <w:lang w:val="el-GR"/>
        </w:rPr>
        <w:t>Ongena</w:t>
      </w:r>
      <w:proofErr w:type="spellEnd"/>
      <w:r w:rsidR="000E7824" w:rsidRPr="000E7824">
        <w:rPr>
          <w:lang w:val="el-GR"/>
        </w:rPr>
        <w:t xml:space="preserve"> </w:t>
      </w:r>
      <w:proofErr w:type="spellStart"/>
      <w:r w:rsidR="000E7824" w:rsidRPr="000E7824">
        <w:rPr>
          <w:lang w:val="el-GR"/>
        </w:rPr>
        <w:t>et</w:t>
      </w:r>
      <w:proofErr w:type="spellEnd"/>
      <w:r w:rsidR="000E7824" w:rsidRPr="000E7824">
        <w:rPr>
          <w:lang w:val="el-GR"/>
        </w:rPr>
        <w:t xml:space="preserve"> </w:t>
      </w:r>
      <w:proofErr w:type="spellStart"/>
      <w:r w:rsidR="000E7824" w:rsidRPr="000E7824">
        <w:rPr>
          <w:lang w:val="el-GR"/>
        </w:rPr>
        <w:t>al</w:t>
      </w:r>
      <w:proofErr w:type="spellEnd"/>
      <w:r w:rsidR="000E7824" w:rsidRPr="000E7824">
        <w:rPr>
          <w:lang w:val="el-GR"/>
        </w:rPr>
        <w:t>., 2007</w:t>
      </w:r>
      <w:r w:rsidR="0021591D" w:rsidRPr="0021591D">
        <w:rPr>
          <w:lang w:val="el-GR"/>
        </w:rPr>
        <w:t xml:space="preserve">, </w:t>
      </w:r>
      <w:r w:rsidR="0021591D">
        <w:rPr>
          <w:lang w:val="en-US"/>
        </w:rPr>
        <w:t>Sidorova</w:t>
      </w:r>
      <w:r w:rsidR="0021591D" w:rsidRPr="0021591D">
        <w:rPr>
          <w:lang w:val="el-GR"/>
        </w:rPr>
        <w:t xml:space="preserve"> </w:t>
      </w:r>
      <w:r w:rsidR="0021591D">
        <w:rPr>
          <w:i/>
          <w:iCs/>
          <w:lang w:val="en-US"/>
        </w:rPr>
        <w:t>et</w:t>
      </w:r>
      <w:r w:rsidR="0021591D" w:rsidRPr="0021591D">
        <w:rPr>
          <w:i/>
          <w:iCs/>
          <w:lang w:val="el-GR"/>
        </w:rPr>
        <w:t xml:space="preserve"> </w:t>
      </w:r>
      <w:r w:rsidR="0021591D">
        <w:rPr>
          <w:i/>
          <w:iCs/>
          <w:lang w:val="en-US"/>
        </w:rPr>
        <w:t>al</w:t>
      </w:r>
      <w:r w:rsidR="0021591D" w:rsidRPr="0021591D">
        <w:rPr>
          <w:i/>
          <w:iCs/>
          <w:lang w:val="el-GR"/>
        </w:rPr>
        <w:t xml:space="preserve">., </w:t>
      </w:r>
      <w:r w:rsidR="0021591D" w:rsidRPr="0021591D">
        <w:rPr>
          <w:lang w:val="el-GR"/>
        </w:rPr>
        <w:t>2017</w:t>
      </w:r>
      <w:r w:rsidR="00683390" w:rsidRPr="00683390">
        <w:rPr>
          <w:lang w:val="el-GR"/>
        </w:rPr>
        <w:t xml:space="preserve">, </w:t>
      </w:r>
      <w:proofErr w:type="spellStart"/>
      <w:r w:rsidR="00683390" w:rsidRPr="00683390">
        <w:rPr>
          <w:lang w:val="en-US"/>
        </w:rPr>
        <w:t>Kiesewalter</w:t>
      </w:r>
      <w:proofErr w:type="spellEnd"/>
      <w:r w:rsidR="00683390" w:rsidRPr="00683390">
        <w:rPr>
          <w:lang w:val="el-GR"/>
        </w:rPr>
        <w:t xml:space="preserve"> </w:t>
      </w:r>
      <w:r w:rsidR="00683390">
        <w:rPr>
          <w:i/>
          <w:iCs/>
          <w:lang w:val="en-US"/>
        </w:rPr>
        <w:t>et</w:t>
      </w:r>
      <w:r w:rsidR="00683390" w:rsidRPr="00683390">
        <w:rPr>
          <w:i/>
          <w:iCs/>
          <w:lang w:val="el-GR"/>
        </w:rPr>
        <w:t xml:space="preserve"> </w:t>
      </w:r>
      <w:r w:rsidR="00683390">
        <w:rPr>
          <w:i/>
          <w:iCs/>
          <w:lang w:val="en-US"/>
        </w:rPr>
        <w:t>al</w:t>
      </w:r>
      <w:r w:rsidR="00683390" w:rsidRPr="00683390">
        <w:rPr>
          <w:i/>
          <w:iCs/>
          <w:lang w:val="el-GR"/>
        </w:rPr>
        <w:t xml:space="preserve">., </w:t>
      </w:r>
      <w:r w:rsidR="00683390" w:rsidRPr="00683390">
        <w:rPr>
          <w:lang w:val="el-GR"/>
        </w:rPr>
        <w:t>2021</w:t>
      </w:r>
      <w:r w:rsidR="00F7593D" w:rsidRPr="00F7593D">
        <w:rPr>
          <w:lang w:val="el-GR"/>
        </w:rPr>
        <w:t xml:space="preserve">, </w:t>
      </w:r>
      <w:proofErr w:type="spellStart"/>
      <w:r w:rsidR="00F7593D">
        <w:rPr>
          <w:lang w:val="en-US"/>
        </w:rPr>
        <w:t>Contrath</w:t>
      </w:r>
      <w:proofErr w:type="spellEnd"/>
      <w:r w:rsidR="00F7593D" w:rsidRPr="00F7593D">
        <w:rPr>
          <w:lang w:val="el-GR"/>
        </w:rPr>
        <w:t>, 2009</w:t>
      </w:r>
      <w:r w:rsidR="000E7824" w:rsidRPr="000E7824">
        <w:rPr>
          <w:lang w:val="el-GR"/>
        </w:rPr>
        <w:t>).</w:t>
      </w:r>
    </w:p>
    <w:p w14:paraId="69A169F6" w14:textId="77777777" w:rsidR="000E7824" w:rsidRPr="000E7824" w:rsidRDefault="000E7824" w:rsidP="000E7824">
      <w:pPr>
        <w:spacing w:line="276" w:lineRule="auto"/>
        <w:jc w:val="both"/>
        <w:rPr>
          <w:lang w:val="el-GR"/>
        </w:rPr>
      </w:pPr>
    </w:p>
    <w:p w14:paraId="79FE7FCE" w14:textId="7215C8FD" w:rsidR="000E7824" w:rsidRPr="000E7824" w:rsidRDefault="000E7824" w:rsidP="000E7824">
      <w:pPr>
        <w:spacing w:line="276" w:lineRule="auto"/>
        <w:jc w:val="both"/>
        <w:rPr>
          <w:lang w:val="el-GR"/>
        </w:rPr>
      </w:pPr>
      <w:r w:rsidRPr="000E7824">
        <w:rPr>
          <w:lang w:val="el-GR"/>
        </w:rPr>
        <w:t xml:space="preserve">Η ενεργοποίηση της ISR </w:t>
      </w:r>
      <w:r w:rsidR="00683390">
        <w:rPr>
          <w:lang w:val="el-GR"/>
        </w:rPr>
        <w:t>από μη-παθογόνα βακτήρια</w:t>
      </w:r>
      <w:r w:rsidRPr="000E7824">
        <w:rPr>
          <w:lang w:val="el-GR"/>
        </w:rPr>
        <w:t xml:space="preserve"> </w:t>
      </w:r>
      <w:r w:rsidR="00A57864">
        <w:rPr>
          <w:lang w:val="el-GR"/>
        </w:rPr>
        <w:t xml:space="preserve">ή προϊόντα του μεταβολισμού αυτών </w:t>
      </w:r>
      <w:r w:rsidRPr="000E7824">
        <w:rPr>
          <w:lang w:val="el-GR"/>
        </w:rPr>
        <w:t>έχει συσχετιστεί με αυξημένη έκφραση γονιδίων που εμπλέκονται</w:t>
      </w:r>
      <w:r>
        <w:rPr>
          <w:lang w:val="el-GR"/>
        </w:rPr>
        <w:t xml:space="preserve"> </w:t>
      </w:r>
      <w:r w:rsidRPr="000E7824">
        <w:rPr>
          <w:lang w:val="el-GR"/>
        </w:rPr>
        <w:t xml:space="preserve">στη σύνθεση </w:t>
      </w:r>
      <w:proofErr w:type="spellStart"/>
      <w:r w:rsidRPr="000E7824">
        <w:rPr>
          <w:lang w:val="el-GR"/>
        </w:rPr>
        <w:t>φαινολικών</w:t>
      </w:r>
      <w:proofErr w:type="spellEnd"/>
      <w:r w:rsidRPr="000E7824">
        <w:rPr>
          <w:lang w:val="el-GR"/>
        </w:rPr>
        <w:t xml:space="preserve"> ενώσεων και </w:t>
      </w:r>
      <w:proofErr w:type="spellStart"/>
      <w:r w:rsidRPr="000E7824">
        <w:rPr>
          <w:lang w:val="el-GR"/>
        </w:rPr>
        <w:t>φυτοαλεξινών</w:t>
      </w:r>
      <w:proofErr w:type="spellEnd"/>
      <w:r w:rsidRPr="000E7824">
        <w:rPr>
          <w:lang w:val="el-GR"/>
        </w:rPr>
        <w:t>,</w:t>
      </w:r>
      <w:r>
        <w:rPr>
          <w:lang w:val="el-GR"/>
        </w:rPr>
        <w:t xml:space="preserve"> </w:t>
      </w:r>
      <w:r w:rsidRPr="000E7824">
        <w:rPr>
          <w:lang w:val="el-GR"/>
        </w:rPr>
        <w:t>στην ενίσχυση των κυτταρικών τοιχωμάτων (</w:t>
      </w:r>
      <w:proofErr w:type="spellStart"/>
      <w:r w:rsidRPr="000E7824">
        <w:rPr>
          <w:lang w:val="el-GR"/>
        </w:rPr>
        <w:t>λιγνινοποίηση</w:t>
      </w:r>
      <w:proofErr w:type="spellEnd"/>
      <w:r w:rsidRPr="000E7824">
        <w:rPr>
          <w:lang w:val="el-GR"/>
        </w:rPr>
        <w:t>),</w:t>
      </w:r>
      <w:r>
        <w:rPr>
          <w:lang w:val="el-GR"/>
        </w:rPr>
        <w:t xml:space="preserve"> </w:t>
      </w:r>
      <w:r w:rsidRPr="000E7824">
        <w:rPr>
          <w:lang w:val="el-GR"/>
        </w:rPr>
        <w:t xml:space="preserve">στη ρύθμιση </w:t>
      </w:r>
      <w:proofErr w:type="spellStart"/>
      <w:r w:rsidRPr="000E7824">
        <w:rPr>
          <w:lang w:val="el-GR"/>
        </w:rPr>
        <w:t>οξειδοαναγωγικών</w:t>
      </w:r>
      <w:proofErr w:type="spellEnd"/>
      <w:r w:rsidRPr="000E7824">
        <w:rPr>
          <w:lang w:val="el-GR"/>
        </w:rPr>
        <w:t xml:space="preserve"> ενζύμων (π.χ. </w:t>
      </w:r>
      <w:proofErr w:type="spellStart"/>
      <w:r w:rsidRPr="000E7824">
        <w:rPr>
          <w:lang w:val="el-GR"/>
        </w:rPr>
        <w:t>υπεροξειδάσες</w:t>
      </w:r>
      <w:proofErr w:type="spellEnd"/>
      <w:r w:rsidRPr="000E7824">
        <w:rPr>
          <w:lang w:val="el-GR"/>
        </w:rPr>
        <w:t xml:space="preserve">, </w:t>
      </w:r>
      <w:proofErr w:type="spellStart"/>
      <w:r w:rsidRPr="000E7824">
        <w:rPr>
          <w:lang w:val="el-GR"/>
        </w:rPr>
        <w:t>καταλάσες</w:t>
      </w:r>
      <w:proofErr w:type="spellEnd"/>
      <w:r w:rsidRPr="000E7824">
        <w:rPr>
          <w:lang w:val="el-GR"/>
        </w:rPr>
        <w:t>),</w:t>
      </w:r>
      <w:r>
        <w:rPr>
          <w:lang w:val="el-GR"/>
        </w:rPr>
        <w:t xml:space="preserve"> </w:t>
      </w:r>
      <w:r w:rsidRPr="000E7824">
        <w:rPr>
          <w:lang w:val="el-GR"/>
        </w:rPr>
        <w:t>και στη βελτίωση της συνολικής φυσιολογικής κατάστασης του φυτικού ιστού (</w:t>
      </w:r>
      <w:r w:rsidR="0021591D">
        <w:rPr>
          <w:lang w:val="en-US"/>
        </w:rPr>
        <w:t>Yang</w:t>
      </w:r>
      <w:r w:rsidR="00683390" w:rsidRPr="00683390">
        <w:rPr>
          <w:lang w:val="el-GR"/>
        </w:rPr>
        <w:t xml:space="preserve"> </w:t>
      </w:r>
      <w:r w:rsidR="00683390">
        <w:rPr>
          <w:i/>
          <w:iCs/>
          <w:lang w:val="en-US"/>
        </w:rPr>
        <w:t>et</w:t>
      </w:r>
      <w:r w:rsidR="00683390" w:rsidRPr="00683390">
        <w:rPr>
          <w:i/>
          <w:iCs/>
          <w:lang w:val="el-GR"/>
        </w:rPr>
        <w:t xml:space="preserve"> </w:t>
      </w:r>
      <w:r w:rsidR="00683390">
        <w:rPr>
          <w:i/>
          <w:iCs/>
          <w:lang w:val="en-US"/>
        </w:rPr>
        <w:t>al</w:t>
      </w:r>
      <w:r w:rsidR="00683390" w:rsidRPr="00683390">
        <w:rPr>
          <w:i/>
          <w:iCs/>
          <w:lang w:val="el-GR"/>
        </w:rPr>
        <w:t>.</w:t>
      </w:r>
      <w:r w:rsidR="0021591D" w:rsidRPr="0021591D">
        <w:rPr>
          <w:lang w:val="el-GR"/>
        </w:rPr>
        <w:t>, 2023</w:t>
      </w:r>
      <w:r w:rsidR="00683390" w:rsidRPr="00683390">
        <w:rPr>
          <w:lang w:val="el-GR"/>
        </w:rPr>
        <w:t xml:space="preserve">, </w:t>
      </w:r>
      <w:proofErr w:type="spellStart"/>
      <w:r w:rsidR="00683390" w:rsidRPr="00683390">
        <w:rPr>
          <w:lang w:val="el-GR"/>
        </w:rPr>
        <w:t>Tunsagool</w:t>
      </w:r>
      <w:proofErr w:type="spellEnd"/>
      <w:r w:rsidR="00683390" w:rsidRPr="00683390">
        <w:rPr>
          <w:lang w:val="el-GR"/>
        </w:rPr>
        <w:t xml:space="preserve"> </w:t>
      </w:r>
      <w:r w:rsidR="00683390">
        <w:rPr>
          <w:i/>
          <w:iCs/>
          <w:lang w:val="en-US"/>
        </w:rPr>
        <w:t>et</w:t>
      </w:r>
      <w:r w:rsidR="00683390" w:rsidRPr="00683390">
        <w:rPr>
          <w:i/>
          <w:iCs/>
          <w:lang w:val="el-GR"/>
        </w:rPr>
        <w:t xml:space="preserve"> </w:t>
      </w:r>
      <w:r w:rsidR="00683390">
        <w:rPr>
          <w:i/>
          <w:iCs/>
          <w:lang w:val="en-US"/>
        </w:rPr>
        <w:t>al</w:t>
      </w:r>
      <w:r w:rsidR="00683390" w:rsidRPr="00683390">
        <w:rPr>
          <w:i/>
          <w:iCs/>
          <w:lang w:val="el-GR"/>
        </w:rPr>
        <w:t>.,</w:t>
      </w:r>
      <w:r w:rsidR="00683390">
        <w:rPr>
          <w:i/>
          <w:iCs/>
          <w:lang w:val="el-GR"/>
        </w:rPr>
        <w:t xml:space="preserve"> </w:t>
      </w:r>
      <w:r w:rsidR="00683390" w:rsidRPr="00683390">
        <w:rPr>
          <w:lang w:val="el-GR"/>
        </w:rPr>
        <w:t>2019</w:t>
      </w:r>
      <w:r w:rsidR="00683390">
        <w:rPr>
          <w:lang w:val="el-GR"/>
        </w:rPr>
        <w:t xml:space="preserve">, </w:t>
      </w:r>
      <w:proofErr w:type="spellStart"/>
      <w:r w:rsidR="00683390" w:rsidRPr="00683390">
        <w:rPr>
          <w:lang w:val="el-GR"/>
        </w:rPr>
        <w:t>Shan</w:t>
      </w:r>
      <w:proofErr w:type="spellEnd"/>
      <w:r w:rsidR="00683390">
        <w:rPr>
          <w:lang w:val="el-GR"/>
        </w:rPr>
        <w:t xml:space="preserve"> </w:t>
      </w:r>
      <w:r w:rsidR="00683390">
        <w:rPr>
          <w:i/>
          <w:iCs/>
          <w:lang w:val="en-US"/>
        </w:rPr>
        <w:t>et</w:t>
      </w:r>
      <w:r w:rsidR="00683390" w:rsidRPr="00683390">
        <w:rPr>
          <w:i/>
          <w:iCs/>
          <w:lang w:val="el-GR"/>
        </w:rPr>
        <w:t xml:space="preserve"> </w:t>
      </w:r>
      <w:r w:rsidR="00683390">
        <w:rPr>
          <w:i/>
          <w:iCs/>
          <w:lang w:val="en-US"/>
        </w:rPr>
        <w:t>al</w:t>
      </w:r>
      <w:r w:rsidR="00683390" w:rsidRPr="00683390">
        <w:rPr>
          <w:i/>
          <w:iCs/>
          <w:lang w:val="el-GR"/>
        </w:rPr>
        <w:t xml:space="preserve">., </w:t>
      </w:r>
      <w:r w:rsidR="00683390" w:rsidRPr="00683390">
        <w:rPr>
          <w:lang w:val="el-GR"/>
        </w:rPr>
        <w:t>2024</w:t>
      </w:r>
      <w:r w:rsidRPr="000E7824">
        <w:rPr>
          <w:lang w:val="el-GR"/>
        </w:rPr>
        <w:t>).</w:t>
      </w:r>
    </w:p>
    <w:p w14:paraId="337A0590" w14:textId="77777777" w:rsidR="000E7824" w:rsidRPr="000E7824" w:rsidRDefault="000E7824" w:rsidP="000E7824">
      <w:pPr>
        <w:spacing w:line="276" w:lineRule="auto"/>
        <w:jc w:val="both"/>
        <w:rPr>
          <w:lang w:val="el-GR"/>
        </w:rPr>
      </w:pPr>
    </w:p>
    <w:p w14:paraId="4A8AB954" w14:textId="77777777" w:rsidR="000E7824" w:rsidRPr="000E7824" w:rsidRDefault="000E7824" w:rsidP="000E7824">
      <w:pPr>
        <w:spacing w:line="276" w:lineRule="auto"/>
        <w:jc w:val="both"/>
        <w:rPr>
          <w:lang w:val="el-GR"/>
        </w:rPr>
      </w:pPr>
    </w:p>
    <w:p w14:paraId="3227E95A" w14:textId="77777777" w:rsidR="000E7824" w:rsidRPr="000E7824" w:rsidRDefault="000E7824" w:rsidP="000E7824">
      <w:pPr>
        <w:spacing w:line="276" w:lineRule="auto"/>
        <w:jc w:val="both"/>
        <w:rPr>
          <w:lang w:val="el-GR"/>
        </w:rPr>
      </w:pPr>
    </w:p>
    <w:p w14:paraId="7ACB1FF1" w14:textId="092AC4E7" w:rsidR="00693267" w:rsidRPr="00693267" w:rsidRDefault="00693267" w:rsidP="00693267">
      <w:pPr>
        <w:spacing w:line="276" w:lineRule="auto"/>
        <w:jc w:val="both"/>
        <w:rPr>
          <w:lang w:val="el-GR"/>
        </w:rPr>
      </w:pPr>
      <w:r w:rsidRPr="00693267">
        <w:rPr>
          <w:lang w:val="el-GR"/>
        </w:rPr>
        <w:t xml:space="preserve">Το </w:t>
      </w:r>
      <w:proofErr w:type="spellStart"/>
      <w:r w:rsidRPr="00693267">
        <w:rPr>
          <w:lang w:val="en-US"/>
        </w:rPr>
        <w:t>BiFend</w:t>
      </w:r>
      <w:proofErr w:type="spellEnd"/>
      <w:r w:rsidRPr="00693267">
        <w:rPr>
          <w:lang w:val="el-GR"/>
        </w:rPr>
        <w:t>® είναι</w:t>
      </w:r>
      <w:r w:rsidR="0058017F">
        <w:rPr>
          <w:lang w:val="el-GR"/>
        </w:rPr>
        <w:t>, επίσης,</w:t>
      </w:r>
      <w:r w:rsidRPr="00693267">
        <w:rPr>
          <w:lang w:val="el-GR"/>
        </w:rPr>
        <w:t xml:space="preserve"> σκεύασμα χαμηλού κινδύνου βασισμένο σε βασικές ουσίες (</w:t>
      </w:r>
      <w:r w:rsidRPr="00693267">
        <w:rPr>
          <w:lang w:val="en-US"/>
        </w:rPr>
        <w:t>basic</w:t>
      </w:r>
      <w:r w:rsidRPr="00693267">
        <w:rPr>
          <w:lang w:val="el-GR"/>
        </w:rPr>
        <w:t xml:space="preserve"> </w:t>
      </w:r>
      <w:r w:rsidRPr="00693267">
        <w:rPr>
          <w:lang w:val="en-US"/>
        </w:rPr>
        <w:t>substances</w:t>
      </w:r>
      <w:r w:rsidRPr="00693267">
        <w:rPr>
          <w:lang w:val="el-GR"/>
        </w:rPr>
        <w:t xml:space="preserve">), με κύριο λειτουργικό συστατικό την υδροχλωρική </w:t>
      </w:r>
      <w:proofErr w:type="spellStart"/>
      <w:r w:rsidRPr="00693267">
        <w:rPr>
          <w:lang w:val="el-GR"/>
        </w:rPr>
        <w:t>χιτοζάνη</w:t>
      </w:r>
      <w:proofErr w:type="spellEnd"/>
      <w:r w:rsidRPr="00693267">
        <w:rPr>
          <w:lang w:val="el-GR"/>
        </w:rPr>
        <w:t xml:space="preserve"> (</w:t>
      </w:r>
      <w:r w:rsidRPr="00693267">
        <w:rPr>
          <w:lang w:val="en-US"/>
        </w:rPr>
        <w:t>chitosan</w:t>
      </w:r>
      <w:r w:rsidRPr="00693267">
        <w:rPr>
          <w:lang w:val="el-GR"/>
        </w:rPr>
        <w:t xml:space="preserve"> </w:t>
      </w:r>
      <w:r w:rsidRPr="00693267">
        <w:rPr>
          <w:lang w:val="en-US"/>
        </w:rPr>
        <w:t>hydrochloride</w:t>
      </w:r>
      <w:r w:rsidRPr="00693267">
        <w:rPr>
          <w:lang w:val="el-GR"/>
        </w:rPr>
        <w:t xml:space="preserve">), σε αυξημένη συγκέντρωση σε σύγκριση με το συγγενές </w:t>
      </w:r>
      <w:r w:rsidR="002211E2">
        <w:rPr>
          <w:lang w:val="el-GR"/>
        </w:rPr>
        <w:t>εμπορικό προϊόν</w:t>
      </w:r>
      <w:r w:rsidRPr="00693267">
        <w:rPr>
          <w:lang w:val="el-GR"/>
        </w:rPr>
        <w:t xml:space="preserve"> </w:t>
      </w:r>
      <w:proofErr w:type="spellStart"/>
      <w:r w:rsidRPr="00693267">
        <w:rPr>
          <w:lang w:val="en-US"/>
        </w:rPr>
        <w:t>Bioclean</w:t>
      </w:r>
      <w:proofErr w:type="spellEnd"/>
      <w:r w:rsidRPr="00693267">
        <w:rPr>
          <w:lang w:val="el-GR"/>
        </w:rPr>
        <w:t xml:space="preserve">®. Η </w:t>
      </w:r>
      <w:proofErr w:type="spellStart"/>
      <w:r w:rsidRPr="00693267">
        <w:rPr>
          <w:lang w:val="el-GR"/>
        </w:rPr>
        <w:t>χιτοζάνη</w:t>
      </w:r>
      <w:proofErr w:type="spellEnd"/>
      <w:r w:rsidRPr="00693267">
        <w:rPr>
          <w:lang w:val="el-GR"/>
        </w:rPr>
        <w:t xml:space="preserve"> αποτελεί φυσικό πολυσακχαρίτη, προερχόμενο από την </w:t>
      </w:r>
      <w:proofErr w:type="spellStart"/>
      <w:r w:rsidRPr="00693267">
        <w:rPr>
          <w:lang w:val="el-GR"/>
        </w:rPr>
        <w:t>αποακετυλίωση</w:t>
      </w:r>
      <w:proofErr w:type="spellEnd"/>
      <w:r w:rsidRPr="00693267">
        <w:rPr>
          <w:lang w:val="el-GR"/>
        </w:rPr>
        <w:t xml:space="preserve"> της </w:t>
      </w:r>
      <w:proofErr w:type="spellStart"/>
      <w:r w:rsidRPr="00693267">
        <w:rPr>
          <w:lang w:val="el-GR"/>
        </w:rPr>
        <w:t>χιτίνης</w:t>
      </w:r>
      <w:proofErr w:type="spellEnd"/>
      <w:r w:rsidRPr="00693267">
        <w:rPr>
          <w:lang w:val="el-GR"/>
        </w:rPr>
        <w:t xml:space="preserve">, </w:t>
      </w:r>
      <w:r w:rsidR="002211E2">
        <w:rPr>
          <w:lang w:val="el-GR"/>
        </w:rPr>
        <w:t xml:space="preserve">με γνωστές </w:t>
      </w:r>
      <w:proofErr w:type="spellStart"/>
      <w:r w:rsidRPr="00693267">
        <w:rPr>
          <w:lang w:val="el-GR"/>
        </w:rPr>
        <w:t>αντιμικροβιακ</w:t>
      </w:r>
      <w:r w:rsidR="002211E2">
        <w:rPr>
          <w:lang w:val="el-GR"/>
        </w:rPr>
        <w:t>ές</w:t>
      </w:r>
      <w:proofErr w:type="spellEnd"/>
      <w:r w:rsidR="002211E2">
        <w:rPr>
          <w:lang w:val="el-GR"/>
        </w:rPr>
        <w:t xml:space="preserve"> ιδιότητες και σημαντικό ρόλο σε προγράμματα φυτοπροστασίας </w:t>
      </w:r>
      <w:r w:rsidRPr="00693267">
        <w:rPr>
          <w:lang w:val="el-GR"/>
        </w:rPr>
        <w:t>(</w:t>
      </w:r>
      <w:proofErr w:type="spellStart"/>
      <w:r w:rsidRPr="00693267">
        <w:rPr>
          <w:lang w:val="en-US"/>
        </w:rPr>
        <w:t>Romanazzi</w:t>
      </w:r>
      <w:proofErr w:type="spellEnd"/>
      <w:r w:rsidRPr="00693267">
        <w:rPr>
          <w:lang w:val="el-GR"/>
        </w:rPr>
        <w:t xml:space="preserve"> </w:t>
      </w:r>
      <w:r w:rsidRPr="002211E2">
        <w:rPr>
          <w:i/>
          <w:iCs/>
          <w:lang w:val="en-US"/>
        </w:rPr>
        <w:t>et</w:t>
      </w:r>
      <w:r w:rsidRPr="002211E2">
        <w:rPr>
          <w:i/>
          <w:iCs/>
          <w:lang w:val="el-GR"/>
        </w:rPr>
        <w:t xml:space="preserve"> </w:t>
      </w:r>
      <w:r w:rsidRPr="002211E2">
        <w:rPr>
          <w:i/>
          <w:iCs/>
          <w:lang w:val="en-US"/>
        </w:rPr>
        <w:t>al</w:t>
      </w:r>
      <w:r w:rsidRPr="00693267">
        <w:rPr>
          <w:lang w:val="el-GR"/>
        </w:rPr>
        <w:t>., 2016).</w:t>
      </w:r>
    </w:p>
    <w:p w14:paraId="5D955EA7" w14:textId="77777777" w:rsidR="00693267" w:rsidRPr="00693267" w:rsidRDefault="00693267" w:rsidP="00693267">
      <w:pPr>
        <w:spacing w:line="276" w:lineRule="auto"/>
        <w:jc w:val="both"/>
        <w:rPr>
          <w:lang w:val="el-GR"/>
        </w:rPr>
      </w:pPr>
    </w:p>
    <w:p w14:paraId="465D217B" w14:textId="41A1F51A" w:rsidR="00693267" w:rsidRPr="008570FE" w:rsidRDefault="00693267" w:rsidP="00693267">
      <w:pPr>
        <w:spacing w:line="276" w:lineRule="auto"/>
        <w:jc w:val="both"/>
        <w:rPr>
          <w:lang w:val="el-GR"/>
        </w:rPr>
      </w:pPr>
      <w:r w:rsidRPr="00693267">
        <w:rPr>
          <w:lang w:val="el-GR"/>
        </w:rPr>
        <w:t xml:space="preserve">Η δράση της </w:t>
      </w:r>
      <w:proofErr w:type="spellStart"/>
      <w:r w:rsidRPr="00693267">
        <w:rPr>
          <w:lang w:val="el-GR"/>
        </w:rPr>
        <w:t>χιτοζάνης</w:t>
      </w:r>
      <w:proofErr w:type="spellEnd"/>
      <w:r w:rsidRPr="00693267">
        <w:rPr>
          <w:lang w:val="el-GR"/>
        </w:rPr>
        <w:t xml:space="preserve"> αποδίδεται σε πολλαπλούς μηχανισμούς. Σε επίπεδο παθογόνου, η </w:t>
      </w:r>
      <w:proofErr w:type="spellStart"/>
      <w:r w:rsidRPr="00693267">
        <w:rPr>
          <w:lang w:val="el-GR"/>
        </w:rPr>
        <w:t>χιτοζάνη</w:t>
      </w:r>
      <w:proofErr w:type="spellEnd"/>
      <w:r w:rsidRPr="00693267">
        <w:rPr>
          <w:lang w:val="el-GR"/>
        </w:rPr>
        <w:t xml:space="preserve"> μπορεί να </w:t>
      </w:r>
      <w:proofErr w:type="spellStart"/>
      <w:r w:rsidRPr="00693267">
        <w:rPr>
          <w:lang w:val="el-GR"/>
        </w:rPr>
        <w:t>αλληλεπιδρά</w:t>
      </w:r>
      <w:proofErr w:type="spellEnd"/>
      <w:r w:rsidRPr="00693267">
        <w:rPr>
          <w:lang w:val="el-GR"/>
        </w:rPr>
        <w:t xml:space="preserve"> με τα αρνητικά φορτισμένα </w:t>
      </w:r>
      <w:proofErr w:type="spellStart"/>
      <w:r w:rsidR="00303BD8">
        <w:rPr>
          <w:lang w:val="el-GR"/>
        </w:rPr>
        <w:t>φωσφολιπίδια</w:t>
      </w:r>
      <w:proofErr w:type="spellEnd"/>
      <w:r w:rsidRPr="00693267">
        <w:rPr>
          <w:lang w:val="el-GR"/>
        </w:rPr>
        <w:t xml:space="preserve"> των κυτταρικών μεμβρανών των μυκήτων, προκαλώντας αύξηση της διαπερατότητας</w:t>
      </w:r>
      <w:r w:rsidR="00303BD8">
        <w:rPr>
          <w:lang w:val="el-GR"/>
        </w:rPr>
        <w:t xml:space="preserve"> τους,  διαρροή του κυτταρικού περιεχομένου και κατά συνέπεια τον κυτταρικό θάνατο</w:t>
      </w:r>
      <w:r w:rsidRPr="00693267">
        <w:rPr>
          <w:lang w:val="el-GR"/>
        </w:rPr>
        <w:t xml:space="preserve"> (</w:t>
      </w:r>
      <w:r w:rsidR="00303BD8" w:rsidRPr="00303BD8">
        <w:rPr>
          <w:lang w:val="en-US"/>
        </w:rPr>
        <w:t>Kravanja</w:t>
      </w:r>
      <w:r w:rsidR="00303BD8" w:rsidRPr="00303BD8">
        <w:rPr>
          <w:lang w:val="el-GR"/>
        </w:rPr>
        <w:t xml:space="preserve"> </w:t>
      </w:r>
      <w:r w:rsidRPr="00303BD8">
        <w:rPr>
          <w:i/>
          <w:iCs/>
          <w:lang w:val="en-US"/>
        </w:rPr>
        <w:t>et</w:t>
      </w:r>
      <w:r w:rsidRPr="00303BD8">
        <w:rPr>
          <w:i/>
          <w:iCs/>
          <w:lang w:val="el-GR"/>
        </w:rPr>
        <w:t xml:space="preserve"> </w:t>
      </w:r>
      <w:r w:rsidRPr="00303BD8">
        <w:rPr>
          <w:i/>
          <w:iCs/>
          <w:lang w:val="en-US"/>
        </w:rPr>
        <w:t>al</w:t>
      </w:r>
      <w:r w:rsidRPr="00693267">
        <w:rPr>
          <w:lang w:val="el-GR"/>
        </w:rPr>
        <w:t>., 20</w:t>
      </w:r>
      <w:r w:rsidR="00303BD8">
        <w:rPr>
          <w:lang w:val="el-GR"/>
        </w:rPr>
        <w:t>19</w:t>
      </w:r>
      <w:r w:rsidRPr="00693267">
        <w:rPr>
          <w:lang w:val="el-GR"/>
        </w:rPr>
        <w:t xml:space="preserve">). Επιπλέον, έχει αναφερθεί ότι η </w:t>
      </w:r>
      <w:proofErr w:type="spellStart"/>
      <w:r w:rsidRPr="00693267">
        <w:rPr>
          <w:lang w:val="el-GR"/>
        </w:rPr>
        <w:t>χιτοζάνη</w:t>
      </w:r>
      <w:proofErr w:type="spellEnd"/>
      <w:r w:rsidRPr="00693267">
        <w:rPr>
          <w:lang w:val="el-GR"/>
        </w:rPr>
        <w:t xml:space="preserve"> παρεμποδίζει </w:t>
      </w:r>
      <w:r w:rsidR="00D8768D">
        <w:rPr>
          <w:lang w:val="el-GR"/>
        </w:rPr>
        <w:t>τη</w:t>
      </w:r>
      <w:r w:rsidR="009827B4">
        <w:rPr>
          <w:lang w:val="el-GR"/>
        </w:rPr>
        <w:t xml:space="preserve">ν </w:t>
      </w:r>
      <w:proofErr w:type="spellStart"/>
      <w:r w:rsidR="009827B4">
        <w:rPr>
          <w:lang w:val="el-GR"/>
        </w:rPr>
        <w:t>μυκηλιακή</w:t>
      </w:r>
      <w:proofErr w:type="spellEnd"/>
      <w:r w:rsidR="009827B4">
        <w:rPr>
          <w:lang w:val="el-GR"/>
        </w:rPr>
        <w:t xml:space="preserve">  </w:t>
      </w:r>
      <w:r w:rsidR="00D8768D">
        <w:rPr>
          <w:lang w:val="el-GR"/>
        </w:rPr>
        <w:t xml:space="preserve">ανάπτυξη </w:t>
      </w:r>
      <w:r w:rsidR="009827B4">
        <w:rPr>
          <w:lang w:val="el-GR"/>
        </w:rPr>
        <w:t xml:space="preserve">και την </w:t>
      </w:r>
      <w:proofErr w:type="spellStart"/>
      <w:r w:rsidR="009827B4">
        <w:rPr>
          <w:lang w:val="el-GR"/>
        </w:rPr>
        <w:t>σποροποίηση</w:t>
      </w:r>
      <w:proofErr w:type="spellEnd"/>
      <w:r w:rsidR="009827B4">
        <w:rPr>
          <w:lang w:val="el-GR"/>
        </w:rPr>
        <w:t xml:space="preserve"> </w:t>
      </w:r>
      <w:r w:rsidR="00D8768D">
        <w:rPr>
          <w:lang w:val="el-GR"/>
        </w:rPr>
        <w:t xml:space="preserve">του </w:t>
      </w:r>
      <w:r w:rsidR="00D8768D">
        <w:rPr>
          <w:i/>
          <w:iCs/>
          <w:lang w:val="en-US"/>
        </w:rPr>
        <w:t>M</w:t>
      </w:r>
      <w:r w:rsidR="00D8768D" w:rsidRPr="00D8768D">
        <w:rPr>
          <w:i/>
          <w:iCs/>
          <w:lang w:val="el-GR"/>
        </w:rPr>
        <w:t xml:space="preserve">. </w:t>
      </w:r>
      <w:proofErr w:type="spellStart"/>
      <w:r w:rsidR="00D8768D">
        <w:rPr>
          <w:i/>
          <w:iCs/>
          <w:lang w:val="en-US"/>
        </w:rPr>
        <w:t>fructicola</w:t>
      </w:r>
      <w:proofErr w:type="spellEnd"/>
      <w:r w:rsidR="00D8768D" w:rsidRPr="00D8768D">
        <w:rPr>
          <w:i/>
          <w:iCs/>
          <w:lang w:val="el-GR"/>
        </w:rPr>
        <w:t>,</w:t>
      </w:r>
      <w:r w:rsidR="009827B4">
        <w:rPr>
          <w:i/>
          <w:iCs/>
          <w:lang w:val="el-GR"/>
        </w:rPr>
        <w:t xml:space="preserve"> </w:t>
      </w:r>
      <w:r w:rsidR="009827B4">
        <w:rPr>
          <w:lang w:val="el-GR"/>
        </w:rPr>
        <w:t>αλλά και συγγενικών της μυκήτων,</w:t>
      </w:r>
      <w:r w:rsidR="00D8768D" w:rsidRPr="00D8768D">
        <w:rPr>
          <w:i/>
          <w:iCs/>
          <w:lang w:val="el-GR"/>
        </w:rPr>
        <w:t xml:space="preserve"> </w:t>
      </w:r>
      <w:r w:rsidR="00D8768D">
        <w:rPr>
          <w:lang w:val="el-GR"/>
        </w:rPr>
        <w:t xml:space="preserve">όπως ο </w:t>
      </w:r>
      <w:r w:rsidR="00D8768D">
        <w:rPr>
          <w:i/>
          <w:iCs/>
          <w:lang w:val="en-US"/>
        </w:rPr>
        <w:t>B</w:t>
      </w:r>
      <w:r w:rsidR="00D8768D" w:rsidRPr="00D8768D">
        <w:rPr>
          <w:i/>
          <w:iCs/>
          <w:lang w:val="el-GR"/>
        </w:rPr>
        <w:t xml:space="preserve">. </w:t>
      </w:r>
      <w:r w:rsidR="00D8768D">
        <w:rPr>
          <w:i/>
          <w:iCs/>
          <w:lang w:val="en-US"/>
        </w:rPr>
        <w:t>cinerea</w:t>
      </w:r>
      <w:r w:rsidR="00D8768D" w:rsidRPr="00D8768D">
        <w:rPr>
          <w:i/>
          <w:iCs/>
          <w:lang w:val="el-GR"/>
        </w:rPr>
        <w:t>,</w:t>
      </w:r>
      <w:r w:rsidRPr="00693267">
        <w:rPr>
          <w:lang w:val="el-GR"/>
        </w:rPr>
        <w:t xml:space="preserve"> </w:t>
      </w:r>
      <w:r w:rsidR="00D8768D">
        <w:rPr>
          <w:lang w:val="el-GR"/>
        </w:rPr>
        <w:t>όμως</w:t>
      </w:r>
      <w:r w:rsidRPr="00693267">
        <w:rPr>
          <w:lang w:val="el-GR"/>
        </w:rPr>
        <w:t xml:space="preserve"> η αποτελεσματικότητα αυτή εξαρτάται σε μεγάλο βαθμό από τη συγκέντρωση, το μοριακό βάρος και τον βαθμό </w:t>
      </w:r>
      <w:proofErr w:type="spellStart"/>
      <w:r w:rsidRPr="00693267">
        <w:rPr>
          <w:lang w:val="el-GR"/>
        </w:rPr>
        <w:t>αποακετυλίωσης</w:t>
      </w:r>
      <w:proofErr w:type="spellEnd"/>
      <w:r w:rsidRPr="00693267">
        <w:rPr>
          <w:lang w:val="el-GR"/>
        </w:rPr>
        <w:t xml:space="preserve"> του πολυμερούς (</w:t>
      </w:r>
      <w:r w:rsidR="009827B4">
        <w:rPr>
          <w:lang w:val="en-US"/>
        </w:rPr>
        <w:t>Li</w:t>
      </w:r>
      <w:r w:rsidR="009827B4" w:rsidRPr="009827B4">
        <w:rPr>
          <w:lang w:val="el-GR"/>
        </w:rPr>
        <w:t xml:space="preserve"> &amp; </w:t>
      </w:r>
      <w:r w:rsidR="009827B4">
        <w:rPr>
          <w:lang w:val="en-US"/>
        </w:rPr>
        <w:t>Yu</w:t>
      </w:r>
      <w:r w:rsidR="009827B4" w:rsidRPr="009827B4">
        <w:rPr>
          <w:lang w:val="el-GR"/>
        </w:rPr>
        <w:t xml:space="preserve">, 2001; </w:t>
      </w:r>
      <w:r w:rsidR="00C145A9">
        <w:rPr>
          <w:lang w:val="en-US"/>
        </w:rPr>
        <w:t>Rabea</w:t>
      </w:r>
      <w:r w:rsidR="00C145A9" w:rsidRPr="00C145A9">
        <w:rPr>
          <w:lang w:val="el-GR"/>
        </w:rPr>
        <w:t xml:space="preserve"> </w:t>
      </w:r>
      <w:r w:rsidR="00C145A9">
        <w:rPr>
          <w:i/>
          <w:iCs/>
          <w:lang w:val="en-US"/>
        </w:rPr>
        <w:t>et</w:t>
      </w:r>
      <w:r w:rsidR="00C145A9" w:rsidRPr="00C145A9">
        <w:rPr>
          <w:i/>
          <w:iCs/>
          <w:lang w:val="el-GR"/>
        </w:rPr>
        <w:t xml:space="preserve"> </w:t>
      </w:r>
      <w:r w:rsidR="00C145A9">
        <w:rPr>
          <w:i/>
          <w:iCs/>
          <w:lang w:val="en-US"/>
        </w:rPr>
        <w:t>al</w:t>
      </w:r>
      <w:r w:rsidR="00C145A9" w:rsidRPr="00C145A9">
        <w:rPr>
          <w:i/>
          <w:iCs/>
          <w:lang w:val="el-GR"/>
        </w:rPr>
        <w:t xml:space="preserve">., </w:t>
      </w:r>
      <w:r w:rsidR="00C145A9" w:rsidRPr="00C145A9">
        <w:rPr>
          <w:lang w:val="el-GR"/>
        </w:rPr>
        <w:t>2005</w:t>
      </w:r>
      <w:r w:rsidRPr="00693267">
        <w:rPr>
          <w:lang w:val="el-GR"/>
        </w:rPr>
        <w:t xml:space="preserve">; </w:t>
      </w:r>
      <w:r w:rsidRPr="00693267">
        <w:rPr>
          <w:lang w:val="en-US"/>
        </w:rPr>
        <w:t>Badawy</w:t>
      </w:r>
      <w:r w:rsidRPr="00693267">
        <w:rPr>
          <w:lang w:val="el-GR"/>
        </w:rPr>
        <w:t xml:space="preserve"> &amp; </w:t>
      </w:r>
      <w:r w:rsidRPr="00693267">
        <w:rPr>
          <w:lang w:val="en-US"/>
        </w:rPr>
        <w:t>Rabea</w:t>
      </w:r>
      <w:r w:rsidRPr="00693267">
        <w:rPr>
          <w:lang w:val="el-GR"/>
        </w:rPr>
        <w:t>, 2011</w:t>
      </w:r>
      <w:r w:rsidR="00E814DC" w:rsidRPr="00E814DC">
        <w:rPr>
          <w:lang w:val="el-GR"/>
        </w:rPr>
        <w:t xml:space="preserve">; </w:t>
      </w:r>
      <w:r w:rsidR="00E814DC">
        <w:rPr>
          <w:lang w:val="en-US"/>
        </w:rPr>
        <w:t>Yang</w:t>
      </w:r>
      <w:r w:rsidR="00E814DC" w:rsidRPr="00E814DC">
        <w:rPr>
          <w:lang w:val="el-GR"/>
        </w:rPr>
        <w:t xml:space="preserve"> </w:t>
      </w:r>
      <w:r w:rsidR="00E814DC">
        <w:rPr>
          <w:i/>
          <w:iCs/>
          <w:lang w:val="en-US"/>
        </w:rPr>
        <w:t>et</w:t>
      </w:r>
      <w:r w:rsidR="00E814DC" w:rsidRPr="00E814DC">
        <w:rPr>
          <w:i/>
          <w:iCs/>
          <w:lang w:val="el-GR"/>
        </w:rPr>
        <w:t xml:space="preserve"> </w:t>
      </w:r>
      <w:r w:rsidR="00E814DC">
        <w:rPr>
          <w:i/>
          <w:iCs/>
          <w:lang w:val="en-US"/>
        </w:rPr>
        <w:t>al</w:t>
      </w:r>
      <w:r w:rsidR="00E814DC" w:rsidRPr="00E814DC">
        <w:rPr>
          <w:i/>
          <w:iCs/>
          <w:lang w:val="el-GR"/>
        </w:rPr>
        <w:t>.</w:t>
      </w:r>
      <w:r w:rsidR="00E814DC" w:rsidRPr="00E814DC">
        <w:rPr>
          <w:lang w:val="el-GR"/>
        </w:rPr>
        <w:t>, 2012</w:t>
      </w:r>
      <w:r w:rsidRPr="00693267">
        <w:rPr>
          <w:lang w:val="el-GR"/>
        </w:rPr>
        <w:t>).</w:t>
      </w:r>
    </w:p>
    <w:p w14:paraId="7DDA4C56" w14:textId="77777777" w:rsidR="00693267" w:rsidRPr="008570FE" w:rsidRDefault="00693267" w:rsidP="00693267">
      <w:pPr>
        <w:spacing w:line="276" w:lineRule="auto"/>
        <w:jc w:val="both"/>
        <w:rPr>
          <w:lang w:val="el-GR"/>
        </w:rPr>
      </w:pPr>
    </w:p>
    <w:p w14:paraId="3AAF8B95" w14:textId="511ED363" w:rsidR="00693267" w:rsidRPr="00A57E5D" w:rsidRDefault="00693267" w:rsidP="00693267">
      <w:pPr>
        <w:spacing w:line="276" w:lineRule="auto"/>
        <w:jc w:val="both"/>
        <w:rPr>
          <w:lang w:val="el-GR"/>
        </w:rPr>
      </w:pPr>
      <w:r w:rsidRPr="00693267">
        <w:rPr>
          <w:lang w:val="el-GR"/>
        </w:rPr>
        <w:t xml:space="preserve">Παράλληλα με την άμεση δράση έναντι </w:t>
      </w:r>
      <w:proofErr w:type="spellStart"/>
      <w:r w:rsidR="00D8768D">
        <w:rPr>
          <w:lang w:val="el-GR"/>
        </w:rPr>
        <w:t>φυτο</w:t>
      </w:r>
      <w:r w:rsidRPr="00693267">
        <w:rPr>
          <w:lang w:val="el-GR"/>
        </w:rPr>
        <w:t>παθογόνων</w:t>
      </w:r>
      <w:proofErr w:type="spellEnd"/>
      <w:r w:rsidR="00D8768D">
        <w:rPr>
          <w:lang w:val="el-GR"/>
        </w:rPr>
        <w:t xml:space="preserve"> μυκήτων</w:t>
      </w:r>
      <w:r w:rsidRPr="00693267">
        <w:rPr>
          <w:lang w:val="el-GR"/>
        </w:rPr>
        <w:t xml:space="preserve">, η </w:t>
      </w:r>
      <w:proofErr w:type="spellStart"/>
      <w:r w:rsidRPr="00693267">
        <w:rPr>
          <w:lang w:val="el-GR"/>
        </w:rPr>
        <w:t>χιτοζάνη</w:t>
      </w:r>
      <w:proofErr w:type="spellEnd"/>
      <w:r w:rsidRPr="00693267">
        <w:rPr>
          <w:lang w:val="el-GR"/>
        </w:rPr>
        <w:t xml:space="preserve"> </w:t>
      </w:r>
      <w:r w:rsidR="00E10E6B">
        <w:rPr>
          <w:lang w:val="el-GR"/>
        </w:rPr>
        <w:t>μπορεί να οδηγήσει και στην επαγωγή της άμυνας των φυτών</w:t>
      </w:r>
      <w:r w:rsidRPr="00693267">
        <w:rPr>
          <w:lang w:val="el-GR"/>
        </w:rPr>
        <w:t xml:space="preserve">. </w:t>
      </w:r>
      <w:r w:rsidR="00EB3A67">
        <w:rPr>
          <w:lang w:val="el-GR"/>
        </w:rPr>
        <w:t xml:space="preserve">Εφαρμογές </w:t>
      </w:r>
      <w:proofErr w:type="spellStart"/>
      <w:r w:rsidR="00EB3A67">
        <w:rPr>
          <w:lang w:val="el-GR"/>
        </w:rPr>
        <w:t>χιτοζάνης</w:t>
      </w:r>
      <w:proofErr w:type="spellEnd"/>
      <w:r w:rsidR="00EB3A67">
        <w:rPr>
          <w:lang w:val="el-GR"/>
        </w:rPr>
        <w:t xml:space="preserve"> σε καλλιέργειες</w:t>
      </w:r>
      <w:r w:rsidRPr="00693267">
        <w:rPr>
          <w:lang w:val="el-GR"/>
        </w:rPr>
        <w:t xml:space="preserve"> </w:t>
      </w:r>
      <w:r w:rsidR="00EB3A67">
        <w:rPr>
          <w:lang w:val="el-GR"/>
        </w:rPr>
        <w:t>έχουν</w:t>
      </w:r>
      <w:r w:rsidRPr="00693267">
        <w:rPr>
          <w:lang w:val="el-GR"/>
        </w:rPr>
        <w:t xml:space="preserve"> συσχετιστεί με ενεργοποίηση μονοπατιών άμυνας, όπως η αυξημένη </w:t>
      </w:r>
      <w:proofErr w:type="spellStart"/>
      <w:r w:rsidR="00E814DC">
        <w:rPr>
          <w:lang w:val="el-GR"/>
        </w:rPr>
        <w:t>ενεργότητα</w:t>
      </w:r>
      <w:proofErr w:type="spellEnd"/>
      <w:r w:rsidR="00E814DC">
        <w:rPr>
          <w:lang w:val="el-GR"/>
        </w:rPr>
        <w:t xml:space="preserve"> ενζύμων, όπως είναι η </w:t>
      </w:r>
      <w:proofErr w:type="spellStart"/>
      <w:r w:rsidR="00E814DC">
        <w:rPr>
          <w:lang w:val="el-GR"/>
        </w:rPr>
        <w:t>φ</w:t>
      </w:r>
      <w:r w:rsidR="00E814DC" w:rsidRPr="00E814DC">
        <w:rPr>
          <w:lang w:val="el-GR"/>
        </w:rPr>
        <w:t>αινυλαλανίνη</w:t>
      </w:r>
      <w:proofErr w:type="spellEnd"/>
      <w:r w:rsidR="00E814DC" w:rsidRPr="00E814DC">
        <w:rPr>
          <w:lang w:val="el-GR"/>
        </w:rPr>
        <w:t>-αμμωνία-</w:t>
      </w:r>
      <w:proofErr w:type="spellStart"/>
      <w:r w:rsidR="00E814DC" w:rsidRPr="00E814DC">
        <w:rPr>
          <w:lang w:val="el-GR"/>
        </w:rPr>
        <w:t>λυάση</w:t>
      </w:r>
      <w:proofErr w:type="spellEnd"/>
      <w:r w:rsidR="00E814DC" w:rsidRPr="00E814DC">
        <w:rPr>
          <w:lang w:val="el-GR"/>
        </w:rPr>
        <w:t xml:space="preserve"> (</w:t>
      </w:r>
      <w:proofErr w:type="spellStart"/>
      <w:r w:rsidR="00E814DC" w:rsidRPr="00E814DC">
        <w:rPr>
          <w:lang w:val="el-GR"/>
        </w:rPr>
        <w:t>phenylalanine</w:t>
      </w:r>
      <w:proofErr w:type="spellEnd"/>
      <w:r w:rsidR="00E814DC" w:rsidRPr="00E814DC">
        <w:rPr>
          <w:lang w:val="el-GR"/>
        </w:rPr>
        <w:t xml:space="preserve"> </w:t>
      </w:r>
      <w:proofErr w:type="spellStart"/>
      <w:r w:rsidR="00E814DC" w:rsidRPr="00E814DC">
        <w:rPr>
          <w:lang w:val="el-GR"/>
        </w:rPr>
        <w:t>ammonia-lyase</w:t>
      </w:r>
      <w:proofErr w:type="spellEnd"/>
      <w:r w:rsidR="00E814DC" w:rsidRPr="00E814DC">
        <w:rPr>
          <w:lang w:val="el-GR"/>
        </w:rPr>
        <w:t>, PAL)</w:t>
      </w:r>
      <w:r w:rsidR="00E814DC">
        <w:rPr>
          <w:lang w:val="el-GR"/>
        </w:rPr>
        <w:t xml:space="preserve">, η </w:t>
      </w:r>
      <w:proofErr w:type="spellStart"/>
      <w:r w:rsidR="00E814DC">
        <w:rPr>
          <w:lang w:val="el-GR"/>
        </w:rPr>
        <w:t>χιτινάση</w:t>
      </w:r>
      <w:proofErr w:type="spellEnd"/>
      <w:r w:rsidR="00E814DC">
        <w:rPr>
          <w:lang w:val="el-GR"/>
        </w:rPr>
        <w:t xml:space="preserve"> (</w:t>
      </w:r>
      <w:r w:rsidR="00E814DC">
        <w:rPr>
          <w:lang w:val="en-US"/>
        </w:rPr>
        <w:t>chitinase</w:t>
      </w:r>
      <w:r w:rsidR="00E814DC" w:rsidRPr="00E814DC">
        <w:rPr>
          <w:lang w:val="el-GR"/>
        </w:rPr>
        <w:t xml:space="preserve">, </w:t>
      </w:r>
      <w:r w:rsidR="00E814DC">
        <w:rPr>
          <w:lang w:val="en-US"/>
        </w:rPr>
        <w:t>CHI</w:t>
      </w:r>
      <w:r w:rsidR="00E814DC" w:rsidRPr="00E814DC">
        <w:rPr>
          <w:lang w:val="el-GR"/>
        </w:rPr>
        <w:t xml:space="preserve">), </w:t>
      </w:r>
      <w:r w:rsidR="00E814DC">
        <w:rPr>
          <w:lang w:val="el-GR"/>
        </w:rPr>
        <w:t xml:space="preserve">η </w:t>
      </w:r>
      <w:proofErr w:type="spellStart"/>
      <w:r w:rsidR="00E814DC">
        <w:rPr>
          <w:lang w:val="el-GR"/>
        </w:rPr>
        <w:t>περοξιδάση</w:t>
      </w:r>
      <w:proofErr w:type="spellEnd"/>
      <w:r w:rsidR="00E814DC">
        <w:rPr>
          <w:lang w:val="el-GR"/>
        </w:rPr>
        <w:t xml:space="preserve"> (</w:t>
      </w:r>
      <w:r w:rsidR="00E814DC">
        <w:rPr>
          <w:lang w:val="en-US"/>
        </w:rPr>
        <w:t>peroxidase</w:t>
      </w:r>
      <w:r w:rsidR="00E814DC" w:rsidRPr="00E814DC">
        <w:rPr>
          <w:lang w:val="el-GR"/>
        </w:rPr>
        <w:t xml:space="preserve">, </w:t>
      </w:r>
      <w:r w:rsidR="00E814DC">
        <w:rPr>
          <w:lang w:val="en-US"/>
        </w:rPr>
        <w:t>POD</w:t>
      </w:r>
      <w:r w:rsidR="00E814DC" w:rsidRPr="00E814DC">
        <w:rPr>
          <w:lang w:val="el-GR"/>
        </w:rPr>
        <w:t>)</w:t>
      </w:r>
      <w:r w:rsidR="00C20B93">
        <w:rPr>
          <w:lang w:val="el-GR"/>
        </w:rPr>
        <w:t xml:space="preserve">, η </w:t>
      </w:r>
      <w:proofErr w:type="spellStart"/>
      <w:r w:rsidR="00C20B93">
        <w:rPr>
          <w:lang w:val="el-GR"/>
        </w:rPr>
        <w:t>υ</w:t>
      </w:r>
      <w:r w:rsidR="00C20B93" w:rsidRPr="00C20B93">
        <w:rPr>
          <w:lang w:val="el-GR"/>
        </w:rPr>
        <w:t>περοξειδική</w:t>
      </w:r>
      <w:proofErr w:type="spellEnd"/>
      <w:r w:rsidR="00C20B93" w:rsidRPr="00C20B93">
        <w:rPr>
          <w:lang w:val="el-GR"/>
        </w:rPr>
        <w:t xml:space="preserve"> </w:t>
      </w:r>
      <w:proofErr w:type="spellStart"/>
      <w:r w:rsidR="00C20B93" w:rsidRPr="00C20B93">
        <w:rPr>
          <w:lang w:val="el-GR"/>
        </w:rPr>
        <w:t>δισμουτάση</w:t>
      </w:r>
      <w:proofErr w:type="spellEnd"/>
      <w:r w:rsidR="00C20B93" w:rsidRPr="00C20B93">
        <w:rPr>
          <w:lang w:val="el-GR"/>
        </w:rPr>
        <w:t xml:space="preserve"> (</w:t>
      </w:r>
      <w:proofErr w:type="spellStart"/>
      <w:r w:rsidR="00C20B93" w:rsidRPr="00C20B93">
        <w:rPr>
          <w:lang w:val="el-GR"/>
        </w:rPr>
        <w:t>superoxide</w:t>
      </w:r>
      <w:proofErr w:type="spellEnd"/>
      <w:r w:rsidR="00C20B93" w:rsidRPr="00C20B93">
        <w:rPr>
          <w:lang w:val="el-GR"/>
        </w:rPr>
        <w:t xml:space="preserve"> </w:t>
      </w:r>
      <w:proofErr w:type="spellStart"/>
      <w:r w:rsidR="00C20B93" w:rsidRPr="00C20B93">
        <w:rPr>
          <w:lang w:val="el-GR"/>
        </w:rPr>
        <w:t>dismutase</w:t>
      </w:r>
      <w:proofErr w:type="spellEnd"/>
      <w:r w:rsidR="00C20B93" w:rsidRPr="00C20B93">
        <w:rPr>
          <w:lang w:val="el-GR"/>
        </w:rPr>
        <w:t>, SOD)</w:t>
      </w:r>
      <w:r w:rsidR="00E814DC" w:rsidRPr="00E814DC">
        <w:rPr>
          <w:lang w:val="el-GR"/>
        </w:rPr>
        <w:t xml:space="preserve"> </w:t>
      </w:r>
      <w:r w:rsidR="00E814DC">
        <w:rPr>
          <w:lang w:val="el-GR"/>
        </w:rPr>
        <w:t xml:space="preserve">και η </w:t>
      </w:r>
      <w:r w:rsidR="00E814DC" w:rsidRPr="00E814DC">
        <w:rPr>
          <w:lang w:val="el-GR"/>
        </w:rPr>
        <w:t>β-1,3-γλυκανάσες</w:t>
      </w:r>
      <w:r w:rsidR="00E814DC">
        <w:rPr>
          <w:lang w:val="el-GR"/>
        </w:rPr>
        <w:t xml:space="preserve"> (β</w:t>
      </w:r>
      <w:r w:rsidR="00E814DC" w:rsidRPr="00E814DC">
        <w:rPr>
          <w:lang w:val="el-GR"/>
        </w:rPr>
        <w:t>-1,3-glucanase</w:t>
      </w:r>
      <w:r w:rsidR="00E814DC">
        <w:rPr>
          <w:lang w:val="el-GR"/>
        </w:rPr>
        <w:t xml:space="preserve">, </w:t>
      </w:r>
      <w:r w:rsidR="00E814DC" w:rsidRPr="00E814DC">
        <w:rPr>
          <w:lang w:val="el-GR"/>
        </w:rPr>
        <w:t xml:space="preserve">GLU) </w:t>
      </w:r>
      <w:r w:rsidR="00E814DC">
        <w:rPr>
          <w:lang w:val="el-GR"/>
        </w:rPr>
        <w:t>(</w:t>
      </w:r>
      <w:r w:rsidR="00E814DC">
        <w:rPr>
          <w:lang w:val="en-US"/>
        </w:rPr>
        <w:t>Ma</w:t>
      </w:r>
      <w:r w:rsidR="00E814DC" w:rsidRPr="00E814DC">
        <w:rPr>
          <w:lang w:val="el-GR"/>
        </w:rPr>
        <w:t xml:space="preserve"> </w:t>
      </w:r>
      <w:r w:rsidR="00E814DC">
        <w:rPr>
          <w:i/>
          <w:iCs/>
          <w:lang w:val="en-US"/>
        </w:rPr>
        <w:t>et</w:t>
      </w:r>
      <w:r w:rsidR="00E814DC" w:rsidRPr="00E814DC">
        <w:rPr>
          <w:i/>
          <w:iCs/>
          <w:lang w:val="el-GR"/>
        </w:rPr>
        <w:t xml:space="preserve"> </w:t>
      </w:r>
      <w:r w:rsidR="00E814DC">
        <w:rPr>
          <w:i/>
          <w:iCs/>
          <w:lang w:val="en-US"/>
        </w:rPr>
        <w:t>al</w:t>
      </w:r>
      <w:r w:rsidR="00E814DC" w:rsidRPr="00E814DC">
        <w:rPr>
          <w:i/>
          <w:iCs/>
          <w:lang w:val="el-GR"/>
        </w:rPr>
        <w:t xml:space="preserve">, </w:t>
      </w:r>
      <w:r w:rsidR="00E814DC" w:rsidRPr="00E814DC">
        <w:rPr>
          <w:lang w:val="el-GR"/>
        </w:rPr>
        <w:t>2013</w:t>
      </w:r>
      <w:r w:rsidR="00C20B93">
        <w:rPr>
          <w:i/>
          <w:iCs/>
          <w:lang w:val="el-GR"/>
        </w:rPr>
        <w:t xml:space="preserve">; </w:t>
      </w:r>
      <w:proofErr w:type="spellStart"/>
      <w:r w:rsidR="009827B4">
        <w:rPr>
          <w:lang w:val="en-US"/>
        </w:rPr>
        <w:t>Rommanazi</w:t>
      </w:r>
      <w:proofErr w:type="spellEnd"/>
      <w:r w:rsidR="009827B4" w:rsidRPr="009827B4">
        <w:rPr>
          <w:lang w:val="el-GR"/>
        </w:rPr>
        <w:t>, 2010)</w:t>
      </w:r>
      <w:r w:rsidR="00E814DC">
        <w:rPr>
          <w:lang w:val="el-GR"/>
        </w:rPr>
        <w:t>.</w:t>
      </w:r>
      <w:r w:rsidRPr="00693267">
        <w:rPr>
          <w:lang w:val="el-GR"/>
        </w:rPr>
        <w:t xml:space="preserve"> </w:t>
      </w:r>
      <w:r w:rsidR="009827B4">
        <w:rPr>
          <w:lang w:val="el-GR"/>
        </w:rPr>
        <w:t xml:space="preserve">Ακόμη, εφαρμογές </w:t>
      </w:r>
      <w:proofErr w:type="spellStart"/>
      <w:r w:rsidR="009827B4">
        <w:rPr>
          <w:lang w:val="el-GR"/>
        </w:rPr>
        <w:t>χιτοζάνης</w:t>
      </w:r>
      <w:proofErr w:type="spellEnd"/>
      <w:r w:rsidR="009827B4">
        <w:rPr>
          <w:lang w:val="el-GR"/>
        </w:rPr>
        <w:t xml:space="preserve"> σε </w:t>
      </w:r>
      <w:proofErr w:type="spellStart"/>
      <w:r w:rsidR="009827B4">
        <w:rPr>
          <w:lang w:val="el-GR"/>
        </w:rPr>
        <w:t>μετασυλλεκτικό</w:t>
      </w:r>
      <w:proofErr w:type="spellEnd"/>
      <w:r w:rsidR="009827B4">
        <w:rPr>
          <w:lang w:val="el-GR"/>
        </w:rPr>
        <w:t xml:space="preserve"> στάδιο έχει βρεθεί, ότι βελτιώνουν τις φυσικοχημικές ιδιότητες καρπών </w:t>
      </w:r>
      <w:proofErr w:type="spellStart"/>
      <w:r w:rsidR="009827B4">
        <w:rPr>
          <w:lang w:val="el-GR"/>
        </w:rPr>
        <w:t>ροδακίνου</w:t>
      </w:r>
      <w:proofErr w:type="spellEnd"/>
      <w:r w:rsidR="009827B4">
        <w:rPr>
          <w:lang w:val="el-GR"/>
        </w:rPr>
        <w:t>, μειώνουν τον ρυθμό αναπνοής του καρπού με αποτέλεσμα την καθυστέρηση της ωρίμανσης και γήρανσης αυτ</w:t>
      </w:r>
      <w:r w:rsidR="00C20B93">
        <w:rPr>
          <w:lang w:val="el-GR"/>
        </w:rPr>
        <w:t>ών. Ως εκ τούτου οι καρποί καθίστανται ανθεκτικότεροι σε αβιοτ</w:t>
      </w:r>
      <w:r w:rsidR="00E01B3B">
        <w:rPr>
          <w:lang w:val="el-GR"/>
        </w:rPr>
        <w:t>ικές καταπονήσεις</w:t>
      </w:r>
      <w:r w:rsidR="00C20B93">
        <w:rPr>
          <w:lang w:val="el-GR"/>
        </w:rPr>
        <w:t>, αλλά και σε επικείμενες μολύνσεις</w:t>
      </w:r>
      <w:r w:rsidR="00E01B3B">
        <w:rPr>
          <w:lang w:val="el-GR"/>
        </w:rPr>
        <w:t xml:space="preserve"> από παθογόνους </w:t>
      </w:r>
      <w:proofErr w:type="spellStart"/>
      <w:r w:rsidR="00E01B3B">
        <w:rPr>
          <w:lang w:val="el-GR"/>
        </w:rPr>
        <w:t>μικροργανισμούς</w:t>
      </w:r>
      <w:proofErr w:type="spellEnd"/>
      <w:r w:rsidR="00C20B93">
        <w:rPr>
          <w:lang w:val="el-GR"/>
        </w:rPr>
        <w:t xml:space="preserve">, με αποτέλεσμα την αύξηση της </w:t>
      </w:r>
      <w:r w:rsidR="005559F2">
        <w:rPr>
          <w:lang w:val="el-GR"/>
        </w:rPr>
        <w:t>αντοχής</w:t>
      </w:r>
      <w:r w:rsidR="00C20B93">
        <w:rPr>
          <w:lang w:val="el-GR"/>
        </w:rPr>
        <w:t xml:space="preserve"> των καρπών κατά την αποθήκευση</w:t>
      </w:r>
      <w:r w:rsidR="005559F2">
        <w:rPr>
          <w:lang w:val="el-GR"/>
        </w:rPr>
        <w:t xml:space="preserve">, </w:t>
      </w:r>
      <w:r w:rsidR="00C20B93">
        <w:rPr>
          <w:lang w:val="el-GR"/>
        </w:rPr>
        <w:t>την εμπορική διακίνηση και τη διάρκειας ζωής στο ράφι (</w:t>
      </w:r>
      <w:r w:rsidR="00C20B93">
        <w:rPr>
          <w:lang w:val="en-US"/>
        </w:rPr>
        <w:t>Li</w:t>
      </w:r>
      <w:r w:rsidR="00C20B93" w:rsidRPr="00C20B93">
        <w:rPr>
          <w:lang w:val="el-GR"/>
        </w:rPr>
        <w:t xml:space="preserve"> </w:t>
      </w:r>
      <w:r w:rsidR="00C20B93">
        <w:rPr>
          <w:i/>
          <w:iCs/>
          <w:lang w:val="en-US"/>
        </w:rPr>
        <w:t>et</w:t>
      </w:r>
      <w:r w:rsidR="00C20B93" w:rsidRPr="00C20B93">
        <w:rPr>
          <w:i/>
          <w:iCs/>
          <w:lang w:val="el-GR"/>
        </w:rPr>
        <w:t xml:space="preserve"> </w:t>
      </w:r>
      <w:r w:rsidR="00C20B93">
        <w:rPr>
          <w:i/>
          <w:iCs/>
          <w:lang w:val="en-US"/>
        </w:rPr>
        <w:t>al</w:t>
      </w:r>
      <w:r w:rsidR="00C20B93" w:rsidRPr="00C20B93">
        <w:rPr>
          <w:i/>
          <w:iCs/>
          <w:lang w:val="el-GR"/>
        </w:rPr>
        <w:t xml:space="preserve">., </w:t>
      </w:r>
      <w:r w:rsidR="00C20B93" w:rsidRPr="00C20B93">
        <w:rPr>
          <w:lang w:val="el-GR"/>
        </w:rPr>
        <w:t xml:space="preserve">2001; </w:t>
      </w:r>
      <w:proofErr w:type="spellStart"/>
      <w:r w:rsidR="00C20B93">
        <w:rPr>
          <w:lang w:val="en-US"/>
        </w:rPr>
        <w:t>Rommanazi</w:t>
      </w:r>
      <w:proofErr w:type="spellEnd"/>
      <w:r w:rsidR="00C20B93" w:rsidRPr="00C20B93">
        <w:rPr>
          <w:lang w:val="el-GR"/>
        </w:rPr>
        <w:t>, 2016).</w:t>
      </w:r>
      <w:r w:rsidR="00427385">
        <w:rPr>
          <w:lang w:val="el-GR"/>
        </w:rPr>
        <w:t xml:space="preserve"> Ακόμη, </w:t>
      </w:r>
      <w:r w:rsidR="005559F2">
        <w:rPr>
          <w:lang w:val="el-GR"/>
        </w:rPr>
        <w:t>η αμυντική απόκριση σε διαφορετικά φυτικά είδη περιλαμβάνει</w:t>
      </w:r>
      <w:r w:rsidR="00984CBA">
        <w:rPr>
          <w:lang w:val="el-GR"/>
        </w:rPr>
        <w:t xml:space="preserve"> </w:t>
      </w:r>
      <w:r w:rsidR="005559F2">
        <w:rPr>
          <w:lang w:val="el-GR"/>
        </w:rPr>
        <w:t>τ</w:t>
      </w:r>
      <w:r w:rsidR="00D114B1">
        <w:rPr>
          <w:lang w:val="el-GR"/>
        </w:rPr>
        <w:t>η</w:t>
      </w:r>
      <w:r w:rsidR="005559F2">
        <w:rPr>
          <w:lang w:val="el-GR"/>
        </w:rPr>
        <w:t>ν</w:t>
      </w:r>
      <w:r w:rsidR="00D114B1">
        <w:rPr>
          <w:lang w:val="el-GR"/>
        </w:rPr>
        <w:t xml:space="preserve"> </w:t>
      </w:r>
      <w:r w:rsidR="00A57E5D">
        <w:rPr>
          <w:lang w:val="el-GR"/>
        </w:rPr>
        <w:t>ενίσχυση των κυτταρικών τοιχωμάτων</w:t>
      </w:r>
      <w:r w:rsidR="00D114B1">
        <w:rPr>
          <w:lang w:val="el-GR"/>
        </w:rPr>
        <w:t xml:space="preserve">, </w:t>
      </w:r>
      <w:r w:rsidR="005559F2">
        <w:rPr>
          <w:lang w:val="el-GR"/>
        </w:rPr>
        <w:t>την</w:t>
      </w:r>
      <w:r w:rsidR="00D114B1">
        <w:rPr>
          <w:lang w:val="el-GR"/>
        </w:rPr>
        <w:t xml:space="preserve"> οξειδωτική έκρηξη, </w:t>
      </w:r>
      <w:r w:rsidR="005559F2">
        <w:rPr>
          <w:lang w:val="el-GR"/>
        </w:rPr>
        <w:t>την</w:t>
      </w:r>
      <w:r w:rsidR="00D114B1">
        <w:rPr>
          <w:lang w:val="el-GR"/>
        </w:rPr>
        <w:t xml:space="preserve"> αντίδραση υπερευαισθησίας, </w:t>
      </w:r>
      <w:r w:rsidR="005559F2">
        <w:rPr>
          <w:lang w:val="el-GR"/>
        </w:rPr>
        <w:t>την</w:t>
      </w:r>
      <w:r w:rsidR="00D114B1">
        <w:rPr>
          <w:lang w:val="el-GR"/>
        </w:rPr>
        <w:t xml:space="preserve"> </w:t>
      </w:r>
      <w:r w:rsidR="00A57E5D">
        <w:rPr>
          <w:lang w:val="el-GR"/>
        </w:rPr>
        <w:t xml:space="preserve">ενεργοποίηση του μονοπατιού των </w:t>
      </w:r>
      <w:r w:rsidR="00A57E5D">
        <w:rPr>
          <w:lang w:val="en-US"/>
        </w:rPr>
        <w:t>MAP</w:t>
      </w:r>
      <w:r w:rsidR="00A57E5D" w:rsidRPr="00A57E5D">
        <w:rPr>
          <w:lang w:val="el-GR"/>
        </w:rPr>
        <w:t>-</w:t>
      </w:r>
      <w:proofErr w:type="spellStart"/>
      <w:r w:rsidR="00A57E5D">
        <w:rPr>
          <w:lang w:val="el-GR"/>
        </w:rPr>
        <w:t>κινασών</w:t>
      </w:r>
      <w:proofErr w:type="spellEnd"/>
      <w:r w:rsidR="00A57E5D">
        <w:rPr>
          <w:lang w:val="el-GR"/>
        </w:rPr>
        <w:t xml:space="preserve"> και </w:t>
      </w:r>
      <w:r w:rsidR="005559F2">
        <w:rPr>
          <w:lang w:val="el-GR"/>
        </w:rPr>
        <w:t>την</w:t>
      </w:r>
      <w:r w:rsidR="00A57E5D">
        <w:rPr>
          <w:lang w:val="el-GR"/>
        </w:rPr>
        <w:t xml:space="preserve"> αυξημένη έκφραση γονιδίων</w:t>
      </w:r>
      <w:r w:rsidR="00883794">
        <w:rPr>
          <w:lang w:val="el-GR"/>
        </w:rPr>
        <w:t>,</w:t>
      </w:r>
      <w:r w:rsidR="00A57E5D">
        <w:rPr>
          <w:lang w:val="el-GR"/>
        </w:rPr>
        <w:t xml:space="preserve"> που κωδικοποιούν πρωτεΐνες που σχετίζονται με την </w:t>
      </w:r>
      <w:proofErr w:type="spellStart"/>
      <w:r w:rsidR="00A57E5D">
        <w:rPr>
          <w:lang w:val="el-GR"/>
        </w:rPr>
        <w:t>παθογένεση</w:t>
      </w:r>
      <w:proofErr w:type="spellEnd"/>
      <w:r w:rsidR="00A57E5D">
        <w:rPr>
          <w:lang w:val="el-GR"/>
        </w:rPr>
        <w:t xml:space="preserve"> (</w:t>
      </w:r>
      <w:r w:rsidR="00A57E5D">
        <w:rPr>
          <w:lang w:val="en-US"/>
        </w:rPr>
        <w:t>pathogenesis</w:t>
      </w:r>
      <w:r w:rsidR="00A57E5D" w:rsidRPr="00A57E5D">
        <w:rPr>
          <w:lang w:val="el-GR"/>
        </w:rPr>
        <w:t xml:space="preserve"> </w:t>
      </w:r>
      <w:r w:rsidR="00A57E5D">
        <w:rPr>
          <w:lang w:val="en-US"/>
        </w:rPr>
        <w:t>related</w:t>
      </w:r>
      <w:r w:rsidR="00A57E5D" w:rsidRPr="00A57E5D">
        <w:rPr>
          <w:lang w:val="el-GR"/>
        </w:rPr>
        <w:t xml:space="preserve"> </w:t>
      </w:r>
      <w:proofErr w:type="spellStart"/>
      <w:r w:rsidR="00A57E5D" w:rsidRPr="00A57E5D">
        <w:rPr>
          <w:lang w:val="el-GR"/>
        </w:rPr>
        <w:t>proteins</w:t>
      </w:r>
      <w:proofErr w:type="spellEnd"/>
      <w:r w:rsidR="00A57E5D" w:rsidRPr="00A57E5D">
        <w:rPr>
          <w:lang w:val="el-GR"/>
        </w:rPr>
        <w:t xml:space="preserve">, PR </w:t>
      </w:r>
      <w:proofErr w:type="spellStart"/>
      <w:r w:rsidR="00A57E5D" w:rsidRPr="00A57E5D">
        <w:rPr>
          <w:lang w:val="el-GR"/>
        </w:rPr>
        <w:t>proteins</w:t>
      </w:r>
      <w:proofErr w:type="spellEnd"/>
      <w:r w:rsidR="00A57E5D" w:rsidRPr="00A57E5D">
        <w:rPr>
          <w:lang w:val="el-GR"/>
        </w:rPr>
        <w:t>) (</w:t>
      </w:r>
      <w:proofErr w:type="spellStart"/>
      <w:r w:rsidR="00A57E5D" w:rsidRPr="00A57E5D">
        <w:rPr>
          <w:lang w:val="el-GR"/>
        </w:rPr>
        <w:t>Iriti</w:t>
      </w:r>
      <w:proofErr w:type="spellEnd"/>
      <w:r w:rsidR="00A57E5D" w:rsidRPr="00A57E5D">
        <w:rPr>
          <w:lang w:val="el-GR"/>
        </w:rPr>
        <w:t xml:space="preserve"> M. &amp; </w:t>
      </w:r>
      <w:proofErr w:type="spellStart"/>
      <w:r w:rsidR="00A57E5D" w:rsidRPr="00A57E5D">
        <w:rPr>
          <w:lang w:val="el-GR"/>
        </w:rPr>
        <w:t>Faoro</w:t>
      </w:r>
      <w:proofErr w:type="spellEnd"/>
      <w:r w:rsidR="00A57E5D" w:rsidRPr="00A57E5D">
        <w:rPr>
          <w:lang w:val="el-GR"/>
        </w:rPr>
        <w:t xml:space="preserve"> F., 2009).</w:t>
      </w:r>
    </w:p>
    <w:p w14:paraId="39B19F54" w14:textId="77777777" w:rsidR="00E3148C" w:rsidRPr="008570FE" w:rsidRDefault="00E3148C" w:rsidP="00E3148C">
      <w:pPr>
        <w:spacing w:line="276" w:lineRule="auto"/>
        <w:jc w:val="both"/>
        <w:rPr>
          <w:lang w:val="el-GR"/>
        </w:rPr>
      </w:pPr>
    </w:p>
    <w:p w14:paraId="74E58792" w14:textId="14AC432D" w:rsidR="00554B3F" w:rsidRDefault="008A6AF5" w:rsidP="00554B3F">
      <w:pPr>
        <w:spacing w:line="276" w:lineRule="auto"/>
        <w:jc w:val="both"/>
        <w:rPr>
          <w:lang w:val="el-GR"/>
        </w:rPr>
      </w:pPr>
      <w:r w:rsidRPr="008A6AF5">
        <w:rPr>
          <w:lang w:val="el-GR"/>
        </w:rPr>
        <w:t xml:space="preserve">Το εκχύλισμα </w:t>
      </w:r>
      <w:proofErr w:type="spellStart"/>
      <w:r w:rsidRPr="008A6AF5">
        <w:rPr>
          <w:i/>
          <w:iCs/>
          <w:lang w:val="el-GR"/>
        </w:rPr>
        <w:t>Equisetum</w:t>
      </w:r>
      <w:proofErr w:type="spellEnd"/>
      <w:r w:rsidRPr="008A6AF5">
        <w:rPr>
          <w:i/>
          <w:iCs/>
          <w:lang w:val="el-GR"/>
        </w:rPr>
        <w:t xml:space="preserve"> </w:t>
      </w:r>
      <w:proofErr w:type="spellStart"/>
      <w:r w:rsidRPr="008A6AF5">
        <w:rPr>
          <w:i/>
          <w:iCs/>
          <w:lang w:val="el-GR"/>
        </w:rPr>
        <w:t>arvense</w:t>
      </w:r>
      <w:proofErr w:type="spellEnd"/>
      <w:r>
        <w:rPr>
          <w:i/>
          <w:iCs/>
          <w:lang w:val="el-GR"/>
        </w:rPr>
        <w:t>,</w:t>
      </w:r>
      <w:r>
        <w:rPr>
          <w:lang w:val="el-GR"/>
        </w:rPr>
        <w:t xml:space="preserve"> ως συστατικό του </w:t>
      </w:r>
      <w:proofErr w:type="spellStart"/>
      <w:r>
        <w:rPr>
          <w:lang w:val="en-US"/>
        </w:rPr>
        <w:t>BiFend</w:t>
      </w:r>
      <w:proofErr w:type="spellEnd"/>
      <w:r w:rsidRPr="008A6AF5">
        <w:rPr>
          <w:lang w:val="el-GR"/>
        </w:rPr>
        <w:t xml:space="preserve">, αποτελεί πηγή υψηλής </w:t>
      </w:r>
      <w:r w:rsidR="005559F2">
        <w:rPr>
          <w:lang w:val="el-GR"/>
        </w:rPr>
        <w:t>συγκέντρωσης</w:t>
      </w:r>
      <w:r w:rsidRPr="008A6AF5">
        <w:rPr>
          <w:lang w:val="el-GR"/>
        </w:rPr>
        <w:t xml:space="preserve"> πυριτίου, καθώς και άλλων </w:t>
      </w:r>
      <w:proofErr w:type="spellStart"/>
      <w:r w:rsidRPr="008A6AF5">
        <w:rPr>
          <w:lang w:val="el-GR"/>
        </w:rPr>
        <w:t>βιοδραστικών</w:t>
      </w:r>
      <w:proofErr w:type="spellEnd"/>
      <w:r w:rsidRPr="008A6AF5">
        <w:rPr>
          <w:lang w:val="el-GR"/>
        </w:rPr>
        <w:t xml:space="preserve"> ενώσεων, και έχει αναγνωριστεί ως σημαντικός παράγοντας επαγωγής αμυντικών μηχανισμών στα φυτά</w:t>
      </w:r>
      <w:r w:rsidR="00BE5262">
        <w:rPr>
          <w:lang w:val="el-GR"/>
        </w:rPr>
        <w:t xml:space="preserve"> </w:t>
      </w:r>
      <w:r w:rsidR="00BE5262" w:rsidRPr="00BE5262">
        <w:rPr>
          <w:lang w:val="el-GR"/>
        </w:rPr>
        <w:t>(</w:t>
      </w:r>
      <w:proofErr w:type="spellStart"/>
      <w:r w:rsidR="00BE5262" w:rsidRPr="00BE5262">
        <w:rPr>
          <w:lang w:val="el-GR"/>
        </w:rPr>
        <w:t>García-Gaytán</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2019)</w:t>
      </w:r>
      <w:r w:rsidRPr="008A6AF5">
        <w:rPr>
          <w:lang w:val="el-GR"/>
        </w:rPr>
        <w:t xml:space="preserve">. </w:t>
      </w:r>
      <w:r w:rsidR="00D5165C" w:rsidRPr="00D5165C">
        <w:rPr>
          <w:lang w:val="el-GR"/>
        </w:rPr>
        <w:t>Το πυρίτιο (</w:t>
      </w:r>
      <w:proofErr w:type="spellStart"/>
      <w:r w:rsidR="00D5165C" w:rsidRPr="00D5165C">
        <w:rPr>
          <w:lang w:val="el-GR"/>
        </w:rPr>
        <w:t>Si</w:t>
      </w:r>
      <w:proofErr w:type="spellEnd"/>
      <w:r w:rsidR="00D5165C" w:rsidRPr="00D5165C">
        <w:rPr>
          <w:lang w:val="el-GR"/>
        </w:rPr>
        <w:t xml:space="preserve">) έχει αναγνωριστεί ως ιδιαίτερα σημαντικός παράγοντας για τη βελτίωση της ανάπτυξης και της αντοχής των φυτών απέναντι σε </w:t>
      </w:r>
      <w:r w:rsidR="00D5165C" w:rsidRPr="00D5165C">
        <w:rPr>
          <w:lang w:val="el-GR"/>
        </w:rPr>
        <w:lastRenderedPageBreak/>
        <w:t xml:space="preserve">πληθώρα αβιοτικών καταπονήσεων, όπως η </w:t>
      </w:r>
      <w:proofErr w:type="spellStart"/>
      <w:r w:rsidR="00D5165C" w:rsidRPr="00D5165C">
        <w:rPr>
          <w:lang w:val="el-GR"/>
        </w:rPr>
        <w:t>αλατότητα</w:t>
      </w:r>
      <w:proofErr w:type="spellEnd"/>
      <w:r w:rsidR="00D5165C" w:rsidRPr="00D5165C">
        <w:rPr>
          <w:lang w:val="el-GR"/>
        </w:rPr>
        <w:t>, η ξηρασία, οι ακραίες θερμοκρασίες, η ακτινοβολία UV-B</w:t>
      </w:r>
      <w:r w:rsidR="00D5165C">
        <w:rPr>
          <w:lang w:val="el-GR"/>
        </w:rPr>
        <w:t xml:space="preserve"> </w:t>
      </w:r>
      <w:r w:rsidR="00D5165C" w:rsidRPr="00D5165C">
        <w:rPr>
          <w:lang w:val="el-GR"/>
        </w:rPr>
        <w:t>και το μηχανικό στρες</w:t>
      </w:r>
      <w:r w:rsidR="00BE5262">
        <w:rPr>
          <w:lang w:val="el-GR"/>
        </w:rPr>
        <w:t xml:space="preserve"> </w:t>
      </w:r>
      <w:r w:rsidR="00BE5262" w:rsidRPr="00BE5262">
        <w:rPr>
          <w:lang w:val="el-GR"/>
        </w:rPr>
        <w:t>(</w:t>
      </w:r>
      <w:proofErr w:type="spellStart"/>
      <w:r w:rsidR="00BE5262" w:rsidRPr="00BE5262">
        <w:rPr>
          <w:lang w:val="el-GR"/>
        </w:rPr>
        <w:t>Mandlik</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xml:space="preserve">., 2020; </w:t>
      </w:r>
      <w:proofErr w:type="spellStart"/>
      <w:r w:rsidR="00BE5262" w:rsidRPr="00BE5262">
        <w:rPr>
          <w:lang w:val="el-GR"/>
        </w:rPr>
        <w:t>Tripathi</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i/>
          <w:iCs/>
          <w:lang w:val="el-GR"/>
        </w:rPr>
        <w:t>.,</w:t>
      </w:r>
      <w:r w:rsidR="00BE5262" w:rsidRPr="00BE5262">
        <w:rPr>
          <w:lang w:val="el-GR"/>
        </w:rPr>
        <w:t xml:space="preserve"> 2020)</w:t>
      </w:r>
      <w:r w:rsidR="00D5165C" w:rsidRPr="00D5165C">
        <w:rPr>
          <w:lang w:val="el-GR"/>
        </w:rPr>
        <w:t xml:space="preserve">. </w:t>
      </w:r>
      <w:r w:rsidR="005559F2">
        <w:rPr>
          <w:lang w:val="el-GR"/>
        </w:rPr>
        <w:t xml:space="preserve">Ο μηχανισμός δράσης του </w:t>
      </w:r>
      <w:r w:rsidR="005559F2">
        <w:rPr>
          <w:lang w:val="en-US"/>
        </w:rPr>
        <w:t>Si</w:t>
      </w:r>
      <w:r w:rsidR="005559F2" w:rsidRPr="005559F2">
        <w:rPr>
          <w:lang w:val="el-GR"/>
        </w:rPr>
        <w:t xml:space="preserve"> </w:t>
      </w:r>
      <w:r w:rsidR="005559F2">
        <w:rPr>
          <w:lang w:val="el-GR"/>
        </w:rPr>
        <w:t>στην αντοχή των φυτών είναι,</w:t>
      </w:r>
      <w:r w:rsidR="00D5165C" w:rsidRPr="00D5165C">
        <w:rPr>
          <w:lang w:val="el-GR"/>
        </w:rPr>
        <w:t xml:space="preserve"> κυρίως μέσω της ενίσχυσης της μηχανικής αντοχής των ιστών και της σταθεροποίησης των κυτταρικών μεμβρανών</w:t>
      </w:r>
      <w:r>
        <w:rPr>
          <w:lang w:val="el-GR"/>
        </w:rPr>
        <w:t>, καθυστερώντας ή περιορίζοντας την εγκατάσταση παθογόνων μικροοργανισμών</w:t>
      </w:r>
      <w:r w:rsidR="00BE5262">
        <w:rPr>
          <w:lang w:val="el-GR"/>
        </w:rPr>
        <w:t xml:space="preserve"> </w:t>
      </w:r>
      <w:r w:rsidR="00BE5262" w:rsidRPr="00BE5262">
        <w:rPr>
          <w:lang w:val="el-GR"/>
        </w:rPr>
        <w:t>(</w:t>
      </w:r>
      <w:proofErr w:type="spellStart"/>
      <w:r w:rsidR="00BE5262" w:rsidRPr="00BE5262">
        <w:rPr>
          <w:lang w:val="el-GR"/>
        </w:rPr>
        <w:t>Debona</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xml:space="preserve">., 2017; </w:t>
      </w:r>
      <w:proofErr w:type="spellStart"/>
      <w:r w:rsidR="00BE5262" w:rsidRPr="00BE5262">
        <w:rPr>
          <w:lang w:val="el-GR"/>
        </w:rPr>
        <w:t>Wang</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2017)</w:t>
      </w:r>
      <w:r w:rsidR="00D5165C" w:rsidRPr="00D5165C">
        <w:rPr>
          <w:lang w:val="el-GR"/>
        </w:rPr>
        <w:t xml:space="preserve">. </w:t>
      </w:r>
      <w:r w:rsidRPr="008A6AF5">
        <w:rPr>
          <w:lang w:val="el-GR"/>
        </w:rPr>
        <w:t xml:space="preserve">Παράλληλα, έχει αποδειχθεί ότι το πυρίτιο δρα πέραν των φυσικών φραγμών, ενεργοποιώντας δευτερογενείς μεταβολικές οδούς και ενισχύοντας την παραγωγή </w:t>
      </w:r>
      <w:proofErr w:type="spellStart"/>
      <w:r w:rsidRPr="008A6AF5">
        <w:rPr>
          <w:lang w:val="el-GR"/>
        </w:rPr>
        <w:t>φαινολικών</w:t>
      </w:r>
      <w:proofErr w:type="spellEnd"/>
      <w:r w:rsidRPr="008A6AF5">
        <w:rPr>
          <w:lang w:val="el-GR"/>
        </w:rPr>
        <w:t xml:space="preserve"> ενώσεων, </w:t>
      </w:r>
      <w:proofErr w:type="spellStart"/>
      <w:r w:rsidRPr="008A6AF5">
        <w:rPr>
          <w:lang w:val="el-GR"/>
        </w:rPr>
        <w:t>φλαβονοειδών</w:t>
      </w:r>
      <w:proofErr w:type="spellEnd"/>
      <w:r w:rsidRPr="008A6AF5">
        <w:rPr>
          <w:lang w:val="el-GR"/>
        </w:rPr>
        <w:t xml:space="preserve">, </w:t>
      </w:r>
      <w:proofErr w:type="spellStart"/>
      <w:r w:rsidRPr="008A6AF5">
        <w:rPr>
          <w:lang w:val="el-GR"/>
        </w:rPr>
        <w:t>λιγνίνης</w:t>
      </w:r>
      <w:proofErr w:type="spellEnd"/>
      <w:r w:rsidRPr="008A6AF5">
        <w:rPr>
          <w:lang w:val="el-GR"/>
        </w:rPr>
        <w:t xml:space="preserve"> και </w:t>
      </w:r>
      <w:proofErr w:type="spellStart"/>
      <w:r w:rsidRPr="008A6AF5">
        <w:rPr>
          <w:lang w:val="el-GR"/>
        </w:rPr>
        <w:t>φυτοαλεξινών</w:t>
      </w:r>
      <w:proofErr w:type="spellEnd"/>
      <w:r w:rsidRPr="008A6AF5">
        <w:rPr>
          <w:lang w:val="el-GR"/>
        </w:rPr>
        <w:t>, καθώς και την αυξημένη δραστηριότητα ενζύμων άμυνας</w:t>
      </w:r>
      <w:r w:rsidR="005559F2">
        <w:rPr>
          <w:lang w:val="el-GR"/>
        </w:rPr>
        <w:t>,</w:t>
      </w:r>
      <w:r w:rsidRPr="008A6AF5">
        <w:rPr>
          <w:lang w:val="el-GR"/>
        </w:rPr>
        <w:t xml:space="preserve"> όπως</w:t>
      </w:r>
      <w:r w:rsidRPr="00F05120">
        <w:rPr>
          <w:lang w:val="el-GR"/>
        </w:rPr>
        <w:t xml:space="preserve"> </w:t>
      </w:r>
      <w:proofErr w:type="spellStart"/>
      <w:r w:rsidRPr="00DD73E5">
        <w:rPr>
          <w:lang w:val="el-GR"/>
        </w:rPr>
        <w:t>χιτινάσες</w:t>
      </w:r>
      <w:proofErr w:type="spellEnd"/>
      <w:r w:rsidRPr="008A6AF5">
        <w:rPr>
          <w:lang w:val="el-GR"/>
        </w:rPr>
        <w:t xml:space="preserve"> και β-1,3-γλυκανάσες</w:t>
      </w:r>
      <w:r w:rsidR="00BE5262">
        <w:rPr>
          <w:lang w:val="el-GR"/>
        </w:rPr>
        <w:t xml:space="preserve"> </w:t>
      </w:r>
      <w:r w:rsidR="00BE5262" w:rsidRPr="00BE5262">
        <w:rPr>
          <w:lang w:val="el-GR"/>
        </w:rPr>
        <w:t>(</w:t>
      </w:r>
      <w:proofErr w:type="spellStart"/>
      <w:r w:rsidR="00BE5262" w:rsidRPr="00BE5262">
        <w:rPr>
          <w:lang w:val="el-GR"/>
        </w:rPr>
        <w:t>Cruz</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lang w:val="el-GR"/>
        </w:rPr>
        <w:t xml:space="preserve"> </w:t>
      </w:r>
      <w:proofErr w:type="spellStart"/>
      <w:r w:rsidR="00BE5262" w:rsidRPr="00BE5262">
        <w:rPr>
          <w:i/>
          <w:iCs/>
          <w:lang w:val="el-GR"/>
        </w:rPr>
        <w:t>al</w:t>
      </w:r>
      <w:proofErr w:type="spellEnd"/>
      <w:r w:rsidR="00BE5262" w:rsidRPr="00BE5262">
        <w:rPr>
          <w:lang w:val="el-GR"/>
        </w:rPr>
        <w:t xml:space="preserve">., 2015; </w:t>
      </w:r>
      <w:proofErr w:type="spellStart"/>
      <w:r w:rsidR="00BE5262" w:rsidRPr="00BE5262">
        <w:rPr>
          <w:lang w:val="el-GR"/>
        </w:rPr>
        <w:t>Ahanger</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lang w:val="el-GR"/>
        </w:rPr>
        <w:t xml:space="preserve"> </w:t>
      </w:r>
      <w:proofErr w:type="spellStart"/>
      <w:r w:rsidR="00BE5262" w:rsidRPr="00BE5262">
        <w:rPr>
          <w:i/>
          <w:iCs/>
          <w:lang w:val="el-GR"/>
        </w:rPr>
        <w:t>al</w:t>
      </w:r>
      <w:proofErr w:type="spellEnd"/>
      <w:r w:rsidR="00BE5262" w:rsidRPr="00BE5262">
        <w:rPr>
          <w:lang w:val="el-GR"/>
        </w:rPr>
        <w:t>., 2020)</w:t>
      </w:r>
      <w:r w:rsidRPr="008A6AF5">
        <w:rPr>
          <w:lang w:val="el-GR"/>
        </w:rPr>
        <w:t xml:space="preserve">. </w:t>
      </w:r>
      <w:r w:rsidR="00D5165C" w:rsidRPr="00D5165C">
        <w:rPr>
          <w:lang w:val="el-GR"/>
        </w:rPr>
        <w:t xml:space="preserve">Η ενσωμάτωσή του στα κυτταρικά τοιχώματα αυξάνει την </w:t>
      </w:r>
      <w:r w:rsidR="00D5165C">
        <w:rPr>
          <w:lang w:val="el-GR"/>
        </w:rPr>
        <w:t>αντοχή</w:t>
      </w:r>
      <w:r w:rsidR="00D5165C" w:rsidRPr="00D5165C">
        <w:rPr>
          <w:lang w:val="el-GR"/>
        </w:rPr>
        <w:t xml:space="preserve"> των ιστών, ενώ παράλληλα ενεργοποιεί αντιοξειδωτικούς μηχανισμούς, περιορίζει τη </w:t>
      </w:r>
      <w:proofErr w:type="spellStart"/>
      <w:r w:rsidR="00D5165C" w:rsidRPr="00D5165C">
        <w:rPr>
          <w:lang w:val="el-GR"/>
        </w:rPr>
        <w:t>λιπιδική</w:t>
      </w:r>
      <w:proofErr w:type="spellEnd"/>
      <w:r w:rsidR="00D5165C" w:rsidRPr="00D5165C">
        <w:rPr>
          <w:lang w:val="el-GR"/>
        </w:rPr>
        <w:t xml:space="preserve"> </w:t>
      </w:r>
      <w:proofErr w:type="spellStart"/>
      <w:r w:rsidR="00D5165C" w:rsidRPr="00D5165C">
        <w:rPr>
          <w:lang w:val="el-GR"/>
        </w:rPr>
        <w:t>υπεροξείδωση</w:t>
      </w:r>
      <w:proofErr w:type="spellEnd"/>
      <w:r w:rsidR="00D5165C" w:rsidRPr="00D5165C">
        <w:rPr>
          <w:lang w:val="el-GR"/>
        </w:rPr>
        <w:t xml:space="preserve"> και συμβάλλει στη ρύθμιση της ομοιόστασης ιόντων</w:t>
      </w:r>
      <w:r w:rsidR="00D5165C">
        <w:rPr>
          <w:lang w:val="el-GR"/>
        </w:rPr>
        <w:t xml:space="preserve"> εντός του κυττάρου</w:t>
      </w:r>
      <w:r w:rsidR="00BE5262">
        <w:rPr>
          <w:lang w:val="el-GR"/>
        </w:rPr>
        <w:t xml:space="preserve"> </w:t>
      </w:r>
      <w:r w:rsidR="00BE5262" w:rsidRPr="00BE5262">
        <w:rPr>
          <w:lang w:val="el-GR"/>
        </w:rPr>
        <w:t>(</w:t>
      </w:r>
      <w:proofErr w:type="spellStart"/>
      <w:r w:rsidR="00BE5262" w:rsidRPr="00BE5262">
        <w:rPr>
          <w:lang w:val="el-GR"/>
        </w:rPr>
        <w:t>Debona</w:t>
      </w:r>
      <w:proofErr w:type="spellEnd"/>
      <w:r w:rsidR="00BE5262" w:rsidRPr="00BE5262">
        <w:rPr>
          <w:lang w:val="el-GR"/>
        </w:rPr>
        <w:t xml:space="preserve"> et </w:t>
      </w:r>
      <w:proofErr w:type="spellStart"/>
      <w:r w:rsidR="00BE5262" w:rsidRPr="00BE5262">
        <w:rPr>
          <w:lang w:val="el-GR"/>
        </w:rPr>
        <w:t>al</w:t>
      </w:r>
      <w:proofErr w:type="spellEnd"/>
      <w:r w:rsidR="00BE5262" w:rsidRPr="00BE5262">
        <w:rPr>
          <w:lang w:val="el-GR"/>
        </w:rPr>
        <w:t xml:space="preserve">., 2017; </w:t>
      </w:r>
      <w:proofErr w:type="spellStart"/>
      <w:r w:rsidR="00BE5262" w:rsidRPr="00BE5262">
        <w:rPr>
          <w:lang w:val="el-GR"/>
        </w:rPr>
        <w:t>Mostofa</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i/>
          <w:iCs/>
          <w:lang w:val="el-GR"/>
        </w:rPr>
        <w:t>.</w:t>
      </w:r>
      <w:r w:rsidR="00BE5262" w:rsidRPr="00BE5262">
        <w:rPr>
          <w:lang w:val="el-GR"/>
        </w:rPr>
        <w:t>, 2021)</w:t>
      </w:r>
      <w:r w:rsidR="00D5165C">
        <w:rPr>
          <w:lang w:val="el-GR"/>
        </w:rPr>
        <w:t>.</w:t>
      </w:r>
      <w:r w:rsidR="00883794">
        <w:rPr>
          <w:lang w:val="el-GR"/>
        </w:rPr>
        <w:t xml:space="preserve"> Τ</w:t>
      </w:r>
      <w:r w:rsidRPr="008A6AF5">
        <w:rPr>
          <w:lang w:val="el-GR"/>
        </w:rPr>
        <w:t xml:space="preserve">ο πυρίτιο που </w:t>
      </w:r>
      <w:r w:rsidR="005559F2">
        <w:rPr>
          <w:lang w:val="el-GR"/>
        </w:rPr>
        <w:t xml:space="preserve">υπάρχει στο </w:t>
      </w:r>
      <w:r w:rsidRPr="008A6AF5">
        <w:rPr>
          <w:lang w:val="el-GR"/>
        </w:rPr>
        <w:t>εκχ</w:t>
      </w:r>
      <w:r w:rsidR="005559F2">
        <w:rPr>
          <w:lang w:val="el-GR"/>
        </w:rPr>
        <w:t>ύ</w:t>
      </w:r>
      <w:r w:rsidRPr="008A6AF5">
        <w:rPr>
          <w:lang w:val="el-GR"/>
        </w:rPr>
        <w:t>λισμ</w:t>
      </w:r>
      <w:r w:rsidR="005559F2">
        <w:rPr>
          <w:lang w:val="el-GR"/>
        </w:rPr>
        <w:t>α</w:t>
      </w:r>
      <w:r w:rsidRPr="008A6AF5">
        <w:rPr>
          <w:lang w:val="el-GR"/>
        </w:rPr>
        <w:t xml:space="preserve"> </w:t>
      </w:r>
      <w:r>
        <w:rPr>
          <w:lang w:val="el-GR"/>
        </w:rPr>
        <w:t xml:space="preserve"> του </w:t>
      </w:r>
      <w:proofErr w:type="spellStart"/>
      <w:r w:rsidRPr="008A6AF5">
        <w:rPr>
          <w:i/>
          <w:iCs/>
          <w:lang w:val="el-GR"/>
        </w:rPr>
        <w:t>Equisetum</w:t>
      </w:r>
      <w:proofErr w:type="spellEnd"/>
      <w:r w:rsidRPr="008A6AF5">
        <w:rPr>
          <w:i/>
          <w:iCs/>
          <w:lang w:val="el-GR"/>
        </w:rPr>
        <w:t xml:space="preserve"> </w:t>
      </w:r>
      <w:proofErr w:type="spellStart"/>
      <w:r w:rsidRPr="008A6AF5">
        <w:rPr>
          <w:i/>
          <w:iCs/>
          <w:lang w:val="el-GR"/>
        </w:rPr>
        <w:t>arvense</w:t>
      </w:r>
      <w:proofErr w:type="spellEnd"/>
      <w:r>
        <w:rPr>
          <w:i/>
          <w:iCs/>
          <w:lang w:val="el-GR"/>
        </w:rPr>
        <w:t>,</w:t>
      </w:r>
      <w:r w:rsidRPr="008A6AF5">
        <w:rPr>
          <w:lang w:val="el-GR"/>
        </w:rPr>
        <w:t xml:space="preserve"> φαίνεται να συμμετέχει ενεργά και στην επαγωγή </w:t>
      </w:r>
      <w:proofErr w:type="spellStart"/>
      <w:r>
        <w:rPr>
          <w:lang w:val="el-GR"/>
        </w:rPr>
        <w:t>δια</w:t>
      </w:r>
      <w:r w:rsidRPr="008A6AF5">
        <w:rPr>
          <w:lang w:val="el-GR"/>
        </w:rPr>
        <w:t>συστηματικής</w:t>
      </w:r>
      <w:proofErr w:type="spellEnd"/>
      <w:r w:rsidRPr="008A6AF5">
        <w:rPr>
          <w:lang w:val="el-GR"/>
        </w:rPr>
        <w:t xml:space="preserve"> αντοχής, μέσω τροποποίησης της σηματοδότησης φυτικών ορμονών και της ενίσχυσης μηχανισμών</w:t>
      </w:r>
      <w:r>
        <w:rPr>
          <w:lang w:val="el-GR"/>
        </w:rPr>
        <w:t xml:space="preserve"> άμυνας</w:t>
      </w:r>
      <w:r w:rsidRPr="008A6AF5">
        <w:rPr>
          <w:lang w:val="el-GR"/>
        </w:rPr>
        <w:t xml:space="preserve"> τύπου PTI</w:t>
      </w:r>
      <w:r>
        <w:rPr>
          <w:lang w:val="el-GR"/>
        </w:rPr>
        <w:t xml:space="preserve"> (</w:t>
      </w:r>
      <w:r>
        <w:rPr>
          <w:lang w:val="en-US"/>
        </w:rPr>
        <w:t>pathogen</w:t>
      </w:r>
      <w:r w:rsidRPr="008A6AF5">
        <w:rPr>
          <w:lang w:val="el-GR"/>
        </w:rPr>
        <w:t>-</w:t>
      </w:r>
      <w:r>
        <w:rPr>
          <w:lang w:val="en-US"/>
        </w:rPr>
        <w:t>triggered</w:t>
      </w:r>
      <w:r w:rsidRPr="008A6AF5">
        <w:rPr>
          <w:lang w:val="el-GR"/>
        </w:rPr>
        <w:t xml:space="preserve"> </w:t>
      </w:r>
      <w:proofErr w:type="spellStart"/>
      <w:r>
        <w:rPr>
          <w:lang w:val="en-US"/>
        </w:rPr>
        <w:t>imunity</w:t>
      </w:r>
      <w:proofErr w:type="spellEnd"/>
      <w:r w:rsidRPr="008A6AF5">
        <w:rPr>
          <w:lang w:val="el-GR"/>
        </w:rPr>
        <w:t>, ISR (</w:t>
      </w:r>
      <w:r>
        <w:rPr>
          <w:lang w:val="en-US"/>
        </w:rPr>
        <w:t>induced</w:t>
      </w:r>
      <w:r w:rsidRPr="008A6AF5">
        <w:rPr>
          <w:lang w:val="el-GR"/>
        </w:rPr>
        <w:t xml:space="preserve"> </w:t>
      </w:r>
      <w:r>
        <w:rPr>
          <w:lang w:val="en-US"/>
        </w:rPr>
        <w:t>systematic</w:t>
      </w:r>
      <w:r w:rsidRPr="008A6AF5">
        <w:rPr>
          <w:lang w:val="el-GR"/>
        </w:rPr>
        <w:t xml:space="preserve"> </w:t>
      </w:r>
      <w:r>
        <w:rPr>
          <w:lang w:val="en-US"/>
        </w:rPr>
        <w:t>resistance</w:t>
      </w:r>
      <w:r w:rsidRPr="008A6AF5">
        <w:rPr>
          <w:lang w:val="el-GR"/>
        </w:rPr>
        <w:t>) και, σε ορισμένες περιπτώσεις, SAR (</w:t>
      </w:r>
      <w:r>
        <w:rPr>
          <w:lang w:val="en-US"/>
        </w:rPr>
        <w:t>systematic</w:t>
      </w:r>
      <w:r w:rsidRPr="008A6AF5">
        <w:rPr>
          <w:lang w:val="el-GR"/>
        </w:rPr>
        <w:t xml:space="preserve"> </w:t>
      </w:r>
      <w:r>
        <w:rPr>
          <w:lang w:val="en-US"/>
        </w:rPr>
        <w:t>acquired</w:t>
      </w:r>
      <w:r w:rsidRPr="008A6AF5">
        <w:rPr>
          <w:lang w:val="el-GR"/>
        </w:rPr>
        <w:t xml:space="preserve"> </w:t>
      </w:r>
      <w:r>
        <w:rPr>
          <w:lang w:val="en-US"/>
        </w:rPr>
        <w:t>resistance</w:t>
      </w:r>
      <w:r w:rsidRPr="008A6AF5">
        <w:rPr>
          <w:lang w:val="el-GR"/>
        </w:rPr>
        <w:t>)</w:t>
      </w:r>
      <w:r w:rsidR="00BE5262">
        <w:rPr>
          <w:lang w:val="el-GR"/>
        </w:rPr>
        <w:t xml:space="preserve"> </w:t>
      </w:r>
      <w:r w:rsidR="00BE5262" w:rsidRPr="00BE5262">
        <w:rPr>
          <w:lang w:val="el-GR"/>
        </w:rPr>
        <w:t>(</w:t>
      </w:r>
      <w:proofErr w:type="spellStart"/>
      <w:r w:rsidR="00BE5262" w:rsidRPr="00BE5262">
        <w:rPr>
          <w:lang w:val="el-GR"/>
        </w:rPr>
        <w:t>Fauteux</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xml:space="preserve">., 2005; </w:t>
      </w:r>
      <w:proofErr w:type="spellStart"/>
      <w:r w:rsidR="00BE5262" w:rsidRPr="00BE5262">
        <w:rPr>
          <w:lang w:val="el-GR"/>
        </w:rPr>
        <w:t>Van</w:t>
      </w:r>
      <w:proofErr w:type="spellEnd"/>
      <w:r w:rsidR="00BE5262" w:rsidRPr="00BE5262">
        <w:rPr>
          <w:lang w:val="el-GR"/>
        </w:rPr>
        <w:t xml:space="preserve"> </w:t>
      </w:r>
      <w:proofErr w:type="spellStart"/>
      <w:r w:rsidR="00BE5262" w:rsidRPr="00BE5262">
        <w:rPr>
          <w:lang w:val="el-GR"/>
        </w:rPr>
        <w:t>Bockhaven</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xml:space="preserve">., 2015a; </w:t>
      </w:r>
      <w:proofErr w:type="spellStart"/>
      <w:r w:rsidR="00BE5262" w:rsidRPr="00BE5262">
        <w:rPr>
          <w:lang w:val="el-GR"/>
        </w:rPr>
        <w:t>Wang</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2017)</w:t>
      </w:r>
      <w:r w:rsidRPr="008A6AF5">
        <w:rPr>
          <w:lang w:val="el-GR"/>
        </w:rPr>
        <w:t xml:space="preserve">. Το πυρίτιο έχει συσχετιστεί με την ενεργοποίηση και αλληλεπίδραση των μονοπατιών σαλικυλικού οξέος, </w:t>
      </w:r>
      <w:proofErr w:type="spellStart"/>
      <w:r w:rsidRPr="008A6AF5">
        <w:rPr>
          <w:lang w:val="el-GR"/>
        </w:rPr>
        <w:t>γιασμονικού</w:t>
      </w:r>
      <w:proofErr w:type="spellEnd"/>
      <w:r w:rsidRPr="008A6AF5">
        <w:rPr>
          <w:lang w:val="el-GR"/>
        </w:rPr>
        <w:t xml:space="preserve"> οξέος και αιθυλενίου, ανάλογα με το φυτικό είδος και τον τύπο του παθογόνου, λειτουργώντας ως ρυθμιστής </w:t>
      </w:r>
      <w:r>
        <w:rPr>
          <w:lang w:val="el-GR"/>
        </w:rPr>
        <w:t>μηχανισμών</w:t>
      </w:r>
      <w:r w:rsidRPr="008A6AF5">
        <w:rPr>
          <w:lang w:val="el-GR"/>
        </w:rPr>
        <w:t xml:space="preserve"> άμυνας</w:t>
      </w:r>
      <w:r w:rsidR="00BE5262">
        <w:rPr>
          <w:lang w:val="el-GR"/>
        </w:rPr>
        <w:t xml:space="preserve"> </w:t>
      </w:r>
      <w:r w:rsidR="00BE5262" w:rsidRPr="00BE5262">
        <w:rPr>
          <w:lang w:val="el-GR"/>
        </w:rPr>
        <w:t>(</w:t>
      </w:r>
      <w:proofErr w:type="spellStart"/>
      <w:r w:rsidR="00BE5262" w:rsidRPr="00BE5262">
        <w:rPr>
          <w:lang w:val="el-GR"/>
        </w:rPr>
        <w:t>Vivancos</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xml:space="preserve">., 2015; </w:t>
      </w:r>
      <w:proofErr w:type="spellStart"/>
      <w:r w:rsidR="00BE5262" w:rsidRPr="00BE5262">
        <w:rPr>
          <w:lang w:val="el-GR"/>
        </w:rPr>
        <w:t>Van</w:t>
      </w:r>
      <w:proofErr w:type="spellEnd"/>
      <w:r w:rsidR="00BE5262" w:rsidRPr="00BE5262">
        <w:rPr>
          <w:lang w:val="el-GR"/>
        </w:rPr>
        <w:t xml:space="preserve"> </w:t>
      </w:r>
      <w:proofErr w:type="spellStart"/>
      <w:r w:rsidR="00BE5262" w:rsidRPr="00BE5262">
        <w:rPr>
          <w:lang w:val="el-GR"/>
        </w:rPr>
        <w:t>Bockhaven</w:t>
      </w:r>
      <w:proofErr w:type="spellEnd"/>
      <w:r w:rsidR="00BE5262" w:rsidRPr="00BE5262">
        <w:rPr>
          <w:lang w:val="el-GR"/>
        </w:rPr>
        <w:t xml:space="preserve"> </w:t>
      </w:r>
      <w:proofErr w:type="spellStart"/>
      <w:r w:rsidR="00BE5262" w:rsidRPr="00BE5262">
        <w:rPr>
          <w:i/>
          <w:iCs/>
          <w:lang w:val="el-GR"/>
        </w:rPr>
        <w:t>et</w:t>
      </w:r>
      <w:proofErr w:type="spellEnd"/>
      <w:r w:rsidR="00BE5262" w:rsidRPr="00BE5262">
        <w:rPr>
          <w:i/>
          <w:iCs/>
          <w:lang w:val="el-GR"/>
        </w:rPr>
        <w:t xml:space="preserve"> </w:t>
      </w:r>
      <w:proofErr w:type="spellStart"/>
      <w:r w:rsidR="00BE5262" w:rsidRPr="00BE5262">
        <w:rPr>
          <w:i/>
          <w:iCs/>
          <w:lang w:val="el-GR"/>
        </w:rPr>
        <w:t>al</w:t>
      </w:r>
      <w:proofErr w:type="spellEnd"/>
      <w:r w:rsidR="00BE5262" w:rsidRPr="00BE5262">
        <w:rPr>
          <w:lang w:val="el-GR"/>
        </w:rPr>
        <w:t>., 2015b)</w:t>
      </w:r>
      <w:r w:rsidRPr="008A6AF5">
        <w:rPr>
          <w:lang w:val="el-GR"/>
        </w:rPr>
        <w:t xml:space="preserve">. Συνολικά, το εκχύλισμα </w:t>
      </w:r>
      <w:r>
        <w:rPr>
          <w:lang w:val="el-GR"/>
        </w:rPr>
        <w:t xml:space="preserve"> από </w:t>
      </w:r>
      <w:proofErr w:type="spellStart"/>
      <w:r w:rsidRPr="008A6AF5">
        <w:rPr>
          <w:i/>
          <w:iCs/>
          <w:lang w:val="el-GR"/>
        </w:rPr>
        <w:t>Equisetum</w:t>
      </w:r>
      <w:proofErr w:type="spellEnd"/>
      <w:r w:rsidRPr="008A6AF5">
        <w:rPr>
          <w:i/>
          <w:iCs/>
          <w:lang w:val="el-GR"/>
        </w:rPr>
        <w:t xml:space="preserve"> </w:t>
      </w:r>
      <w:proofErr w:type="spellStart"/>
      <w:r w:rsidRPr="008A6AF5">
        <w:rPr>
          <w:i/>
          <w:iCs/>
          <w:lang w:val="el-GR"/>
        </w:rPr>
        <w:t>arvense</w:t>
      </w:r>
      <w:proofErr w:type="spellEnd"/>
      <w:r w:rsidRPr="008A6AF5">
        <w:rPr>
          <w:lang w:val="el-GR"/>
        </w:rPr>
        <w:t xml:space="preserve"> μπορεί να θεωρηθεί </w:t>
      </w:r>
      <w:proofErr w:type="spellStart"/>
      <w:r w:rsidRPr="008A6AF5">
        <w:rPr>
          <w:lang w:val="el-GR"/>
        </w:rPr>
        <w:t>επαγωγέας</w:t>
      </w:r>
      <w:proofErr w:type="spellEnd"/>
      <w:r w:rsidRPr="008A6AF5">
        <w:rPr>
          <w:lang w:val="el-GR"/>
        </w:rPr>
        <w:t xml:space="preserve"> άμυνας, συμβάλλοντας στη βελτίωση της ανθεκτικότητας απέναντι σε μυκητολογικές ασθένειες και στη μείωση της εξάρτησης από συμβατικά </w:t>
      </w:r>
      <w:proofErr w:type="spellStart"/>
      <w:r w:rsidRPr="008A6AF5">
        <w:rPr>
          <w:lang w:val="el-GR"/>
        </w:rPr>
        <w:t>φυτοπροστατευτικά</w:t>
      </w:r>
      <w:proofErr w:type="spellEnd"/>
      <w:r w:rsidRPr="008A6AF5">
        <w:rPr>
          <w:lang w:val="el-GR"/>
        </w:rPr>
        <w:t xml:space="preserve"> προϊόντα</w:t>
      </w:r>
      <w:r>
        <w:rPr>
          <w:lang w:val="el-GR"/>
        </w:rPr>
        <w:t xml:space="preserve"> </w:t>
      </w:r>
      <w:r w:rsidR="00D5165C" w:rsidRPr="00D5165C">
        <w:rPr>
          <w:lang w:val="el-GR"/>
        </w:rPr>
        <w:t>(</w:t>
      </w:r>
      <w:proofErr w:type="spellStart"/>
      <w:r w:rsidR="00D5165C" w:rsidRPr="00D5165C">
        <w:rPr>
          <w:lang w:val="el-GR"/>
        </w:rPr>
        <w:t>García-Gaytán</w:t>
      </w:r>
      <w:proofErr w:type="spellEnd"/>
      <w:r w:rsidR="00D5165C" w:rsidRPr="00D5165C">
        <w:rPr>
          <w:lang w:val="el-GR"/>
        </w:rPr>
        <w:t xml:space="preserve"> </w:t>
      </w:r>
      <w:r w:rsidR="00D5165C">
        <w:rPr>
          <w:i/>
          <w:iCs/>
          <w:lang w:val="en-US"/>
        </w:rPr>
        <w:t>et</w:t>
      </w:r>
      <w:r w:rsidR="00D5165C" w:rsidRPr="00D5165C">
        <w:rPr>
          <w:i/>
          <w:iCs/>
          <w:lang w:val="el-GR"/>
        </w:rPr>
        <w:t xml:space="preserve"> </w:t>
      </w:r>
      <w:r w:rsidR="00D5165C">
        <w:rPr>
          <w:i/>
          <w:iCs/>
          <w:lang w:val="en-US"/>
        </w:rPr>
        <w:t>al</w:t>
      </w:r>
      <w:r w:rsidR="00D5165C" w:rsidRPr="00D5165C">
        <w:rPr>
          <w:i/>
          <w:iCs/>
          <w:lang w:val="el-GR"/>
        </w:rPr>
        <w:t xml:space="preserve">., </w:t>
      </w:r>
      <w:r w:rsidR="00D5165C" w:rsidRPr="00D5165C">
        <w:rPr>
          <w:lang w:val="el-GR"/>
        </w:rPr>
        <w:t>2019).</w:t>
      </w:r>
      <w:r>
        <w:rPr>
          <w:lang w:val="el-GR"/>
        </w:rPr>
        <w:t xml:space="preserve"> </w:t>
      </w:r>
    </w:p>
    <w:p w14:paraId="15107BD4" w14:textId="77777777" w:rsidR="00554B3F" w:rsidRPr="00D5165C" w:rsidRDefault="00554B3F" w:rsidP="00554B3F">
      <w:pPr>
        <w:spacing w:line="276" w:lineRule="auto"/>
        <w:jc w:val="both"/>
        <w:rPr>
          <w:lang w:val="el-GR"/>
        </w:rPr>
      </w:pPr>
    </w:p>
    <w:p w14:paraId="6E3A1F7F" w14:textId="291BFD03" w:rsidR="00E3148C" w:rsidRDefault="00A57E5D" w:rsidP="00E3148C">
      <w:pPr>
        <w:spacing w:line="276" w:lineRule="auto"/>
        <w:jc w:val="both"/>
        <w:rPr>
          <w:lang w:val="el-GR"/>
        </w:rPr>
      </w:pPr>
      <w:r>
        <w:rPr>
          <w:lang w:val="el-GR"/>
        </w:rPr>
        <w:t xml:space="preserve">Σημαντικό συστατικό του </w:t>
      </w:r>
      <w:proofErr w:type="spellStart"/>
      <w:r>
        <w:rPr>
          <w:lang w:val="en-US"/>
        </w:rPr>
        <w:t>BiFend</w:t>
      </w:r>
      <w:proofErr w:type="spellEnd"/>
      <w:r w:rsidR="005559F2">
        <w:rPr>
          <w:lang w:val="el-GR"/>
        </w:rPr>
        <w:t xml:space="preserve">, ακόμη, </w:t>
      </w:r>
      <w:r>
        <w:rPr>
          <w:lang w:val="el-GR"/>
        </w:rPr>
        <w:t>αποτελεί ο</w:t>
      </w:r>
      <w:r w:rsidR="00E3148C" w:rsidRPr="00E3148C">
        <w:rPr>
          <w:lang w:val="el-GR"/>
        </w:rPr>
        <w:t xml:space="preserve"> ορός γάλακτος</w:t>
      </w:r>
      <w:r>
        <w:rPr>
          <w:lang w:val="el-GR"/>
        </w:rPr>
        <w:t xml:space="preserve">, το οποίο </w:t>
      </w:r>
      <w:r w:rsidR="00E3148C" w:rsidRPr="00E3148C">
        <w:rPr>
          <w:lang w:val="el-GR"/>
        </w:rPr>
        <w:t xml:space="preserve">είναι σύνθετο υπόστρωμα πλούσιο σε πρωτεΐνες ορού </w:t>
      </w:r>
      <w:r w:rsidR="00C93951">
        <w:rPr>
          <w:lang w:val="el-GR"/>
        </w:rPr>
        <w:t xml:space="preserve">και </w:t>
      </w:r>
      <w:proofErr w:type="spellStart"/>
      <w:r w:rsidR="00E3148C" w:rsidRPr="00E3148C">
        <w:rPr>
          <w:lang w:val="el-GR"/>
        </w:rPr>
        <w:t>αντιμικροβιακούς</w:t>
      </w:r>
      <w:proofErr w:type="spellEnd"/>
      <w:r w:rsidR="00E3148C" w:rsidRPr="00E3148C">
        <w:rPr>
          <w:lang w:val="el-GR"/>
        </w:rPr>
        <w:t xml:space="preserve"> παράγοντες</w:t>
      </w:r>
      <w:r w:rsidR="00213A6E">
        <w:rPr>
          <w:lang w:val="el-GR"/>
        </w:rPr>
        <w:t>,</w:t>
      </w:r>
      <w:r w:rsidR="00E3148C" w:rsidRPr="00E3148C">
        <w:rPr>
          <w:lang w:val="el-GR"/>
        </w:rPr>
        <w:t xml:space="preserve"> όπως </w:t>
      </w:r>
      <w:r w:rsidR="00213A6E">
        <w:rPr>
          <w:lang w:val="el-GR"/>
        </w:rPr>
        <w:t xml:space="preserve">η </w:t>
      </w:r>
      <w:proofErr w:type="spellStart"/>
      <w:r w:rsidR="00E3148C" w:rsidRPr="00E3148C">
        <w:rPr>
          <w:lang w:val="el-GR"/>
        </w:rPr>
        <w:t>λακτοφερρίνη</w:t>
      </w:r>
      <w:proofErr w:type="spellEnd"/>
      <w:r w:rsidR="00E3148C" w:rsidRPr="00E3148C">
        <w:rPr>
          <w:lang w:val="el-GR"/>
        </w:rPr>
        <w:t xml:space="preserve">. </w:t>
      </w:r>
      <w:r w:rsidR="00213A6E">
        <w:rPr>
          <w:lang w:val="el-GR"/>
        </w:rPr>
        <w:t xml:space="preserve">Η </w:t>
      </w:r>
      <w:proofErr w:type="spellStart"/>
      <w:r w:rsidR="00213A6E">
        <w:rPr>
          <w:lang w:val="el-GR"/>
        </w:rPr>
        <w:t>λακτοφερίνη</w:t>
      </w:r>
      <w:proofErr w:type="spellEnd"/>
      <w:r w:rsidR="00213A6E">
        <w:rPr>
          <w:lang w:val="el-GR"/>
        </w:rPr>
        <w:t xml:space="preserve"> </w:t>
      </w:r>
      <w:r w:rsidR="00C65820">
        <w:rPr>
          <w:lang w:val="el-GR"/>
        </w:rPr>
        <w:t>εμπλέκεται στον</w:t>
      </w:r>
      <w:r w:rsidR="00C65820" w:rsidRPr="00C65820">
        <w:rPr>
          <w:lang w:val="el-GR"/>
        </w:rPr>
        <w:t xml:space="preserve"> μηχανισμ</w:t>
      </w:r>
      <w:r w:rsidR="00C65820">
        <w:rPr>
          <w:lang w:val="el-GR"/>
        </w:rPr>
        <w:t xml:space="preserve">ό επαγόμενης </w:t>
      </w:r>
      <w:proofErr w:type="spellStart"/>
      <w:r w:rsidR="00C65820">
        <w:rPr>
          <w:lang w:val="el-GR"/>
        </w:rPr>
        <w:t>διασυστηματικής</w:t>
      </w:r>
      <w:proofErr w:type="spellEnd"/>
      <w:r w:rsidR="00C65820">
        <w:rPr>
          <w:lang w:val="el-GR"/>
        </w:rPr>
        <w:t xml:space="preserve"> αντοχής</w:t>
      </w:r>
      <w:r w:rsidR="00C65820" w:rsidRPr="00C65820">
        <w:rPr>
          <w:lang w:val="el-GR"/>
        </w:rPr>
        <w:t xml:space="preserve"> των φυτών, μέσω ενεργοποίησης της απόκρισης τύπου </w:t>
      </w:r>
      <w:proofErr w:type="spellStart"/>
      <w:r w:rsidR="00C65820" w:rsidRPr="00C65820">
        <w:rPr>
          <w:lang w:val="el-GR"/>
        </w:rPr>
        <w:t>Pathogen-Associated</w:t>
      </w:r>
      <w:proofErr w:type="spellEnd"/>
      <w:r w:rsidR="00C65820" w:rsidRPr="00C65820">
        <w:rPr>
          <w:lang w:val="el-GR"/>
        </w:rPr>
        <w:t xml:space="preserve"> </w:t>
      </w:r>
      <w:proofErr w:type="spellStart"/>
      <w:r w:rsidR="00C65820" w:rsidRPr="00C65820">
        <w:rPr>
          <w:lang w:val="el-GR"/>
        </w:rPr>
        <w:t>Molecular</w:t>
      </w:r>
      <w:proofErr w:type="spellEnd"/>
      <w:r w:rsidR="00C65820" w:rsidRPr="00C65820">
        <w:rPr>
          <w:lang w:val="el-GR"/>
        </w:rPr>
        <w:t xml:space="preserve"> </w:t>
      </w:r>
      <w:proofErr w:type="spellStart"/>
      <w:r w:rsidR="00C65820" w:rsidRPr="00C65820">
        <w:rPr>
          <w:lang w:val="el-GR"/>
        </w:rPr>
        <w:t>Pattern-Triggered</w:t>
      </w:r>
      <w:proofErr w:type="spellEnd"/>
      <w:r w:rsidR="00C65820" w:rsidRPr="00C65820">
        <w:rPr>
          <w:lang w:val="el-GR"/>
        </w:rPr>
        <w:t xml:space="preserve"> </w:t>
      </w:r>
      <w:proofErr w:type="spellStart"/>
      <w:r w:rsidR="00C65820" w:rsidRPr="00C65820">
        <w:rPr>
          <w:lang w:val="el-GR"/>
        </w:rPr>
        <w:t>Immunity</w:t>
      </w:r>
      <w:proofErr w:type="spellEnd"/>
      <w:r w:rsidR="00C65820" w:rsidRPr="00C65820">
        <w:rPr>
          <w:lang w:val="el-GR"/>
        </w:rPr>
        <w:t xml:space="preserve"> (</w:t>
      </w:r>
      <w:r w:rsidR="00C65820">
        <w:rPr>
          <w:lang w:val="en-US"/>
        </w:rPr>
        <w:t>PAMP</w:t>
      </w:r>
      <w:r w:rsidR="00C65820" w:rsidRPr="00C65820">
        <w:rPr>
          <w:lang w:val="el-GR"/>
        </w:rPr>
        <w:t xml:space="preserve">-PTI), κατόπιν αναγνώρισης από </w:t>
      </w:r>
      <w:r w:rsidR="00C65820">
        <w:rPr>
          <w:lang w:val="el-GR"/>
        </w:rPr>
        <w:t xml:space="preserve">αντίστοιχους </w:t>
      </w:r>
      <w:r w:rsidR="00C65820" w:rsidRPr="00C65820">
        <w:rPr>
          <w:lang w:val="el-GR"/>
        </w:rPr>
        <w:t>υποδοχείς (</w:t>
      </w:r>
      <w:proofErr w:type="spellStart"/>
      <w:r w:rsidR="00C65820" w:rsidRPr="00C65820">
        <w:rPr>
          <w:lang w:val="el-GR"/>
        </w:rPr>
        <w:t>Pattern</w:t>
      </w:r>
      <w:proofErr w:type="spellEnd"/>
      <w:r w:rsidR="00C65820" w:rsidRPr="00C65820">
        <w:rPr>
          <w:lang w:val="el-GR"/>
        </w:rPr>
        <w:t xml:space="preserve"> </w:t>
      </w:r>
      <w:proofErr w:type="spellStart"/>
      <w:r w:rsidR="00C65820" w:rsidRPr="00C65820">
        <w:rPr>
          <w:lang w:val="el-GR"/>
        </w:rPr>
        <w:t>Recognition</w:t>
      </w:r>
      <w:proofErr w:type="spellEnd"/>
      <w:r w:rsidR="00C65820" w:rsidRPr="00C65820">
        <w:rPr>
          <w:lang w:val="el-GR"/>
        </w:rPr>
        <w:t xml:space="preserve"> </w:t>
      </w:r>
      <w:proofErr w:type="spellStart"/>
      <w:r w:rsidR="00C65820" w:rsidRPr="00C65820">
        <w:rPr>
          <w:lang w:val="el-GR"/>
        </w:rPr>
        <w:t>Receptors</w:t>
      </w:r>
      <w:proofErr w:type="spellEnd"/>
      <w:r w:rsidR="00C65820" w:rsidRPr="00C65820">
        <w:rPr>
          <w:lang w:val="el-GR"/>
        </w:rPr>
        <w:t xml:space="preserve">, </w:t>
      </w:r>
      <w:proofErr w:type="spellStart"/>
      <w:r w:rsidR="00C65820" w:rsidRPr="00C65820">
        <w:rPr>
          <w:lang w:val="el-GR"/>
        </w:rPr>
        <w:t>PRRs</w:t>
      </w:r>
      <w:proofErr w:type="spellEnd"/>
      <w:r w:rsidR="00C65820" w:rsidRPr="00C65820">
        <w:rPr>
          <w:lang w:val="el-GR"/>
        </w:rPr>
        <w:t xml:space="preserve">), γεγονός που οδηγεί στην επαγωγή της έκφρασης γονιδίων που κωδικοποιούν πρωτεΐνες σχετιζόμενες με την </w:t>
      </w:r>
      <w:proofErr w:type="spellStart"/>
      <w:r w:rsidR="00C65820" w:rsidRPr="00C65820">
        <w:rPr>
          <w:lang w:val="el-GR"/>
        </w:rPr>
        <w:t>παθογένεση</w:t>
      </w:r>
      <w:proofErr w:type="spellEnd"/>
      <w:r w:rsidR="00C65820" w:rsidRPr="00C65820">
        <w:rPr>
          <w:lang w:val="el-GR"/>
        </w:rPr>
        <w:t xml:space="preserve"> (</w:t>
      </w:r>
      <w:proofErr w:type="spellStart"/>
      <w:r w:rsidR="00C65820" w:rsidRPr="00C65820">
        <w:rPr>
          <w:lang w:val="el-GR"/>
        </w:rPr>
        <w:t>Pathogenesis-Related</w:t>
      </w:r>
      <w:proofErr w:type="spellEnd"/>
      <w:r w:rsidR="00C65820" w:rsidRPr="00C65820">
        <w:rPr>
          <w:lang w:val="el-GR"/>
        </w:rPr>
        <w:t xml:space="preserve">, PR πρωτεΐνες) και στην παραγωγή </w:t>
      </w:r>
      <w:proofErr w:type="spellStart"/>
      <w:r w:rsidR="00C65820" w:rsidRPr="00C65820">
        <w:rPr>
          <w:lang w:val="el-GR"/>
        </w:rPr>
        <w:t>αντιμικροβιακών</w:t>
      </w:r>
      <w:proofErr w:type="spellEnd"/>
      <w:r w:rsidR="00C65820" w:rsidRPr="00C65820">
        <w:rPr>
          <w:lang w:val="el-GR"/>
        </w:rPr>
        <w:t xml:space="preserve"> πεπτιδίων</w:t>
      </w:r>
      <w:r w:rsidR="00554B3F" w:rsidRPr="00554B3F">
        <w:rPr>
          <w:lang w:val="el-GR"/>
        </w:rPr>
        <w:t xml:space="preserve"> (</w:t>
      </w:r>
      <w:proofErr w:type="spellStart"/>
      <w:r w:rsidR="00554B3F" w:rsidRPr="00554B3F">
        <w:rPr>
          <w:lang w:val="en-US"/>
        </w:rPr>
        <w:t>Buziashvili</w:t>
      </w:r>
      <w:proofErr w:type="spellEnd"/>
      <w:r w:rsidR="00554B3F">
        <w:rPr>
          <w:lang w:val="el-GR"/>
        </w:rPr>
        <w:t xml:space="preserve"> </w:t>
      </w:r>
      <w:r w:rsidR="00554B3F">
        <w:rPr>
          <w:i/>
          <w:iCs/>
          <w:lang w:val="en-US"/>
        </w:rPr>
        <w:t>et</w:t>
      </w:r>
      <w:r w:rsidR="00554B3F" w:rsidRPr="00554B3F">
        <w:rPr>
          <w:i/>
          <w:iCs/>
          <w:lang w:val="el-GR"/>
        </w:rPr>
        <w:t xml:space="preserve"> </w:t>
      </w:r>
      <w:r w:rsidR="00554B3F">
        <w:rPr>
          <w:i/>
          <w:iCs/>
          <w:lang w:val="en-US"/>
        </w:rPr>
        <w:t>al</w:t>
      </w:r>
      <w:r w:rsidR="00554B3F" w:rsidRPr="00554B3F">
        <w:rPr>
          <w:i/>
          <w:iCs/>
          <w:lang w:val="el-GR"/>
        </w:rPr>
        <w:t xml:space="preserve">., </w:t>
      </w:r>
      <w:r w:rsidR="00554B3F" w:rsidRPr="00554B3F">
        <w:rPr>
          <w:lang w:val="el-GR"/>
        </w:rPr>
        <w:t>2023</w:t>
      </w:r>
      <w:r w:rsidR="00554B3F" w:rsidRPr="00554B3F">
        <w:rPr>
          <w:i/>
          <w:iCs/>
          <w:lang w:val="el-GR"/>
        </w:rPr>
        <w:t>)</w:t>
      </w:r>
      <w:r w:rsidR="00C65820" w:rsidRPr="00C65820">
        <w:rPr>
          <w:lang w:val="el-GR"/>
        </w:rPr>
        <w:t>.</w:t>
      </w:r>
      <w:r w:rsidR="00554B3F" w:rsidRPr="00554B3F">
        <w:rPr>
          <w:lang w:val="el-GR"/>
        </w:rPr>
        <w:t xml:space="preserve"> </w:t>
      </w:r>
      <w:r w:rsidR="00554B3F">
        <w:rPr>
          <w:lang w:val="el-GR"/>
        </w:rPr>
        <w:t xml:space="preserve">Ωστόσο, η δράση της </w:t>
      </w:r>
      <w:proofErr w:type="spellStart"/>
      <w:r w:rsidR="00554B3F">
        <w:rPr>
          <w:lang w:val="el-GR"/>
        </w:rPr>
        <w:t>λακτοφερίνης</w:t>
      </w:r>
      <w:proofErr w:type="spellEnd"/>
      <w:r w:rsidR="00554B3F">
        <w:rPr>
          <w:lang w:val="el-GR"/>
        </w:rPr>
        <w:t xml:space="preserve"> έχει μελετηθεί </w:t>
      </w:r>
      <w:r w:rsidR="00554B3F" w:rsidRPr="00554B3F">
        <w:rPr>
          <w:lang w:val="el-GR"/>
        </w:rPr>
        <w:t xml:space="preserve">πιο </w:t>
      </w:r>
      <w:proofErr w:type="spellStart"/>
      <w:r w:rsidR="00554B3F" w:rsidRPr="00554B3F">
        <w:rPr>
          <w:lang w:val="el-GR"/>
        </w:rPr>
        <w:t>στοχευμένα</w:t>
      </w:r>
      <w:proofErr w:type="spellEnd"/>
      <w:r w:rsidR="00554B3F">
        <w:rPr>
          <w:lang w:val="el-GR"/>
        </w:rPr>
        <w:t xml:space="preserve"> για την απευθείας τοξική επίδραση σε </w:t>
      </w:r>
      <w:proofErr w:type="spellStart"/>
      <w:r w:rsidR="00554B3F">
        <w:rPr>
          <w:lang w:val="el-GR"/>
        </w:rPr>
        <w:t>φυτοπαθογόνους</w:t>
      </w:r>
      <w:proofErr w:type="spellEnd"/>
      <w:r w:rsidR="00554B3F">
        <w:rPr>
          <w:lang w:val="el-GR"/>
        </w:rPr>
        <w:t xml:space="preserve"> </w:t>
      </w:r>
      <w:proofErr w:type="spellStart"/>
      <w:r w:rsidR="00554B3F">
        <w:rPr>
          <w:lang w:val="el-GR"/>
        </w:rPr>
        <w:t>νεκροτροφικούς</w:t>
      </w:r>
      <w:proofErr w:type="spellEnd"/>
      <w:r w:rsidR="00554B3F">
        <w:rPr>
          <w:lang w:val="el-GR"/>
        </w:rPr>
        <w:t xml:space="preserve"> μύκητες, όπως ο </w:t>
      </w:r>
      <w:r w:rsidR="00554B3F">
        <w:rPr>
          <w:i/>
          <w:iCs/>
          <w:lang w:val="en-US"/>
        </w:rPr>
        <w:t>B</w:t>
      </w:r>
      <w:r w:rsidR="00554B3F" w:rsidRPr="00554B3F">
        <w:rPr>
          <w:i/>
          <w:iCs/>
          <w:lang w:val="el-GR"/>
        </w:rPr>
        <w:t xml:space="preserve">. </w:t>
      </w:r>
      <w:r w:rsidR="00554B3F">
        <w:rPr>
          <w:i/>
          <w:iCs/>
          <w:lang w:val="en-US"/>
        </w:rPr>
        <w:t>cinerea</w:t>
      </w:r>
      <w:r w:rsidR="00554B3F">
        <w:rPr>
          <w:lang w:val="el-GR"/>
        </w:rPr>
        <w:t xml:space="preserve">, συγγενικός του </w:t>
      </w:r>
      <w:r w:rsidR="00554B3F">
        <w:rPr>
          <w:i/>
          <w:iCs/>
          <w:lang w:val="en-US"/>
        </w:rPr>
        <w:t>M</w:t>
      </w:r>
      <w:r w:rsidR="00554B3F" w:rsidRPr="00554B3F">
        <w:rPr>
          <w:i/>
          <w:iCs/>
          <w:lang w:val="el-GR"/>
        </w:rPr>
        <w:t xml:space="preserve">. </w:t>
      </w:r>
      <w:proofErr w:type="spellStart"/>
      <w:r w:rsidR="009A2CCA">
        <w:rPr>
          <w:i/>
          <w:iCs/>
          <w:lang w:val="en-US"/>
        </w:rPr>
        <w:t>fructicola</w:t>
      </w:r>
      <w:proofErr w:type="spellEnd"/>
      <w:r w:rsidR="00C93951">
        <w:rPr>
          <w:lang w:val="el-GR"/>
        </w:rPr>
        <w:t xml:space="preserve">, και όχι τόσο εκτενώς για την δυνατότητα επαγωγής μηχανισμών άμυνας </w:t>
      </w:r>
      <w:r w:rsidR="009A2CCA">
        <w:rPr>
          <w:lang w:val="el-GR"/>
        </w:rPr>
        <w:t xml:space="preserve">σε καρπούς </w:t>
      </w:r>
      <w:proofErr w:type="spellStart"/>
      <w:r w:rsidR="009A2CCA">
        <w:rPr>
          <w:lang w:val="el-GR"/>
        </w:rPr>
        <w:t>ροδακίνου</w:t>
      </w:r>
      <w:proofErr w:type="spellEnd"/>
      <w:r w:rsidR="00554B3F" w:rsidRPr="00554B3F">
        <w:rPr>
          <w:i/>
          <w:iCs/>
          <w:lang w:val="el-GR"/>
        </w:rPr>
        <w:t xml:space="preserve"> </w:t>
      </w:r>
      <w:r w:rsidR="00554B3F" w:rsidRPr="00554B3F">
        <w:rPr>
          <w:lang w:val="el-GR"/>
        </w:rPr>
        <w:t>(</w:t>
      </w:r>
      <w:r w:rsidR="00554B3F">
        <w:rPr>
          <w:lang w:val="en-US"/>
        </w:rPr>
        <w:t>Wang</w:t>
      </w:r>
      <w:r w:rsidR="00554B3F" w:rsidRPr="00554B3F">
        <w:rPr>
          <w:lang w:val="el-GR"/>
        </w:rPr>
        <w:t xml:space="preserve"> </w:t>
      </w:r>
      <w:r w:rsidR="00554B3F">
        <w:rPr>
          <w:i/>
          <w:iCs/>
          <w:lang w:val="en-US"/>
        </w:rPr>
        <w:t>et</w:t>
      </w:r>
      <w:r w:rsidR="00554B3F" w:rsidRPr="00554B3F">
        <w:rPr>
          <w:i/>
          <w:iCs/>
          <w:lang w:val="el-GR"/>
        </w:rPr>
        <w:t xml:space="preserve"> </w:t>
      </w:r>
      <w:r w:rsidR="00554B3F">
        <w:rPr>
          <w:i/>
          <w:iCs/>
          <w:lang w:val="en-US"/>
        </w:rPr>
        <w:t>al</w:t>
      </w:r>
      <w:r w:rsidR="00554B3F" w:rsidRPr="00554B3F">
        <w:rPr>
          <w:i/>
          <w:iCs/>
          <w:lang w:val="el-GR"/>
        </w:rPr>
        <w:t xml:space="preserve">., </w:t>
      </w:r>
      <w:r w:rsidR="00554B3F" w:rsidRPr="00554B3F">
        <w:rPr>
          <w:lang w:val="el-GR"/>
        </w:rPr>
        <w:t>2013</w:t>
      </w:r>
      <w:r w:rsidR="00554B3F" w:rsidRPr="00554B3F">
        <w:rPr>
          <w:i/>
          <w:iCs/>
          <w:lang w:val="el-GR"/>
        </w:rPr>
        <w:t>)</w:t>
      </w:r>
      <w:r w:rsidR="00C93951">
        <w:rPr>
          <w:lang w:val="el-GR"/>
        </w:rPr>
        <w:t>.</w:t>
      </w:r>
    </w:p>
    <w:p w14:paraId="31C6200D" w14:textId="18C862E6" w:rsidR="009A2CCA" w:rsidRDefault="009A2CCA" w:rsidP="00E3148C">
      <w:pPr>
        <w:spacing w:line="276" w:lineRule="auto"/>
        <w:jc w:val="both"/>
        <w:rPr>
          <w:lang w:val="el-GR"/>
        </w:rPr>
      </w:pPr>
    </w:p>
    <w:p w14:paraId="014CBE0C" w14:textId="77777777" w:rsidR="009A2CCA" w:rsidRPr="00693267" w:rsidRDefault="009A2CCA" w:rsidP="009A2CCA">
      <w:pPr>
        <w:spacing w:line="276" w:lineRule="auto"/>
        <w:jc w:val="both"/>
        <w:rPr>
          <w:lang w:val="el-GR"/>
        </w:rPr>
      </w:pPr>
      <w:r w:rsidRPr="009A2CCA">
        <w:rPr>
          <w:lang w:val="el-GR"/>
        </w:rPr>
        <w:t xml:space="preserve">Το </w:t>
      </w:r>
      <w:proofErr w:type="spellStart"/>
      <w:r w:rsidRPr="00693267">
        <w:rPr>
          <w:lang w:val="en-US"/>
        </w:rPr>
        <w:t>Lisophos</w:t>
      </w:r>
      <w:proofErr w:type="spellEnd"/>
      <w:r w:rsidRPr="009A2CCA">
        <w:rPr>
          <w:lang w:val="el-GR"/>
        </w:rPr>
        <w:t xml:space="preserve">® είναι σκεύασμα χαμηλού κινδύνου βασισμένο στη </w:t>
      </w:r>
      <w:proofErr w:type="spellStart"/>
      <w:r w:rsidRPr="00693267">
        <w:rPr>
          <w:lang w:val="en-US"/>
        </w:rPr>
        <w:t>lysophosphatidylethanolamine</w:t>
      </w:r>
      <w:proofErr w:type="spellEnd"/>
      <w:r w:rsidRPr="009A2CCA">
        <w:rPr>
          <w:lang w:val="el-GR"/>
        </w:rPr>
        <w:t xml:space="preserve"> (</w:t>
      </w:r>
      <w:r w:rsidRPr="00693267">
        <w:rPr>
          <w:lang w:val="en-US"/>
        </w:rPr>
        <w:t>LPE</w:t>
      </w:r>
      <w:r w:rsidRPr="009A2CCA">
        <w:rPr>
          <w:lang w:val="el-GR"/>
        </w:rPr>
        <w:t xml:space="preserve">), μία φυσική </w:t>
      </w:r>
      <w:proofErr w:type="spellStart"/>
      <w:r w:rsidRPr="009A2CCA">
        <w:rPr>
          <w:lang w:val="el-GR"/>
        </w:rPr>
        <w:t>φωσφολιπιδική</w:t>
      </w:r>
      <w:proofErr w:type="spellEnd"/>
      <w:r w:rsidRPr="009A2CCA">
        <w:rPr>
          <w:lang w:val="el-GR"/>
        </w:rPr>
        <w:t xml:space="preserve"> ένωση που προέρχεται από φυτικής προέλευσης </w:t>
      </w:r>
      <w:proofErr w:type="spellStart"/>
      <w:r w:rsidRPr="009A2CCA">
        <w:rPr>
          <w:lang w:val="el-GR"/>
        </w:rPr>
        <w:t>λεκιθίνες</w:t>
      </w:r>
      <w:proofErr w:type="spellEnd"/>
      <w:r w:rsidRPr="009A2CCA">
        <w:rPr>
          <w:lang w:val="el-GR"/>
        </w:rPr>
        <w:t xml:space="preserve">. </w:t>
      </w:r>
      <w:r w:rsidRPr="00693267">
        <w:rPr>
          <w:lang w:val="el-GR"/>
        </w:rPr>
        <w:t xml:space="preserve">Η </w:t>
      </w:r>
      <w:r w:rsidRPr="00693267">
        <w:rPr>
          <w:lang w:val="en-US"/>
        </w:rPr>
        <w:t>LPE</w:t>
      </w:r>
      <w:r w:rsidRPr="00693267">
        <w:rPr>
          <w:lang w:val="el-GR"/>
        </w:rPr>
        <w:t xml:space="preserve"> αποτελεί ενδιάμεσο μόριο του μεταβολισμού των </w:t>
      </w:r>
      <w:proofErr w:type="spellStart"/>
      <w:r w:rsidRPr="00693267">
        <w:rPr>
          <w:lang w:val="el-GR"/>
        </w:rPr>
        <w:t>φωσφολιπιδίων</w:t>
      </w:r>
      <w:proofErr w:type="spellEnd"/>
      <w:r w:rsidRPr="00693267">
        <w:rPr>
          <w:lang w:val="el-GR"/>
        </w:rPr>
        <w:t xml:space="preserve"> και είναι γνωστή για τη ρυθμιστική της δράση σε </w:t>
      </w:r>
      <w:r w:rsidRPr="00693267">
        <w:rPr>
          <w:lang w:val="el-GR"/>
        </w:rPr>
        <w:lastRenderedPageBreak/>
        <w:t>φυσιολογικές διεργασίες των φυτών.</w:t>
      </w:r>
    </w:p>
    <w:p w14:paraId="78237041" w14:textId="77777777" w:rsidR="009A2CCA" w:rsidRPr="00693267" w:rsidRDefault="009A2CCA" w:rsidP="009A2CCA">
      <w:pPr>
        <w:spacing w:line="276" w:lineRule="auto"/>
        <w:jc w:val="both"/>
        <w:rPr>
          <w:lang w:val="el-GR"/>
        </w:rPr>
      </w:pPr>
    </w:p>
    <w:p w14:paraId="12B07A79" w14:textId="5644E1B5" w:rsidR="009A2CCA" w:rsidRPr="00693267" w:rsidRDefault="009A2CCA" w:rsidP="009A2CCA">
      <w:pPr>
        <w:spacing w:line="276" w:lineRule="auto"/>
        <w:jc w:val="both"/>
        <w:rPr>
          <w:lang w:val="el-GR"/>
        </w:rPr>
      </w:pPr>
      <w:r w:rsidRPr="00693267">
        <w:rPr>
          <w:lang w:val="el-GR"/>
        </w:rPr>
        <w:t xml:space="preserve">Σε επίπεδο φυτικού ιστού, η </w:t>
      </w:r>
      <w:r w:rsidRPr="00693267">
        <w:rPr>
          <w:lang w:val="en-US"/>
        </w:rPr>
        <w:t>LPE</w:t>
      </w:r>
      <w:r w:rsidRPr="00693267">
        <w:rPr>
          <w:lang w:val="el-GR"/>
        </w:rPr>
        <w:t xml:space="preserve"> έχει συσχετιστεί με καθυστέρηση της γήρανσης, ρύθμιση της διαπερατότητας των κυτταρικών μεμβρανών και αύξηση της σταθερότητας των </w:t>
      </w:r>
      <w:proofErr w:type="spellStart"/>
      <w:r w:rsidRPr="00693267">
        <w:rPr>
          <w:lang w:val="el-GR"/>
        </w:rPr>
        <w:t>μεμβρανικών</w:t>
      </w:r>
      <w:proofErr w:type="spellEnd"/>
      <w:r w:rsidRPr="00693267">
        <w:rPr>
          <w:lang w:val="el-GR"/>
        </w:rPr>
        <w:t xml:space="preserve"> δομών (</w:t>
      </w:r>
      <w:r w:rsidRPr="00693267">
        <w:rPr>
          <w:lang w:val="en-US"/>
        </w:rPr>
        <w:t>Cowan</w:t>
      </w:r>
      <w:r w:rsidRPr="00693267">
        <w:rPr>
          <w:lang w:val="el-GR"/>
        </w:rPr>
        <w:t xml:space="preserve"> </w:t>
      </w:r>
      <w:r w:rsidRPr="00693267">
        <w:rPr>
          <w:lang w:val="en-US"/>
        </w:rPr>
        <w:t>et</w:t>
      </w:r>
      <w:r w:rsidRPr="00693267">
        <w:rPr>
          <w:lang w:val="el-GR"/>
        </w:rPr>
        <w:t xml:space="preserve"> </w:t>
      </w:r>
      <w:r w:rsidRPr="00693267">
        <w:rPr>
          <w:lang w:val="en-US"/>
        </w:rPr>
        <w:t>al</w:t>
      </w:r>
      <w:r w:rsidRPr="00693267">
        <w:rPr>
          <w:lang w:val="el-GR"/>
        </w:rPr>
        <w:t>., 2009; Ö</w:t>
      </w:r>
      <w:proofErr w:type="spellStart"/>
      <w:r w:rsidRPr="00693267">
        <w:rPr>
          <w:lang w:val="en-US"/>
        </w:rPr>
        <w:t>zgen</w:t>
      </w:r>
      <w:proofErr w:type="spellEnd"/>
      <w:r w:rsidRPr="00693267">
        <w:rPr>
          <w:lang w:val="el-GR"/>
        </w:rPr>
        <w:t xml:space="preserve"> </w:t>
      </w:r>
      <w:r w:rsidRPr="00693267">
        <w:rPr>
          <w:lang w:val="en-US"/>
        </w:rPr>
        <w:t>et</w:t>
      </w:r>
      <w:r w:rsidRPr="00693267">
        <w:rPr>
          <w:lang w:val="el-GR"/>
        </w:rPr>
        <w:t xml:space="preserve"> </w:t>
      </w:r>
      <w:r w:rsidRPr="00693267">
        <w:rPr>
          <w:lang w:val="en-US"/>
        </w:rPr>
        <w:t>al</w:t>
      </w:r>
      <w:r w:rsidRPr="00693267">
        <w:rPr>
          <w:lang w:val="el-GR"/>
        </w:rPr>
        <w:t xml:space="preserve">., 2015). Επιπλέον, έχει αναφερθεί ότι επηρεάζει θετικά τη βιοσύνθεση </w:t>
      </w:r>
      <w:proofErr w:type="spellStart"/>
      <w:r w:rsidRPr="00693267">
        <w:rPr>
          <w:lang w:val="el-GR"/>
        </w:rPr>
        <w:t>φαινολικών</w:t>
      </w:r>
      <w:proofErr w:type="spellEnd"/>
      <w:r w:rsidRPr="00693267">
        <w:rPr>
          <w:lang w:val="el-GR"/>
        </w:rPr>
        <w:t xml:space="preserve"> ενώσεων και αντιοξειδωτικών συστημάτων, τα οποία συνδέονται άμεσα με μηχανισμούς άμυνας έναντι </w:t>
      </w:r>
      <w:proofErr w:type="spellStart"/>
      <w:r w:rsidRPr="00693267">
        <w:rPr>
          <w:lang w:val="el-GR"/>
        </w:rPr>
        <w:t>φυτοπαθογόνων</w:t>
      </w:r>
      <w:proofErr w:type="spellEnd"/>
      <w:r w:rsidRPr="00693267">
        <w:rPr>
          <w:lang w:val="el-GR"/>
        </w:rPr>
        <w:t>.</w:t>
      </w:r>
      <w:r w:rsidR="00883794">
        <w:rPr>
          <w:lang w:val="el-GR"/>
        </w:rPr>
        <w:t xml:space="preserve"> Έχει </w:t>
      </w:r>
      <w:r w:rsidRPr="00693267">
        <w:rPr>
          <w:lang w:val="el-GR"/>
        </w:rPr>
        <w:t xml:space="preserve">αποδειχθεί </w:t>
      </w:r>
      <w:r w:rsidR="00883794">
        <w:rPr>
          <w:lang w:val="el-GR"/>
        </w:rPr>
        <w:t xml:space="preserve">ακόμη, </w:t>
      </w:r>
      <w:r w:rsidRPr="00693267">
        <w:rPr>
          <w:lang w:val="el-GR"/>
        </w:rPr>
        <w:t xml:space="preserve">ότι μπορεί να περιορίσει έμμεσα την ανάπτυξη </w:t>
      </w:r>
      <w:proofErr w:type="spellStart"/>
      <w:r w:rsidRPr="00693267">
        <w:rPr>
          <w:lang w:val="el-GR"/>
        </w:rPr>
        <w:t>φυτοπαθογόνων</w:t>
      </w:r>
      <w:proofErr w:type="spellEnd"/>
      <w:r w:rsidRPr="00693267">
        <w:rPr>
          <w:lang w:val="el-GR"/>
        </w:rPr>
        <w:t xml:space="preserve"> μυκήτων, κυρίως μέσω της ενίσχυσης της ανθεκτικότητας των φυτικών ιστών και της τροποποίησης της αλληλεπίδρασης ξενιστή–παθογόνου (</w:t>
      </w:r>
      <w:r w:rsidRPr="00693267">
        <w:rPr>
          <w:lang w:val="en-US"/>
        </w:rPr>
        <w:t>V</w:t>
      </w:r>
      <w:r w:rsidRPr="00693267">
        <w:rPr>
          <w:lang w:val="el-GR"/>
        </w:rPr>
        <w:t>ö</w:t>
      </w:r>
      <w:proofErr w:type="spellStart"/>
      <w:r w:rsidRPr="00693267">
        <w:rPr>
          <w:lang w:val="en-US"/>
        </w:rPr>
        <w:t>lz</w:t>
      </w:r>
      <w:proofErr w:type="spellEnd"/>
      <w:r w:rsidRPr="00693267">
        <w:rPr>
          <w:lang w:val="el-GR"/>
        </w:rPr>
        <w:t xml:space="preserve"> </w:t>
      </w:r>
      <w:r w:rsidRPr="00693267">
        <w:rPr>
          <w:lang w:val="en-US"/>
        </w:rPr>
        <w:t>et</w:t>
      </w:r>
      <w:r w:rsidRPr="00693267">
        <w:rPr>
          <w:lang w:val="el-GR"/>
        </w:rPr>
        <w:t xml:space="preserve"> </w:t>
      </w:r>
      <w:r w:rsidRPr="00693267">
        <w:rPr>
          <w:lang w:val="en-US"/>
        </w:rPr>
        <w:t>al</w:t>
      </w:r>
      <w:r w:rsidRPr="00693267">
        <w:rPr>
          <w:lang w:val="el-GR"/>
        </w:rPr>
        <w:t xml:space="preserve">., 2021). Σε </w:t>
      </w:r>
      <w:proofErr w:type="spellStart"/>
      <w:r w:rsidRPr="00693267">
        <w:rPr>
          <w:lang w:val="el-GR"/>
        </w:rPr>
        <w:t>μετασυλλεκτικές</w:t>
      </w:r>
      <w:proofErr w:type="spellEnd"/>
      <w:r w:rsidRPr="00693267">
        <w:rPr>
          <w:lang w:val="el-GR"/>
        </w:rPr>
        <w:t xml:space="preserve"> εφαρμογές, η </w:t>
      </w:r>
      <w:r w:rsidRPr="00693267">
        <w:rPr>
          <w:lang w:val="en-US"/>
        </w:rPr>
        <w:t>LPE</w:t>
      </w:r>
      <w:r w:rsidRPr="00693267">
        <w:rPr>
          <w:lang w:val="el-GR"/>
        </w:rPr>
        <w:t xml:space="preserve"> έχει συσχετιστεί με μείωση της έντασης και της σοβαρότητας μυκητολογικών προσβολών σε καρπούς, βελτιώνοντας παράλληλα τη διάρκεια ζωής και την ποιότητα των προϊόντων (</w:t>
      </w:r>
      <w:r w:rsidRPr="00693267">
        <w:rPr>
          <w:lang w:val="en-US"/>
        </w:rPr>
        <w:t>Cowan</w:t>
      </w:r>
      <w:r w:rsidRPr="00693267">
        <w:rPr>
          <w:lang w:val="el-GR"/>
        </w:rPr>
        <w:t xml:space="preserve"> </w:t>
      </w:r>
      <w:r w:rsidRPr="00693267">
        <w:rPr>
          <w:lang w:val="en-US"/>
        </w:rPr>
        <w:t>et</w:t>
      </w:r>
      <w:r w:rsidRPr="00693267">
        <w:rPr>
          <w:lang w:val="el-GR"/>
        </w:rPr>
        <w:t xml:space="preserve"> </w:t>
      </w:r>
      <w:r w:rsidRPr="00693267">
        <w:rPr>
          <w:lang w:val="en-US"/>
        </w:rPr>
        <w:t>al</w:t>
      </w:r>
      <w:r w:rsidRPr="00693267">
        <w:rPr>
          <w:lang w:val="el-GR"/>
        </w:rPr>
        <w:t>., 2009; Ö</w:t>
      </w:r>
      <w:proofErr w:type="spellStart"/>
      <w:r w:rsidRPr="00693267">
        <w:rPr>
          <w:lang w:val="en-US"/>
        </w:rPr>
        <w:t>zgen</w:t>
      </w:r>
      <w:proofErr w:type="spellEnd"/>
      <w:r w:rsidRPr="00693267">
        <w:rPr>
          <w:lang w:val="el-GR"/>
        </w:rPr>
        <w:t xml:space="preserve"> </w:t>
      </w:r>
      <w:r w:rsidRPr="00693267">
        <w:rPr>
          <w:lang w:val="en-US"/>
        </w:rPr>
        <w:t>et</w:t>
      </w:r>
      <w:r w:rsidRPr="00693267">
        <w:rPr>
          <w:lang w:val="el-GR"/>
        </w:rPr>
        <w:t xml:space="preserve"> </w:t>
      </w:r>
      <w:r w:rsidRPr="00693267">
        <w:rPr>
          <w:lang w:val="en-US"/>
        </w:rPr>
        <w:t>al</w:t>
      </w:r>
      <w:r w:rsidRPr="00693267">
        <w:rPr>
          <w:lang w:val="el-GR"/>
        </w:rPr>
        <w:t>., 2015).</w:t>
      </w:r>
    </w:p>
    <w:p w14:paraId="7C1CEF38" w14:textId="7A6E919E" w:rsidR="009A2CCA" w:rsidRPr="00B07B9D" w:rsidRDefault="009A2CCA">
      <w:pPr>
        <w:rPr>
          <w:lang w:val="el-GR"/>
        </w:rPr>
      </w:pPr>
    </w:p>
    <w:p w14:paraId="252A5EFE" w14:textId="4633265A" w:rsidR="00BF567D" w:rsidRPr="009A2CCA" w:rsidRDefault="00BF567D" w:rsidP="00801CF6">
      <w:pPr>
        <w:pStyle w:val="Heading2"/>
      </w:pPr>
      <w:bookmarkStart w:id="3" w:name="_Toc217989555"/>
      <w:r w:rsidRPr="009A2CCA">
        <w:t>Φυτικό υλικό</w:t>
      </w:r>
      <w:bookmarkEnd w:id="3"/>
    </w:p>
    <w:p w14:paraId="658AFAFB" w14:textId="77777777" w:rsidR="00BF567D" w:rsidRPr="00BF567D" w:rsidRDefault="00BF567D" w:rsidP="00BF567D">
      <w:pPr>
        <w:spacing w:line="276" w:lineRule="auto"/>
        <w:jc w:val="both"/>
        <w:rPr>
          <w:lang w:val="el-GR"/>
        </w:rPr>
      </w:pPr>
    </w:p>
    <w:p w14:paraId="1FCB5EAE" w14:textId="26A0560E" w:rsidR="00BF567D" w:rsidRPr="00BF567D" w:rsidRDefault="00BF567D" w:rsidP="00BF567D">
      <w:pPr>
        <w:spacing w:line="276" w:lineRule="auto"/>
        <w:jc w:val="both"/>
        <w:rPr>
          <w:lang w:val="el-GR"/>
        </w:rPr>
      </w:pPr>
      <w:r w:rsidRPr="00BF567D">
        <w:rPr>
          <w:lang w:val="el-GR"/>
        </w:rPr>
        <w:t>Για την αξιολόγηση της αποτελεσματικότητας τριών σκευασμάτων, χρησιμοποιήθηκαν καρποί ροδάκινου (</w:t>
      </w:r>
      <w:proofErr w:type="spellStart"/>
      <w:r w:rsidRPr="00C93951">
        <w:rPr>
          <w:i/>
          <w:iCs/>
          <w:lang w:val="el-GR"/>
        </w:rPr>
        <w:t>Prunus</w:t>
      </w:r>
      <w:proofErr w:type="spellEnd"/>
      <w:r w:rsidRPr="00C93951">
        <w:rPr>
          <w:i/>
          <w:iCs/>
          <w:lang w:val="el-GR"/>
        </w:rPr>
        <w:t xml:space="preserve"> </w:t>
      </w:r>
      <w:proofErr w:type="spellStart"/>
      <w:r w:rsidRPr="00C93951">
        <w:rPr>
          <w:i/>
          <w:iCs/>
          <w:lang w:val="el-GR"/>
        </w:rPr>
        <w:t>persica</w:t>
      </w:r>
      <w:proofErr w:type="spellEnd"/>
      <w:r w:rsidRPr="00BF567D">
        <w:rPr>
          <w:lang w:val="el-GR"/>
        </w:rPr>
        <w:t xml:space="preserve">) στο στάδιο εμπορικής ωριμότητας, ομοιόμορφοι ως προς το μέγεθος και το στάδιο ωρίμανσης και απαλλαγμένοι από εμφανείς μηχανικές βλάβες ή συμπτώματα προσβολών από παθογόνους μικροοργανισμούς ή έντομα. Οι καρποί ήταν ποικιλίας «Κατερίνα» και προμηθεύτηκαν από τον Αγροτικό Συνεταιρισμό Αγία Κυριακή </w:t>
      </w:r>
      <w:proofErr w:type="spellStart"/>
      <w:r w:rsidRPr="00BF567D">
        <w:rPr>
          <w:lang w:val="el-GR"/>
        </w:rPr>
        <w:t>Νησελίου</w:t>
      </w:r>
      <w:proofErr w:type="spellEnd"/>
      <w:r w:rsidRPr="00BF567D">
        <w:rPr>
          <w:lang w:val="el-GR"/>
        </w:rPr>
        <w:t xml:space="preserve"> την ημέρα της συγκομιδής. Στη συνέχεια, μεταφέρθηκαν στον χώρο διεξαγωγής του πειράματος, όπου παρέμειναν σε συνθήκες ψύξης (4oC). </w:t>
      </w:r>
    </w:p>
    <w:p w14:paraId="57FBF77A" w14:textId="77777777" w:rsidR="00BF567D" w:rsidRPr="00BF567D" w:rsidRDefault="00BF567D" w:rsidP="00BF567D">
      <w:pPr>
        <w:spacing w:line="276" w:lineRule="auto"/>
        <w:jc w:val="both"/>
        <w:rPr>
          <w:lang w:val="el-GR"/>
        </w:rPr>
      </w:pPr>
    </w:p>
    <w:p w14:paraId="7851DAFC" w14:textId="7E40D378" w:rsidR="00BF567D" w:rsidRPr="009A2CCA" w:rsidRDefault="00BF567D" w:rsidP="00801CF6">
      <w:pPr>
        <w:pStyle w:val="Heading2"/>
      </w:pPr>
      <w:bookmarkStart w:id="4" w:name="_Toc217989556"/>
      <w:r w:rsidRPr="009A2CCA">
        <w:t>Πειραματικές μεταχειρίσεις</w:t>
      </w:r>
      <w:bookmarkEnd w:id="4"/>
      <w:r w:rsidRPr="009A2CCA">
        <w:t xml:space="preserve"> </w:t>
      </w:r>
    </w:p>
    <w:p w14:paraId="774AE350" w14:textId="77777777" w:rsidR="00BF567D" w:rsidRPr="00BF567D" w:rsidRDefault="00BF567D" w:rsidP="00BF567D">
      <w:pPr>
        <w:spacing w:line="276" w:lineRule="auto"/>
        <w:jc w:val="both"/>
        <w:rPr>
          <w:lang w:val="el-GR"/>
        </w:rPr>
      </w:pPr>
    </w:p>
    <w:p w14:paraId="0EFF7850" w14:textId="70122FCC" w:rsidR="00BF567D" w:rsidRPr="00BF567D" w:rsidRDefault="009A2CCA" w:rsidP="00BF567D">
      <w:pPr>
        <w:spacing w:line="276" w:lineRule="auto"/>
        <w:jc w:val="both"/>
        <w:rPr>
          <w:lang w:val="el-GR"/>
        </w:rPr>
      </w:pPr>
      <w:r>
        <w:rPr>
          <w:lang w:val="el-GR"/>
        </w:rPr>
        <w:t>Για την</w:t>
      </w:r>
      <w:r w:rsidR="00BF567D" w:rsidRPr="00BF567D">
        <w:rPr>
          <w:lang w:val="el-GR"/>
        </w:rPr>
        <w:t xml:space="preserve"> αξιολόγηση της δυνατότητας επαγωγής μηχανισμών άμυνας των καρπών ροδάκινου </w:t>
      </w:r>
      <w:r>
        <w:rPr>
          <w:lang w:val="el-GR"/>
        </w:rPr>
        <w:t>επιλέχθηκαν τα σκευάσματα,</w:t>
      </w:r>
      <w:r w:rsidR="00BF567D" w:rsidRPr="00BF567D">
        <w:rPr>
          <w:lang w:val="el-GR"/>
        </w:rPr>
        <w:t xml:space="preserve"> που αναδείχθηκαν ως τα πιο αποτελεσματικά στο </w:t>
      </w:r>
      <w:r>
        <w:rPr>
          <w:lang w:val="el-GR"/>
        </w:rPr>
        <w:t>Έκθεση-Παραδοτέο</w:t>
      </w:r>
      <w:r w:rsidR="00BF567D" w:rsidRPr="00BF567D">
        <w:rPr>
          <w:lang w:val="el-GR"/>
        </w:rPr>
        <w:t xml:space="preserve"> ΠΕ3.4.8, συνδυάζοντας τα αποτελέσματα από τις </w:t>
      </w:r>
      <w:r w:rsidR="00BF567D" w:rsidRPr="009A2CCA">
        <w:rPr>
          <w:i/>
          <w:iCs/>
          <w:lang w:val="el-GR"/>
        </w:rPr>
        <w:t xml:space="preserve">in </w:t>
      </w:r>
      <w:proofErr w:type="spellStart"/>
      <w:r w:rsidR="00BF567D" w:rsidRPr="009A2CCA">
        <w:rPr>
          <w:i/>
          <w:iCs/>
          <w:lang w:val="el-GR"/>
        </w:rPr>
        <w:t>vitro</w:t>
      </w:r>
      <w:proofErr w:type="spellEnd"/>
      <w:r w:rsidR="00BF567D" w:rsidRPr="00BF567D">
        <w:rPr>
          <w:lang w:val="el-GR"/>
        </w:rPr>
        <w:t xml:space="preserve"> δοκιμές τοξικότητας έναντι του </w:t>
      </w:r>
      <w:r w:rsidR="00BF567D" w:rsidRPr="009A2CCA">
        <w:rPr>
          <w:i/>
          <w:iCs/>
          <w:lang w:val="el-GR"/>
        </w:rPr>
        <w:t xml:space="preserve">M. </w:t>
      </w:r>
      <w:proofErr w:type="spellStart"/>
      <w:r w:rsidR="00BF567D" w:rsidRPr="009A2CCA">
        <w:rPr>
          <w:i/>
          <w:iCs/>
          <w:lang w:val="el-GR"/>
        </w:rPr>
        <w:t>fructicola</w:t>
      </w:r>
      <w:proofErr w:type="spellEnd"/>
      <w:r w:rsidR="00BF567D" w:rsidRPr="00BF567D">
        <w:rPr>
          <w:lang w:val="el-GR"/>
        </w:rPr>
        <w:t xml:space="preserve">, την </w:t>
      </w:r>
      <w:r w:rsidR="00BF567D" w:rsidRPr="009A2CCA">
        <w:rPr>
          <w:i/>
          <w:iCs/>
          <w:lang w:val="el-GR"/>
        </w:rPr>
        <w:t xml:space="preserve">in </w:t>
      </w:r>
      <w:proofErr w:type="spellStart"/>
      <w:r w:rsidR="00BF567D" w:rsidRPr="009A2CCA">
        <w:rPr>
          <w:i/>
          <w:iCs/>
          <w:lang w:val="el-GR"/>
        </w:rPr>
        <w:t>vivo</w:t>
      </w:r>
      <w:proofErr w:type="spellEnd"/>
      <w:r w:rsidR="00BF567D" w:rsidRPr="00BF567D">
        <w:rPr>
          <w:lang w:val="el-GR"/>
        </w:rPr>
        <w:t xml:space="preserve"> αξιολόγηση της αποτελεσματικότητας </w:t>
      </w:r>
      <w:proofErr w:type="spellStart"/>
      <w:r w:rsidR="00BF567D" w:rsidRPr="00BF567D">
        <w:rPr>
          <w:lang w:val="el-GR"/>
        </w:rPr>
        <w:t>μετασυλλεκτικών</w:t>
      </w:r>
      <w:proofErr w:type="spellEnd"/>
      <w:r w:rsidR="00BF567D" w:rsidRPr="00BF567D">
        <w:rPr>
          <w:lang w:val="el-GR"/>
        </w:rPr>
        <w:t xml:space="preserve"> εφαρμογών</w:t>
      </w:r>
      <w:r>
        <w:rPr>
          <w:lang w:val="el-GR"/>
        </w:rPr>
        <w:t xml:space="preserve"> αυτών</w:t>
      </w:r>
      <w:r w:rsidR="00BF567D" w:rsidRPr="00BF567D">
        <w:rPr>
          <w:lang w:val="el-GR"/>
        </w:rPr>
        <w:t xml:space="preserve">, αλλά και την </w:t>
      </w:r>
      <w:r w:rsidR="00BF567D" w:rsidRPr="009A2CCA">
        <w:rPr>
          <w:i/>
          <w:iCs/>
          <w:lang w:val="el-GR"/>
        </w:rPr>
        <w:t xml:space="preserve">in </w:t>
      </w:r>
      <w:proofErr w:type="spellStart"/>
      <w:r w:rsidR="00BF567D" w:rsidRPr="009A2CCA">
        <w:rPr>
          <w:i/>
          <w:iCs/>
          <w:lang w:val="el-GR"/>
        </w:rPr>
        <w:t>planta</w:t>
      </w:r>
      <w:proofErr w:type="spellEnd"/>
      <w:r w:rsidR="00BF567D" w:rsidRPr="00BF567D">
        <w:rPr>
          <w:lang w:val="el-GR"/>
        </w:rPr>
        <w:t xml:space="preserve"> αξιολόγηση εφαρμογών σε </w:t>
      </w:r>
      <w:proofErr w:type="spellStart"/>
      <w:r w:rsidR="00BF567D" w:rsidRPr="00BF567D">
        <w:rPr>
          <w:lang w:val="el-GR"/>
        </w:rPr>
        <w:t>προσυλλεκτικό</w:t>
      </w:r>
      <w:proofErr w:type="spellEnd"/>
      <w:r w:rsidR="00BF567D" w:rsidRPr="00BF567D">
        <w:rPr>
          <w:lang w:val="el-GR"/>
        </w:rPr>
        <w:t xml:space="preserve"> στάδιο για την διαχείριση της φαιάς σήψης. Τα σκευάσματα χαμηλού κινδύνου, τα οποία διαφοροποιήθηκαν μελετώντας την αποτελεσματικότητα τους είναι τα  </w:t>
      </w:r>
      <w:proofErr w:type="spellStart"/>
      <w:r w:rsidR="00BF567D" w:rsidRPr="00BF567D">
        <w:rPr>
          <w:lang w:val="el-GR"/>
        </w:rPr>
        <w:t>BiFend</w:t>
      </w:r>
      <w:proofErr w:type="spellEnd"/>
      <w:r w:rsidR="00BF567D" w:rsidRPr="00BF567D">
        <w:rPr>
          <w:lang w:val="el-GR"/>
        </w:rPr>
        <w:t xml:space="preserve">® και </w:t>
      </w:r>
      <w:proofErr w:type="spellStart"/>
      <w:r w:rsidR="00BF567D" w:rsidRPr="00BF567D">
        <w:rPr>
          <w:lang w:val="el-GR"/>
        </w:rPr>
        <w:t>Lisophos</w:t>
      </w:r>
      <w:proofErr w:type="spellEnd"/>
      <w:r w:rsidR="00BF567D" w:rsidRPr="00BF567D">
        <w:rPr>
          <w:lang w:val="el-GR"/>
        </w:rPr>
        <w:t>® (</w:t>
      </w:r>
      <w:proofErr w:type="spellStart"/>
      <w:r w:rsidR="00BF567D" w:rsidRPr="00BF567D">
        <w:rPr>
          <w:lang w:val="el-GR"/>
        </w:rPr>
        <w:t>Emphyton</w:t>
      </w:r>
      <w:proofErr w:type="spellEnd"/>
      <w:r w:rsidR="00BF567D" w:rsidRPr="00BF567D">
        <w:rPr>
          <w:lang w:val="el-GR"/>
        </w:rPr>
        <w:t xml:space="preserve">, </w:t>
      </w:r>
      <w:proofErr w:type="spellStart"/>
      <w:r w:rsidR="00BF567D" w:rsidRPr="00BF567D">
        <w:rPr>
          <w:lang w:val="el-GR"/>
        </w:rPr>
        <w:t>Greece</w:t>
      </w:r>
      <w:proofErr w:type="spellEnd"/>
      <w:r w:rsidR="00BF567D" w:rsidRPr="00BF567D">
        <w:rPr>
          <w:lang w:val="el-GR"/>
        </w:rPr>
        <w:t xml:space="preserve">) και το </w:t>
      </w:r>
      <w:proofErr w:type="spellStart"/>
      <w:r w:rsidR="00BF567D" w:rsidRPr="00BF567D">
        <w:rPr>
          <w:lang w:val="el-GR"/>
        </w:rPr>
        <w:t>NovastimTM</w:t>
      </w:r>
      <w:proofErr w:type="spellEnd"/>
      <w:r w:rsidR="00BF567D" w:rsidRPr="00BF567D">
        <w:rPr>
          <w:lang w:val="el-GR"/>
        </w:rPr>
        <w:t>® (</w:t>
      </w:r>
      <w:proofErr w:type="spellStart"/>
      <w:r w:rsidR="00BF567D" w:rsidRPr="00BF567D">
        <w:rPr>
          <w:lang w:val="el-GR"/>
        </w:rPr>
        <w:t>Farma-Chem</w:t>
      </w:r>
      <w:proofErr w:type="spellEnd"/>
      <w:r w:rsidR="00BF567D" w:rsidRPr="00BF567D">
        <w:rPr>
          <w:lang w:val="el-GR"/>
        </w:rPr>
        <w:t xml:space="preserve"> SA, </w:t>
      </w:r>
      <w:proofErr w:type="spellStart"/>
      <w:r w:rsidR="00BF567D" w:rsidRPr="00BF567D">
        <w:rPr>
          <w:lang w:val="el-GR"/>
        </w:rPr>
        <w:t>Greece</w:t>
      </w:r>
      <w:proofErr w:type="spellEnd"/>
      <w:r w:rsidR="00BF567D" w:rsidRPr="00BF567D">
        <w:rPr>
          <w:lang w:val="el-GR"/>
        </w:rPr>
        <w:t xml:space="preserve">). </w:t>
      </w:r>
    </w:p>
    <w:p w14:paraId="79B75F77" w14:textId="77777777" w:rsidR="00BF567D" w:rsidRPr="00BF567D" w:rsidRDefault="00BF567D" w:rsidP="00BF567D">
      <w:pPr>
        <w:spacing w:line="276" w:lineRule="auto"/>
        <w:jc w:val="both"/>
        <w:rPr>
          <w:lang w:val="el-GR"/>
        </w:rPr>
      </w:pPr>
    </w:p>
    <w:p w14:paraId="0AD6403C" w14:textId="710B1282" w:rsidR="00BF567D" w:rsidRPr="00CD054F" w:rsidRDefault="00BF567D" w:rsidP="00801CF6">
      <w:pPr>
        <w:pStyle w:val="Heading2"/>
      </w:pPr>
      <w:bookmarkStart w:id="5" w:name="_Toc217989557"/>
      <w:r w:rsidRPr="00CD054F">
        <w:t>Επιφανειακή απολύμανση καρπών</w:t>
      </w:r>
      <w:bookmarkEnd w:id="5"/>
      <w:r w:rsidRPr="00CD054F">
        <w:t xml:space="preserve"> </w:t>
      </w:r>
    </w:p>
    <w:p w14:paraId="586AF5C4" w14:textId="77777777" w:rsidR="00BF567D" w:rsidRPr="00BF567D" w:rsidRDefault="00BF567D" w:rsidP="00BF567D">
      <w:pPr>
        <w:spacing w:line="276" w:lineRule="auto"/>
        <w:jc w:val="both"/>
        <w:rPr>
          <w:lang w:val="el-GR"/>
        </w:rPr>
      </w:pPr>
    </w:p>
    <w:p w14:paraId="1A635458" w14:textId="72FEEEF1" w:rsidR="00BF567D" w:rsidRPr="00BF567D" w:rsidRDefault="00BF567D" w:rsidP="00BF567D">
      <w:pPr>
        <w:spacing w:line="276" w:lineRule="auto"/>
        <w:jc w:val="both"/>
        <w:rPr>
          <w:lang w:val="el-GR"/>
        </w:rPr>
      </w:pPr>
      <w:r w:rsidRPr="00BF567D">
        <w:rPr>
          <w:lang w:val="el-GR"/>
        </w:rPr>
        <w:t xml:space="preserve">Μετά την μεταφορά των καρπών ροδάκινου σε συνθήκες ψύξης, έγινε επιφανειακή απολύμανση αυτών σε διάλυμα </w:t>
      </w:r>
      <w:proofErr w:type="spellStart"/>
      <w:r w:rsidRPr="00BF567D">
        <w:rPr>
          <w:lang w:val="el-GR"/>
        </w:rPr>
        <w:t>υποχλωριώδους</w:t>
      </w:r>
      <w:proofErr w:type="spellEnd"/>
      <w:r w:rsidRPr="00BF567D">
        <w:rPr>
          <w:lang w:val="el-GR"/>
        </w:rPr>
        <w:t xml:space="preserve"> νατρίου (2%) για 1 λεπτό. Τα υπολείμματα του </w:t>
      </w:r>
      <w:proofErr w:type="spellStart"/>
      <w:r w:rsidRPr="00BF567D">
        <w:rPr>
          <w:lang w:val="el-GR"/>
        </w:rPr>
        <w:t>υποχλωριώδους</w:t>
      </w:r>
      <w:proofErr w:type="spellEnd"/>
      <w:r w:rsidRPr="00BF567D">
        <w:rPr>
          <w:lang w:val="el-GR"/>
        </w:rPr>
        <w:t xml:space="preserve"> νατρίου απομακρύνθηκαν από τους καρπούς με 2 </w:t>
      </w:r>
      <w:r w:rsidRPr="00BF567D">
        <w:rPr>
          <w:lang w:val="el-GR"/>
        </w:rPr>
        <w:lastRenderedPageBreak/>
        <w:t xml:space="preserve">επακόλουθες πλύσεις σε αποστειρωμένο, </w:t>
      </w:r>
      <w:proofErr w:type="spellStart"/>
      <w:r w:rsidRPr="00BF567D">
        <w:rPr>
          <w:lang w:val="el-GR"/>
        </w:rPr>
        <w:t>απιονισμένο</w:t>
      </w:r>
      <w:proofErr w:type="spellEnd"/>
      <w:r w:rsidRPr="00BF567D">
        <w:rPr>
          <w:lang w:val="el-GR"/>
        </w:rPr>
        <w:t xml:space="preserve"> νερό για 1 λεπτό </w:t>
      </w:r>
      <w:proofErr w:type="spellStart"/>
      <w:r w:rsidRPr="00BF567D">
        <w:rPr>
          <w:lang w:val="el-GR"/>
        </w:rPr>
        <w:t>έκαστη</w:t>
      </w:r>
      <w:proofErr w:type="spellEnd"/>
      <w:r w:rsidRPr="00BF567D">
        <w:rPr>
          <w:lang w:val="el-GR"/>
        </w:rPr>
        <w:t>, και στη συνέχεια οι καρποί παρέμειναν σε θερμοκρασία δωματίου μέχρι την απομάκρυνση της υγρασίας από την επιφάνεια τους. Στη συνέχεια, οι καρποί τοποθετήθηκαν σε απολυμασμένα πλαστικά δοχεία (</w:t>
      </w:r>
      <w:r w:rsidR="00CD054F">
        <w:rPr>
          <w:lang w:val="el-GR"/>
        </w:rPr>
        <w:t xml:space="preserve">διαστάσεις </w:t>
      </w:r>
      <w:r w:rsidR="00CD054F" w:rsidRPr="00BD06E2">
        <w:rPr>
          <w:lang w:val="el-GR"/>
        </w:rPr>
        <w:t xml:space="preserve">35*23.8*13 </w:t>
      </w:r>
      <w:r w:rsidR="00CD054F">
        <w:rPr>
          <w:lang w:val="el-GR"/>
        </w:rPr>
        <w:t>εκ.</w:t>
      </w:r>
      <w:r w:rsidRPr="00BF567D">
        <w:rPr>
          <w:lang w:val="el-GR"/>
        </w:rPr>
        <w:t xml:space="preserve">). Κάθε πλαστικό δοχείο περιείχε 12 καρπούς και αντιστοιχούσε σε μια πειραματική μεταχείριση. </w:t>
      </w:r>
    </w:p>
    <w:p w14:paraId="6FA77C46" w14:textId="77777777" w:rsidR="00BF567D" w:rsidRPr="00BF567D" w:rsidRDefault="00BF567D" w:rsidP="00BF567D">
      <w:pPr>
        <w:spacing w:line="276" w:lineRule="auto"/>
        <w:jc w:val="both"/>
        <w:rPr>
          <w:lang w:val="el-GR"/>
        </w:rPr>
      </w:pPr>
    </w:p>
    <w:p w14:paraId="07576E23" w14:textId="49774AD4" w:rsidR="00BF567D" w:rsidRPr="00CD054F" w:rsidRDefault="00BF567D" w:rsidP="00801CF6">
      <w:pPr>
        <w:pStyle w:val="Heading2"/>
      </w:pPr>
      <w:bookmarkStart w:id="6" w:name="_Toc217989558"/>
      <w:r w:rsidRPr="00CD054F">
        <w:t>Εφαρμογές σκευασμάτων και δειγματοληψία</w:t>
      </w:r>
      <w:bookmarkEnd w:id="6"/>
    </w:p>
    <w:p w14:paraId="4028ECFC" w14:textId="77777777" w:rsidR="00BF567D" w:rsidRPr="00BF567D" w:rsidRDefault="00BF567D" w:rsidP="00BF567D">
      <w:pPr>
        <w:spacing w:line="276" w:lineRule="auto"/>
        <w:jc w:val="both"/>
        <w:rPr>
          <w:lang w:val="el-GR"/>
        </w:rPr>
      </w:pPr>
    </w:p>
    <w:p w14:paraId="7D186931" w14:textId="08F8334A" w:rsidR="00BF567D" w:rsidRPr="00BF567D" w:rsidRDefault="00BF567D" w:rsidP="00BF567D">
      <w:pPr>
        <w:spacing w:line="276" w:lineRule="auto"/>
        <w:jc w:val="both"/>
        <w:rPr>
          <w:lang w:val="el-GR"/>
        </w:rPr>
      </w:pPr>
      <w:r w:rsidRPr="00BF567D">
        <w:rPr>
          <w:lang w:val="el-GR"/>
        </w:rPr>
        <w:t xml:space="preserve">Η εφαρμογή των σκευασμάτων υπό αξιολόγηση πραγματοποιήθηκε με τη μέθοδο της εμβάπτισης. Για κάθε ένα από τα τρία προϊόντα παρασκευάστηκε υδατικό διάλυμα στην </w:t>
      </w:r>
      <w:r w:rsidR="00CD054F" w:rsidRPr="00BF567D">
        <w:rPr>
          <w:lang w:val="el-GR"/>
        </w:rPr>
        <w:t xml:space="preserve">εμπορικά </w:t>
      </w:r>
      <w:r w:rsidRPr="00BF567D">
        <w:rPr>
          <w:lang w:val="el-GR"/>
        </w:rPr>
        <w:t xml:space="preserve">προκαθορισμένη </w:t>
      </w:r>
      <w:proofErr w:type="spellStart"/>
      <w:r w:rsidRPr="00BF567D">
        <w:rPr>
          <w:lang w:val="el-GR"/>
        </w:rPr>
        <w:t>συνιστώμενη</w:t>
      </w:r>
      <w:proofErr w:type="spellEnd"/>
      <w:r w:rsidRPr="00BF567D">
        <w:rPr>
          <w:lang w:val="el-GR"/>
        </w:rPr>
        <w:t xml:space="preserve"> </w:t>
      </w:r>
      <w:r w:rsidR="00E01B3B">
        <w:rPr>
          <w:lang w:val="el-GR"/>
        </w:rPr>
        <w:t>δόση</w:t>
      </w:r>
      <w:r w:rsidRPr="00BF567D">
        <w:rPr>
          <w:lang w:val="el-GR"/>
        </w:rPr>
        <w:t xml:space="preserve"> εφαρμογής, σύμφωνα με το πειραματικό πρωτόκολλο</w:t>
      </w:r>
      <w:r w:rsidR="00CD054F">
        <w:rPr>
          <w:lang w:val="el-GR"/>
        </w:rPr>
        <w:t xml:space="preserve"> που περιεγράφηκε κατά τις </w:t>
      </w:r>
      <w:r w:rsidR="00CD054F">
        <w:rPr>
          <w:i/>
          <w:iCs/>
          <w:lang w:val="en-US"/>
        </w:rPr>
        <w:t>in</w:t>
      </w:r>
      <w:r w:rsidR="00CD054F" w:rsidRPr="00CD054F">
        <w:rPr>
          <w:i/>
          <w:iCs/>
          <w:lang w:val="el-GR"/>
        </w:rPr>
        <w:t xml:space="preserve"> </w:t>
      </w:r>
      <w:r w:rsidR="00CD054F">
        <w:rPr>
          <w:i/>
          <w:iCs/>
          <w:lang w:val="en-US"/>
        </w:rPr>
        <w:t>vivo</w:t>
      </w:r>
      <w:r w:rsidR="00CD054F">
        <w:rPr>
          <w:lang w:val="el-GR"/>
        </w:rPr>
        <w:t xml:space="preserve"> δοκιμές (Έκθεση ΠΕ3.4.8-Ενότητα 2.1.3.2.3)</w:t>
      </w:r>
      <w:r w:rsidRPr="00BF567D">
        <w:rPr>
          <w:lang w:val="el-GR"/>
        </w:rPr>
        <w:t xml:space="preserve">. Οι καρποί εμβαπτίστηκαν πλήρως στο αντίστοιχο διάλυμα για σταθερό χρόνο ενός (1) λεπτού, εξασφαλίζοντας ομοιόμορφη διαβροχή της επιφάνειάς τους. Μετά την εμβάπτιση, οι καρποί απομακρύνθηκαν από το διάλυμα, αποστραγγίστηκαν και αφέθηκαν να στεγνώσουν </w:t>
      </w:r>
      <w:r w:rsidR="00CD054F">
        <w:rPr>
          <w:lang w:val="el-GR"/>
        </w:rPr>
        <w:t>σε θερμοκρασία δωματίου (23</w:t>
      </w:r>
      <w:proofErr w:type="spellStart"/>
      <w:r w:rsidR="00CD054F" w:rsidRPr="00CD054F">
        <w:rPr>
          <w:vertAlign w:val="superscript"/>
          <w:lang w:val="en-US"/>
        </w:rPr>
        <w:t>o</w:t>
      </w:r>
      <w:r w:rsidR="00CD054F">
        <w:rPr>
          <w:lang w:val="en-US"/>
        </w:rPr>
        <w:t>C</w:t>
      </w:r>
      <w:proofErr w:type="spellEnd"/>
      <w:r w:rsidR="00CD054F" w:rsidRPr="00CD054F">
        <w:rPr>
          <w:lang w:val="el-GR"/>
        </w:rPr>
        <w:t>)</w:t>
      </w:r>
      <w:r w:rsidRPr="00BF567D">
        <w:rPr>
          <w:lang w:val="el-GR"/>
        </w:rPr>
        <w:t>. Ως μάρτυρ</w:t>
      </w:r>
      <w:r w:rsidR="00CD054F">
        <w:rPr>
          <w:lang w:val="el-GR"/>
        </w:rPr>
        <w:t>ε</w:t>
      </w:r>
      <w:r w:rsidRPr="00BF567D">
        <w:rPr>
          <w:lang w:val="el-GR"/>
        </w:rPr>
        <w:t>ς χρησιμοποιήθηκαν καρποί που εμβαπτίστηκαν σε νερό, υπό τις ίδιες ακριβώς συνθήκες.</w:t>
      </w:r>
    </w:p>
    <w:p w14:paraId="2C88815A" w14:textId="77777777" w:rsidR="00BF567D" w:rsidRPr="00BF567D" w:rsidRDefault="00BF567D" w:rsidP="00BF567D">
      <w:pPr>
        <w:spacing w:line="276" w:lineRule="auto"/>
        <w:jc w:val="both"/>
        <w:rPr>
          <w:lang w:val="el-GR"/>
        </w:rPr>
      </w:pPr>
    </w:p>
    <w:p w14:paraId="0BD7199D" w14:textId="2CC15204" w:rsidR="00BF567D" w:rsidRPr="00BF567D" w:rsidRDefault="00BF567D" w:rsidP="00BF567D">
      <w:pPr>
        <w:spacing w:line="276" w:lineRule="auto"/>
        <w:jc w:val="both"/>
        <w:rPr>
          <w:lang w:val="el-GR"/>
        </w:rPr>
      </w:pPr>
      <w:r w:rsidRPr="00BF567D">
        <w:rPr>
          <w:lang w:val="el-GR"/>
        </w:rPr>
        <w:t>Μετά την εφαρμογή, οι καρποί τοποθετήθηκαν σε πλαστικά δοχεία σε ελεγχόμενες συνθήκες αποθήκευσης (θερμοκρασία 23</w:t>
      </w:r>
      <w:r w:rsidRPr="00CD054F">
        <w:rPr>
          <w:vertAlign w:val="superscript"/>
          <w:lang w:val="el-GR"/>
        </w:rPr>
        <w:t>o</w:t>
      </w:r>
      <w:r w:rsidRPr="00BF567D">
        <w:rPr>
          <w:lang w:val="el-GR"/>
        </w:rPr>
        <w:t xml:space="preserve">C, σχετική υγρασία 60% και </w:t>
      </w:r>
      <w:proofErr w:type="spellStart"/>
      <w:r w:rsidRPr="00BF567D">
        <w:rPr>
          <w:lang w:val="el-GR"/>
        </w:rPr>
        <w:t>φωτοπερίοδο</w:t>
      </w:r>
      <w:proofErr w:type="spellEnd"/>
      <w:r w:rsidRPr="00BF567D">
        <w:rPr>
          <w:lang w:val="el-GR"/>
        </w:rPr>
        <w:t xml:space="preserve"> 10 ώρες/ημέρα), οι οποίες διατηρήθηκαν σταθερές καθ’ όλη τη διάρκεια του πειράματος. Η δειγματοληψία πραγματοποιήθηκε σε πέντε χρονικά σημεία μετά την εμβάπτιση, συγκεκριμένα στις 6, 24, 48, 72 και 96 ώρες, προκειμένου να παρακολουθηθεί η χρονική εξέλιξη της απόκρισης των καρπών </w:t>
      </w:r>
      <w:r w:rsidR="00CD054F">
        <w:rPr>
          <w:lang w:val="el-GR"/>
        </w:rPr>
        <w:t>μετά από εφαρμογές των</w:t>
      </w:r>
      <w:r w:rsidRPr="00BF567D">
        <w:rPr>
          <w:lang w:val="el-GR"/>
        </w:rPr>
        <w:t xml:space="preserve"> υπό αξιολόγηση προϊόντ</w:t>
      </w:r>
      <w:r w:rsidR="00CD054F">
        <w:rPr>
          <w:lang w:val="el-GR"/>
        </w:rPr>
        <w:t>ων</w:t>
      </w:r>
      <w:r w:rsidRPr="00BF567D">
        <w:rPr>
          <w:lang w:val="el-GR"/>
        </w:rPr>
        <w:t>. Σε κάθε χρονικό σημείο συλλέχθηκαν αντιπροσωπευτικά δείγματα από το μεσοκάρπιο</w:t>
      </w:r>
      <w:r w:rsidR="00CD054F">
        <w:rPr>
          <w:lang w:val="el-GR"/>
        </w:rPr>
        <w:t xml:space="preserve"> τμήμα από</w:t>
      </w:r>
      <w:r w:rsidRPr="00BF567D">
        <w:rPr>
          <w:lang w:val="el-GR"/>
        </w:rPr>
        <w:t xml:space="preserve"> 9 </w:t>
      </w:r>
      <w:r w:rsidR="00CD054F">
        <w:rPr>
          <w:lang w:val="el-GR"/>
        </w:rPr>
        <w:t>καρπούς</w:t>
      </w:r>
      <w:r w:rsidRPr="00BF567D">
        <w:rPr>
          <w:lang w:val="el-GR"/>
        </w:rPr>
        <w:t xml:space="preserve"> </w:t>
      </w:r>
      <w:r w:rsidR="00CD054F">
        <w:rPr>
          <w:lang w:val="el-GR"/>
        </w:rPr>
        <w:t>για</w:t>
      </w:r>
      <w:r w:rsidRPr="00BF567D">
        <w:rPr>
          <w:lang w:val="el-GR"/>
        </w:rPr>
        <w:t xml:space="preserve"> κάθε μεταχείριση</w:t>
      </w:r>
      <w:r w:rsidR="00CD054F">
        <w:rPr>
          <w:lang w:val="el-GR"/>
        </w:rPr>
        <w:t>.</w:t>
      </w:r>
      <w:r w:rsidRPr="00BF567D">
        <w:rPr>
          <w:lang w:val="el-GR"/>
        </w:rPr>
        <w:t xml:space="preserve"> </w:t>
      </w:r>
      <w:r w:rsidR="00CD054F">
        <w:rPr>
          <w:lang w:val="el-GR"/>
        </w:rPr>
        <w:t>Τα δείγματα από τους 9 καρπούς αυτά</w:t>
      </w:r>
      <w:r w:rsidRPr="00BF567D">
        <w:rPr>
          <w:lang w:val="el-GR"/>
        </w:rPr>
        <w:t xml:space="preserve"> αναμείχθηκαν αποτελώντας μια βιολογική επανάληψη</w:t>
      </w:r>
      <w:r w:rsidR="00CD054F">
        <w:rPr>
          <w:lang w:val="el-GR"/>
        </w:rPr>
        <w:t xml:space="preserve"> της κάθε μεταχείρισης</w:t>
      </w:r>
      <w:r w:rsidRPr="00BF567D">
        <w:rPr>
          <w:lang w:val="el-GR"/>
        </w:rPr>
        <w:t xml:space="preserve">, ενώ στο σύνολο </w:t>
      </w:r>
      <w:r w:rsidR="00CD054F">
        <w:rPr>
          <w:lang w:val="el-GR"/>
        </w:rPr>
        <w:t>πραγματοποιήθηκαν</w:t>
      </w:r>
      <w:r w:rsidRPr="00BF567D">
        <w:rPr>
          <w:lang w:val="el-GR"/>
        </w:rPr>
        <w:t xml:space="preserve"> 3 βιολογικές επαναλήψεις. Τα δείγματα καταψύχθηκαν άμεσα με τη χρήση υγρού αζώτου και αποθηκεύτηκαν σε συνθήκες βαθιάς κατάψυξης (-80°C) έως την περαιτέρω επεξεργασία.</w:t>
      </w:r>
    </w:p>
    <w:p w14:paraId="55FE4D30" w14:textId="77777777" w:rsidR="00BF567D" w:rsidRPr="00BF567D" w:rsidRDefault="00BF567D" w:rsidP="00BF567D">
      <w:pPr>
        <w:spacing w:line="276" w:lineRule="auto"/>
        <w:jc w:val="both"/>
        <w:rPr>
          <w:lang w:val="el-GR"/>
        </w:rPr>
      </w:pPr>
    </w:p>
    <w:p w14:paraId="17E40A46" w14:textId="77777777" w:rsidR="00BF567D" w:rsidRPr="00CD054F" w:rsidRDefault="00BF567D" w:rsidP="00801CF6">
      <w:pPr>
        <w:pStyle w:val="Heading2"/>
      </w:pPr>
      <w:bookmarkStart w:id="7" w:name="_Toc217989559"/>
      <w:r w:rsidRPr="00CD054F">
        <w:t>Εκχύλιση RNA</w:t>
      </w:r>
      <w:bookmarkEnd w:id="7"/>
      <w:r w:rsidRPr="00CD054F">
        <w:t xml:space="preserve"> </w:t>
      </w:r>
    </w:p>
    <w:p w14:paraId="226ADF1F" w14:textId="77777777" w:rsidR="00BF567D" w:rsidRPr="00BF567D" w:rsidRDefault="00BF567D" w:rsidP="00BF567D">
      <w:pPr>
        <w:spacing w:line="276" w:lineRule="auto"/>
        <w:jc w:val="both"/>
        <w:rPr>
          <w:lang w:val="el-GR"/>
        </w:rPr>
      </w:pPr>
    </w:p>
    <w:p w14:paraId="6966DF68" w14:textId="3195CAC4" w:rsidR="00BF567D" w:rsidRDefault="00BF567D" w:rsidP="00BF567D">
      <w:pPr>
        <w:spacing w:line="276" w:lineRule="auto"/>
        <w:jc w:val="both"/>
        <w:rPr>
          <w:lang w:val="el-GR"/>
        </w:rPr>
      </w:pPr>
      <w:r w:rsidRPr="00BF567D">
        <w:rPr>
          <w:lang w:val="el-GR"/>
        </w:rPr>
        <w:t xml:space="preserve">Τα δείγματα των καρπών μετά τις εφαρμογές σκευασμάτων χαμηλού κινδύνου κονιορτοποιήθηκαν σε πορσελάνινο γουδί με γουδοχέρι, παρουσία υγρού αζώτου. Στη συνέχεια, έγινε εκχύλιση του ολικού RNA από κάθε δείγμα σύμφωνα με τους </w:t>
      </w:r>
      <w:proofErr w:type="spellStart"/>
      <w:r w:rsidRPr="00BF567D">
        <w:rPr>
          <w:lang w:val="el-GR"/>
        </w:rPr>
        <w:t>Meisel</w:t>
      </w:r>
      <w:proofErr w:type="spellEnd"/>
      <w:r w:rsidRPr="00BF567D">
        <w:rPr>
          <w:lang w:val="el-GR"/>
        </w:rPr>
        <w:t xml:space="preserve"> </w:t>
      </w:r>
      <w:proofErr w:type="spellStart"/>
      <w:r w:rsidRPr="00BF567D">
        <w:rPr>
          <w:lang w:val="el-GR"/>
        </w:rPr>
        <w:t>et</w:t>
      </w:r>
      <w:proofErr w:type="spellEnd"/>
      <w:r w:rsidRPr="00BF567D">
        <w:rPr>
          <w:lang w:val="el-GR"/>
        </w:rPr>
        <w:t xml:space="preserve"> </w:t>
      </w:r>
      <w:proofErr w:type="spellStart"/>
      <w:r w:rsidRPr="00BF567D">
        <w:rPr>
          <w:lang w:val="el-GR"/>
        </w:rPr>
        <w:t>al</w:t>
      </w:r>
      <w:proofErr w:type="spellEnd"/>
      <w:r w:rsidRPr="00BF567D">
        <w:rPr>
          <w:lang w:val="el-GR"/>
        </w:rPr>
        <w:t xml:space="preserve">. (2005), με μικρές τροποποιήσεις. Έγινε μεταφορά 0.2 g </w:t>
      </w:r>
      <w:proofErr w:type="spellStart"/>
      <w:r w:rsidRPr="00BF567D">
        <w:rPr>
          <w:lang w:val="el-GR"/>
        </w:rPr>
        <w:t>λυοτριβημένου</w:t>
      </w:r>
      <w:proofErr w:type="spellEnd"/>
      <w:r w:rsidRPr="00BF567D">
        <w:rPr>
          <w:lang w:val="el-GR"/>
        </w:rPr>
        <w:t xml:space="preserve"> ιστού σε σωληνάριο τύπου </w:t>
      </w:r>
      <w:proofErr w:type="spellStart"/>
      <w:r w:rsidRPr="00BF567D">
        <w:rPr>
          <w:lang w:val="el-GR"/>
        </w:rPr>
        <w:t>Eppendorf</w:t>
      </w:r>
      <w:proofErr w:type="spellEnd"/>
      <w:r w:rsidRPr="00BF567D">
        <w:rPr>
          <w:lang w:val="el-GR"/>
        </w:rPr>
        <w:t xml:space="preserve"> χωρητικότητας 2 </w:t>
      </w:r>
      <w:proofErr w:type="spellStart"/>
      <w:r w:rsidRPr="00BF567D">
        <w:rPr>
          <w:lang w:val="el-GR"/>
        </w:rPr>
        <w:t>ml</w:t>
      </w:r>
      <w:proofErr w:type="spellEnd"/>
      <w:r w:rsidRPr="00BF567D">
        <w:rPr>
          <w:lang w:val="el-GR"/>
        </w:rPr>
        <w:t xml:space="preserve">, όπου αναμείχθηκαν με 800 </w:t>
      </w:r>
      <w:proofErr w:type="spellStart"/>
      <w:r w:rsidRPr="00BF567D">
        <w:rPr>
          <w:lang w:val="el-GR"/>
        </w:rPr>
        <w:t>μL</w:t>
      </w:r>
      <w:proofErr w:type="spellEnd"/>
      <w:r w:rsidRPr="00BF567D">
        <w:rPr>
          <w:lang w:val="el-GR"/>
        </w:rPr>
        <w:t xml:space="preserve"> </w:t>
      </w:r>
      <w:proofErr w:type="spellStart"/>
      <w:r w:rsidRPr="00BF567D">
        <w:rPr>
          <w:lang w:val="el-GR"/>
        </w:rPr>
        <w:t>προθερμασμένου</w:t>
      </w:r>
      <w:proofErr w:type="spellEnd"/>
      <w:r w:rsidRPr="00BF567D">
        <w:rPr>
          <w:lang w:val="el-GR"/>
        </w:rPr>
        <w:t xml:space="preserve"> διαλύματος εκχύλισης [2% (w/v) CTAB, 2% (w/v) PVP (</w:t>
      </w:r>
      <w:proofErr w:type="spellStart"/>
      <w:r w:rsidRPr="00BF567D">
        <w:rPr>
          <w:lang w:val="el-GR"/>
        </w:rPr>
        <w:t>mol</w:t>
      </w:r>
      <w:proofErr w:type="spellEnd"/>
      <w:r w:rsidRPr="00BF567D">
        <w:rPr>
          <w:lang w:val="el-GR"/>
        </w:rPr>
        <w:t xml:space="preserve"> </w:t>
      </w:r>
      <w:proofErr w:type="spellStart"/>
      <w:r w:rsidRPr="00BF567D">
        <w:rPr>
          <w:lang w:val="el-GR"/>
        </w:rPr>
        <w:t>wt</w:t>
      </w:r>
      <w:proofErr w:type="spellEnd"/>
      <w:r w:rsidRPr="00BF567D">
        <w:rPr>
          <w:lang w:val="el-GR"/>
        </w:rPr>
        <w:t xml:space="preserve"> 40,000), 100 </w:t>
      </w:r>
      <w:proofErr w:type="spellStart"/>
      <w:r w:rsidRPr="00BF567D">
        <w:rPr>
          <w:lang w:val="el-GR"/>
        </w:rPr>
        <w:t>mM</w:t>
      </w:r>
      <w:proofErr w:type="spellEnd"/>
      <w:r w:rsidRPr="00BF567D">
        <w:rPr>
          <w:lang w:val="el-GR"/>
        </w:rPr>
        <w:t xml:space="preserve"> </w:t>
      </w:r>
      <w:proofErr w:type="spellStart"/>
      <w:r w:rsidRPr="00BF567D">
        <w:rPr>
          <w:lang w:val="el-GR"/>
        </w:rPr>
        <w:t>Tris-HCl</w:t>
      </w:r>
      <w:proofErr w:type="spellEnd"/>
      <w:r w:rsidRPr="00BF567D">
        <w:rPr>
          <w:lang w:val="el-GR"/>
        </w:rPr>
        <w:t xml:space="preserve"> (</w:t>
      </w:r>
      <w:proofErr w:type="spellStart"/>
      <w:r w:rsidRPr="00BF567D">
        <w:rPr>
          <w:lang w:val="el-GR"/>
        </w:rPr>
        <w:t>pH</w:t>
      </w:r>
      <w:proofErr w:type="spellEnd"/>
      <w:r w:rsidRPr="00BF567D">
        <w:rPr>
          <w:lang w:val="el-GR"/>
        </w:rPr>
        <w:t xml:space="preserve"> 8.0), 25 </w:t>
      </w:r>
      <w:proofErr w:type="spellStart"/>
      <w:r w:rsidRPr="00BF567D">
        <w:rPr>
          <w:lang w:val="el-GR"/>
        </w:rPr>
        <w:t>mM</w:t>
      </w:r>
      <w:proofErr w:type="spellEnd"/>
      <w:r w:rsidRPr="00BF567D">
        <w:rPr>
          <w:lang w:val="el-GR"/>
        </w:rPr>
        <w:t xml:space="preserve"> EDTA, 2 M </w:t>
      </w:r>
      <w:proofErr w:type="spellStart"/>
      <w:r w:rsidRPr="00BF567D">
        <w:rPr>
          <w:lang w:val="el-GR"/>
        </w:rPr>
        <w:t>NaCl</w:t>
      </w:r>
      <w:proofErr w:type="spellEnd"/>
      <w:r w:rsidRPr="00BF567D">
        <w:rPr>
          <w:lang w:val="el-GR"/>
        </w:rPr>
        <w:t>, 2% ß-</w:t>
      </w:r>
      <w:proofErr w:type="spellStart"/>
      <w:r w:rsidRPr="00BF567D">
        <w:rPr>
          <w:lang w:val="el-GR"/>
        </w:rPr>
        <w:t>mercaptoethanol</w:t>
      </w:r>
      <w:proofErr w:type="spellEnd"/>
      <w:r w:rsidRPr="00BF567D">
        <w:rPr>
          <w:lang w:val="el-GR"/>
        </w:rPr>
        <w:t xml:space="preserve">]. Για την ανάμειξη χρησιμοποιήθηκε </w:t>
      </w:r>
      <w:proofErr w:type="spellStart"/>
      <w:r w:rsidRPr="00BF567D">
        <w:rPr>
          <w:lang w:val="el-GR"/>
        </w:rPr>
        <w:t>ομογενοποιητής</w:t>
      </w:r>
      <w:proofErr w:type="spellEnd"/>
      <w:r w:rsidRPr="00BF567D">
        <w:rPr>
          <w:lang w:val="el-GR"/>
        </w:rPr>
        <w:t xml:space="preserve"> με  χρήση δύο (2) μεταλλικών σφαιριδίων εντός του δείγματος, ενώ πραγματοποιήθηκαν δύο κύκλοι ανάμειξης με ενδιάμεση παραμονή των δειγμάτων σε </w:t>
      </w:r>
      <w:proofErr w:type="spellStart"/>
      <w:r w:rsidRPr="00BF567D">
        <w:rPr>
          <w:lang w:val="el-GR"/>
        </w:rPr>
        <w:t>θερμοστατούμενο</w:t>
      </w:r>
      <w:proofErr w:type="spellEnd"/>
      <w:r w:rsidRPr="00BF567D">
        <w:rPr>
          <w:lang w:val="el-GR"/>
        </w:rPr>
        <w:t xml:space="preserve"> επωαστήρα για 10 λεπτά. </w:t>
      </w:r>
      <w:r w:rsidRPr="00BF567D">
        <w:rPr>
          <w:lang w:val="el-GR"/>
        </w:rPr>
        <w:lastRenderedPageBreak/>
        <w:t xml:space="preserve">Στη συνέχεια, προστέθηκε ίση ποσότητα </w:t>
      </w:r>
      <w:proofErr w:type="spellStart"/>
      <w:r w:rsidRPr="00BF567D">
        <w:rPr>
          <w:lang w:val="el-GR"/>
        </w:rPr>
        <w:t>χλωφόρμιο-ισοαμυλική</w:t>
      </w:r>
      <w:proofErr w:type="spellEnd"/>
      <w:r w:rsidRPr="00BF567D">
        <w:rPr>
          <w:lang w:val="el-GR"/>
        </w:rPr>
        <w:t xml:space="preserve"> αλκοόλη (24:1) και έγινε ανάμειξη και </w:t>
      </w:r>
      <w:proofErr w:type="spellStart"/>
      <w:r w:rsidRPr="00BF567D">
        <w:rPr>
          <w:lang w:val="el-GR"/>
        </w:rPr>
        <w:t>φυγοκέντρηση</w:t>
      </w:r>
      <w:proofErr w:type="spellEnd"/>
      <w:r w:rsidRPr="00BF567D">
        <w:rPr>
          <w:lang w:val="el-GR"/>
        </w:rPr>
        <w:t xml:space="preserve"> (13000 g για 15 λεπτά). Το υπερκείμενο μεταφέρθηκε σε νέο σωληνάριο και έγινε εκχύλιση εκ νέου με χλωροφόρμιο-</w:t>
      </w:r>
      <w:proofErr w:type="spellStart"/>
      <w:r w:rsidRPr="00BF567D">
        <w:rPr>
          <w:lang w:val="el-GR"/>
        </w:rPr>
        <w:t>ισοαμυλική</w:t>
      </w:r>
      <w:proofErr w:type="spellEnd"/>
      <w:r w:rsidRPr="00BF567D">
        <w:rPr>
          <w:lang w:val="el-GR"/>
        </w:rPr>
        <w:t xml:space="preserve"> αλκοόλη (24:1). Το υπερκείμενο </w:t>
      </w:r>
      <w:proofErr w:type="spellStart"/>
      <w:r w:rsidRPr="00BF567D">
        <w:rPr>
          <w:lang w:val="el-GR"/>
        </w:rPr>
        <w:t>μετάφερθηκε</w:t>
      </w:r>
      <w:proofErr w:type="spellEnd"/>
      <w:r w:rsidRPr="00BF567D">
        <w:rPr>
          <w:lang w:val="el-GR"/>
        </w:rPr>
        <w:t xml:space="preserve"> σε νέο σωληνάριο, όπου προστέθηκαν 250 </w:t>
      </w:r>
      <w:proofErr w:type="spellStart"/>
      <w:r w:rsidRPr="00BF567D">
        <w:rPr>
          <w:lang w:val="el-GR"/>
        </w:rPr>
        <w:t>μL</w:t>
      </w:r>
      <w:proofErr w:type="spellEnd"/>
      <w:r w:rsidRPr="00BF567D">
        <w:rPr>
          <w:lang w:val="el-GR"/>
        </w:rPr>
        <w:t xml:space="preserve"> χλωριούχο </w:t>
      </w:r>
      <w:proofErr w:type="spellStart"/>
      <w:r w:rsidRPr="00BF567D">
        <w:rPr>
          <w:lang w:val="el-GR"/>
        </w:rPr>
        <w:t>λίθιο</w:t>
      </w:r>
      <w:proofErr w:type="spellEnd"/>
      <w:r w:rsidRPr="00BF567D">
        <w:rPr>
          <w:lang w:val="el-GR"/>
        </w:rPr>
        <w:t xml:space="preserve"> και τα δείγματα παρέμειναν σε συνθήκες κατάψυξης (-20oC) για 12 ώρες. Στη συνέχεια έγινε κατακρ</w:t>
      </w:r>
      <w:r w:rsidR="00E01B3B">
        <w:rPr>
          <w:lang w:val="el-GR"/>
        </w:rPr>
        <w:t>ή</w:t>
      </w:r>
      <w:r w:rsidRPr="00BF567D">
        <w:rPr>
          <w:lang w:val="el-GR"/>
        </w:rPr>
        <w:t>μν</w:t>
      </w:r>
      <w:r w:rsidR="00E01B3B">
        <w:rPr>
          <w:lang w:val="el-GR"/>
        </w:rPr>
        <w:t>ι</w:t>
      </w:r>
      <w:r w:rsidRPr="00BF567D">
        <w:rPr>
          <w:lang w:val="el-GR"/>
        </w:rPr>
        <w:t xml:space="preserve">ση των </w:t>
      </w:r>
      <w:proofErr w:type="spellStart"/>
      <w:r w:rsidRPr="00BF567D">
        <w:rPr>
          <w:lang w:val="el-GR"/>
        </w:rPr>
        <w:t>νουκλεϊκών</w:t>
      </w:r>
      <w:proofErr w:type="spellEnd"/>
      <w:r w:rsidRPr="00BF567D">
        <w:rPr>
          <w:lang w:val="el-GR"/>
        </w:rPr>
        <w:t xml:space="preserve"> οξέων με </w:t>
      </w:r>
      <w:proofErr w:type="spellStart"/>
      <w:r w:rsidRPr="00BF567D">
        <w:rPr>
          <w:lang w:val="el-GR"/>
        </w:rPr>
        <w:t>φυγοκέντρηση</w:t>
      </w:r>
      <w:proofErr w:type="spellEnd"/>
      <w:r w:rsidRPr="00BF567D">
        <w:rPr>
          <w:lang w:val="el-GR"/>
        </w:rPr>
        <w:t xml:space="preserve"> (13000 g για 40 λεπτά) και δύο (2) βήματα καθαρισμού του τελικού προϊόντος με χρήση 500 </w:t>
      </w:r>
      <w:proofErr w:type="spellStart"/>
      <w:r w:rsidRPr="00BF567D">
        <w:rPr>
          <w:lang w:val="el-GR"/>
        </w:rPr>
        <w:t>μL</w:t>
      </w:r>
      <w:proofErr w:type="spellEnd"/>
      <w:r w:rsidRPr="00BF567D">
        <w:rPr>
          <w:lang w:val="el-GR"/>
        </w:rPr>
        <w:t xml:space="preserve"> αιθανόλης (70%) με ενδιάμεσες </w:t>
      </w:r>
      <w:proofErr w:type="spellStart"/>
      <w:r w:rsidRPr="00BF567D">
        <w:rPr>
          <w:lang w:val="el-GR"/>
        </w:rPr>
        <w:t>φυγοκεντρήσεις</w:t>
      </w:r>
      <w:proofErr w:type="spellEnd"/>
      <w:r w:rsidRPr="00BF567D">
        <w:rPr>
          <w:lang w:val="el-GR"/>
        </w:rPr>
        <w:t xml:space="preserve"> (13000 g για 15 λεπτά). Η </w:t>
      </w:r>
      <w:proofErr w:type="spellStart"/>
      <w:r w:rsidRPr="00BF567D">
        <w:rPr>
          <w:lang w:val="el-GR"/>
        </w:rPr>
        <w:t>πελέττα</w:t>
      </w:r>
      <w:proofErr w:type="spellEnd"/>
      <w:r w:rsidRPr="00BF567D">
        <w:rPr>
          <w:lang w:val="el-GR"/>
        </w:rPr>
        <w:t xml:space="preserve"> </w:t>
      </w:r>
      <w:proofErr w:type="spellStart"/>
      <w:r w:rsidRPr="00BF567D">
        <w:rPr>
          <w:lang w:val="el-GR"/>
        </w:rPr>
        <w:t>νουκλεϊκών</w:t>
      </w:r>
      <w:proofErr w:type="spellEnd"/>
      <w:r w:rsidRPr="00BF567D">
        <w:rPr>
          <w:lang w:val="el-GR"/>
        </w:rPr>
        <w:t xml:space="preserve"> οξέων που σχηματίστηκε στο σωληνάριο αφυδατώθηκε με παραμονή σε θερμοκρασία δωματίου μέχρι εξάτμισης των υπολειμμάτων αιθανόλης και </w:t>
      </w:r>
      <w:proofErr w:type="spellStart"/>
      <w:r w:rsidRPr="00BF567D">
        <w:rPr>
          <w:lang w:val="el-GR"/>
        </w:rPr>
        <w:t>επαναδιαλυτοποιήθηκε</w:t>
      </w:r>
      <w:proofErr w:type="spellEnd"/>
      <w:r w:rsidRPr="00BF567D">
        <w:rPr>
          <w:lang w:val="el-GR"/>
        </w:rPr>
        <w:t xml:space="preserve"> σε 40 </w:t>
      </w:r>
      <w:proofErr w:type="spellStart"/>
      <w:r w:rsidRPr="00BF567D">
        <w:rPr>
          <w:lang w:val="el-GR"/>
        </w:rPr>
        <w:t>μL</w:t>
      </w:r>
      <w:proofErr w:type="spellEnd"/>
      <w:r w:rsidRPr="00BF567D">
        <w:rPr>
          <w:lang w:val="el-GR"/>
        </w:rPr>
        <w:t xml:space="preserve"> </w:t>
      </w:r>
      <w:proofErr w:type="spellStart"/>
      <w:r w:rsidRPr="00BF567D">
        <w:rPr>
          <w:lang w:val="el-GR"/>
        </w:rPr>
        <w:t>υπερκάθαρου</w:t>
      </w:r>
      <w:proofErr w:type="spellEnd"/>
      <w:r w:rsidRPr="00BF567D">
        <w:rPr>
          <w:lang w:val="el-GR"/>
        </w:rPr>
        <w:t xml:space="preserve"> νερού. Η συγκέντρωση και η ποιότητα από κάθε δείγμα εξετάστηκε με </w:t>
      </w:r>
      <w:proofErr w:type="spellStart"/>
      <w:r w:rsidRPr="00BF567D">
        <w:rPr>
          <w:lang w:val="el-GR"/>
        </w:rPr>
        <w:t>ηλεκτροφόρηση</w:t>
      </w:r>
      <w:proofErr w:type="spellEnd"/>
      <w:r w:rsidR="00130B1C">
        <w:rPr>
          <w:lang w:val="el-GR"/>
        </w:rPr>
        <w:t xml:space="preserve"> του κάθε δείγματος</w:t>
      </w:r>
      <w:r w:rsidRPr="00BF567D">
        <w:rPr>
          <w:lang w:val="el-GR"/>
        </w:rPr>
        <w:t xml:space="preserve"> σε </w:t>
      </w:r>
      <w:proofErr w:type="spellStart"/>
      <w:r w:rsidRPr="00BF567D">
        <w:rPr>
          <w:lang w:val="el-GR"/>
        </w:rPr>
        <w:t>πήκτη</w:t>
      </w:r>
      <w:proofErr w:type="spellEnd"/>
      <w:r w:rsidRPr="00BF567D">
        <w:rPr>
          <w:lang w:val="el-GR"/>
        </w:rPr>
        <w:t xml:space="preserve"> </w:t>
      </w:r>
      <w:proofErr w:type="spellStart"/>
      <w:r w:rsidRPr="00BF567D">
        <w:rPr>
          <w:lang w:val="el-GR"/>
        </w:rPr>
        <w:t>αγαρόζης</w:t>
      </w:r>
      <w:proofErr w:type="spellEnd"/>
      <w:r w:rsidR="00130B1C" w:rsidRPr="00130B1C">
        <w:rPr>
          <w:lang w:val="el-GR"/>
        </w:rPr>
        <w:t xml:space="preserve"> (1.5% </w:t>
      </w:r>
      <w:r w:rsidR="00130B1C">
        <w:rPr>
          <w:lang w:val="en-US"/>
        </w:rPr>
        <w:t>Agarose</w:t>
      </w:r>
      <w:r w:rsidR="00130B1C" w:rsidRPr="00130B1C">
        <w:rPr>
          <w:lang w:val="el-GR"/>
        </w:rPr>
        <w:t>)</w:t>
      </w:r>
      <w:r w:rsidRPr="00BF567D">
        <w:rPr>
          <w:lang w:val="el-GR"/>
        </w:rPr>
        <w:t xml:space="preserve"> και στη συνέχεια με τη χρήση </w:t>
      </w:r>
      <w:proofErr w:type="spellStart"/>
      <w:r w:rsidRPr="00BF567D">
        <w:rPr>
          <w:lang w:val="el-GR"/>
        </w:rPr>
        <w:t>φασματοφωτόμετρου</w:t>
      </w:r>
      <w:proofErr w:type="spellEnd"/>
      <w:r w:rsidR="00DD73E5">
        <w:rPr>
          <w:lang w:val="el-GR"/>
        </w:rPr>
        <w:t>.</w:t>
      </w:r>
      <w:r w:rsidRPr="00BF567D">
        <w:rPr>
          <w:lang w:val="el-GR"/>
        </w:rPr>
        <w:t xml:space="preserve"> </w:t>
      </w:r>
      <w:r w:rsidR="00130B1C">
        <w:rPr>
          <w:lang w:val="el-GR"/>
        </w:rPr>
        <w:t xml:space="preserve">Στον </w:t>
      </w:r>
      <w:proofErr w:type="spellStart"/>
      <w:r w:rsidR="00130B1C">
        <w:rPr>
          <w:lang w:val="el-GR"/>
        </w:rPr>
        <w:t>πήκτη</w:t>
      </w:r>
      <w:proofErr w:type="spellEnd"/>
      <w:r w:rsidR="00130B1C">
        <w:rPr>
          <w:lang w:val="el-GR"/>
        </w:rPr>
        <w:t xml:space="preserve"> </w:t>
      </w:r>
      <w:proofErr w:type="spellStart"/>
      <w:r w:rsidR="00130B1C">
        <w:rPr>
          <w:lang w:val="el-GR"/>
        </w:rPr>
        <w:t>αγαρόζης</w:t>
      </w:r>
      <w:proofErr w:type="spellEnd"/>
      <w:r w:rsidR="00130B1C">
        <w:rPr>
          <w:lang w:val="el-GR"/>
        </w:rPr>
        <w:t xml:space="preserve"> προστέθηκε εξ αρχής η χρωστική ουσία </w:t>
      </w:r>
      <w:r w:rsidR="00130B1C">
        <w:t>MIDORI</w:t>
      </w:r>
      <w:r w:rsidR="00130B1C" w:rsidRPr="00130B1C">
        <w:rPr>
          <w:lang w:val="el-GR"/>
        </w:rPr>
        <w:t xml:space="preserve"> </w:t>
      </w:r>
      <w:r w:rsidR="00130B1C">
        <w:t>Green</w:t>
      </w:r>
      <w:r w:rsidR="00130B1C" w:rsidRPr="00130B1C">
        <w:rPr>
          <w:lang w:val="el-GR"/>
        </w:rPr>
        <w:t xml:space="preserve"> </w:t>
      </w:r>
      <w:r w:rsidR="00130B1C">
        <w:t>Xtra</w:t>
      </w:r>
      <w:r w:rsidR="00130B1C">
        <w:rPr>
          <w:lang w:val="el-GR"/>
        </w:rPr>
        <w:t xml:space="preserve">, </w:t>
      </w:r>
      <w:r w:rsidRPr="00BF567D">
        <w:rPr>
          <w:lang w:val="el-GR"/>
        </w:rPr>
        <w:t xml:space="preserve">που δεσμεύεται </w:t>
      </w:r>
      <w:r w:rsidR="00130B1C">
        <w:rPr>
          <w:lang w:val="el-GR"/>
        </w:rPr>
        <w:t xml:space="preserve">στις αζωτούχες βάσεις του </w:t>
      </w:r>
      <w:r w:rsidR="00130B1C">
        <w:rPr>
          <w:lang w:val="en-US"/>
        </w:rPr>
        <w:t>RNA</w:t>
      </w:r>
      <w:r w:rsidR="00C66B6E" w:rsidRPr="00C66B6E">
        <w:rPr>
          <w:lang w:val="el-GR"/>
        </w:rPr>
        <w:t xml:space="preserve">. </w:t>
      </w:r>
      <w:r w:rsidR="00C66B6E">
        <w:rPr>
          <w:lang w:val="el-GR"/>
        </w:rPr>
        <w:t xml:space="preserve">Μετά την </w:t>
      </w:r>
      <w:proofErr w:type="spellStart"/>
      <w:r w:rsidR="00C66B6E">
        <w:rPr>
          <w:lang w:val="el-GR"/>
        </w:rPr>
        <w:t>οπτικοποίηση</w:t>
      </w:r>
      <w:proofErr w:type="spellEnd"/>
      <w:r w:rsidR="00C66B6E">
        <w:rPr>
          <w:lang w:val="el-GR"/>
        </w:rPr>
        <w:t xml:space="preserve"> του αποτελέσματος της </w:t>
      </w:r>
      <w:proofErr w:type="spellStart"/>
      <w:r w:rsidR="00C66B6E">
        <w:rPr>
          <w:lang w:val="el-GR"/>
        </w:rPr>
        <w:t>ηλεκτροφόρησης</w:t>
      </w:r>
      <w:proofErr w:type="spellEnd"/>
      <w:r w:rsidR="00C66B6E">
        <w:rPr>
          <w:lang w:val="el-GR"/>
        </w:rPr>
        <w:t xml:space="preserve"> με χρήση ακτινοβολίας </w:t>
      </w:r>
      <w:r w:rsidR="00C66B6E">
        <w:rPr>
          <w:lang w:val="en-US"/>
        </w:rPr>
        <w:t>UV</w:t>
      </w:r>
      <w:r w:rsidR="00C66B6E">
        <w:rPr>
          <w:lang w:val="el-GR"/>
        </w:rPr>
        <w:t>,</w:t>
      </w:r>
      <w:r w:rsidRPr="00BF567D">
        <w:rPr>
          <w:lang w:val="el-GR"/>
        </w:rPr>
        <w:t xml:space="preserve"> η εικόνα είχε δύο (2) σαφώς ξεχωριστές «μπάντες», που αντιπροσωπεύουν το </w:t>
      </w:r>
      <w:proofErr w:type="spellStart"/>
      <w:r w:rsidR="00C66B6E">
        <w:rPr>
          <w:lang w:val="el-GR"/>
        </w:rPr>
        <w:t>ριβοσωμικό</w:t>
      </w:r>
      <w:proofErr w:type="spellEnd"/>
      <w:r w:rsidRPr="00BF567D">
        <w:rPr>
          <w:lang w:val="el-GR"/>
        </w:rPr>
        <w:t xml:space="preserve"> RNA</w:t>
      </w:r>
      <w:r w:rsidR="00C66B6E">
        <w:rPr>
          <w:lang w:val="el-GR"/>
        </w:rPr>
        <w:t xml:space="preserve"> (</w:t>
      </w:r>
      <w:r w:rsidR="00C66B6E" w:rsidRPr="00C66B6E">
        <w:rPr>
          <w:lang w:val="el-GR"/>
        </w:rPr>
        <w:t>25</w:t>
      </w:r>
      <w:r w:rsidR="00C66B6E">
        <w:rPr>
          <w:lang w:val="en-US"/>
        </w:rPr>
        <w:t>S</w:t>
      </w:r>
      <w:r w:rsidR="00C66B6E">
        <w:rPr>
          <w:lang w:val="el-GR"/>
        </w:rPr>
        <w:t xml:space="preserve"> και 18</w:t>
      </w:r>
      <w:r w:rsidR="00C66B6E">
        <w:rPr>
          <w:lang w:val="en-US"/>
        </w:rPr>
        <w:t>S</w:t>
      </w:r>
      <w:r w:rsidR="00C66B6E" w:rsidRPr="00C66B6E">
        <w:rPr>
          <w:lang w:val="el-GR"/>
        </w:rPr>
        <w:t xml:space="preserve"> </w:t>
      </w:r>
      <w:r w:rsidR="00C66B6E">
        <w:rPr>
          <w:lang w:val="en-US"/>
        </w:rPr>
        <w:t>RNA</w:t>
      </w:r>
      <w:r w:rsidR="00C66B6E">
        <w:rPr>
          <w:lang w:val="el-GR"/>
        </w:rPr>
        <w:t>, αντίστοιχα)</w:t>
      </w:r>
      <w:r w:rsidRPr="00BF567D">
        <w:rPr>
          <w:lang w:val="el-GR"/>
        </w:rPr>
        <w:t xml:space="preserve">. Τέλος, πραγματοποιήθηκαν κατάλληλες αραιώσεις των δειγμάτων προκειμένου η τελική συγκέντρωση να είναι 10 </w:t>
      </w:r>
      <w:proofErr w:type="spellStart"/>
      <w:r w:rsidRPr="00BF567D">
        <w:rPr>
          <w:lang w:val="el-GR"/>
        </w:rPr>
        <w:t>ng</w:t>
      </w:r>
      <w:proofErr w:type="spellEnd"/>
      <w:r w:rsidRPr="00BF567D">
        <w:rPr>
          <w:lang w:val="el-GR"/>
        </w:rPr>
        <w:t xml:space="preserve"> </w:t>
      </w:r>
      <w:proofErr w:type="spellStart"/>
      <w:r w:rsidRPr="00BF567D">
        <w:rPr>
          <w:lang w:val="el-GR"/>
        </w:rPr>
        <w:t>νουκλεϊκών</w:t>
      </w:r>
      <w:proofErr w:type="spellEnd"/>
      <w:r w:rsidRPr="00BF567D">
        <w:rPr>
          <w:lang w:val="el-GR"/>
        </w:rPr>
        <w:t xml:space="preserve"> οξέων ανά </w:t>
      </w:r>
      <w:proofErr w:type="spellStart"/>
      <w:r w:rsidRPr="00BF567D">
        <w:rPr>
          <w:lang w:val="el-GR"/>
        </w:rPr>
        <w:t>ml</w:t>
      </w:r>
      <w:proofErr w:type="spellEnd"/>
      <w:r w:rsidRPr="00BF567D">
        <w:rPr>
          <w:lang w:val="el-GR"/>
        </w:rPr>
        <w:t xml:space="preserve">, προκειμένου να χρησιμοποιηθούν στη συνέχεια στις αντιδράσεις ποσοτικής αλυσιδωτής αντίδρασης της </w:t>
      </w:r>
      <w:proofErr w:type="spellStart"/>
      <w:r w:rsidRPr="00BF567D">
        <w:rPr>
          <w:lang w:val="el-GR"/>
        </w:rPr>
        <w:t>πολυμεράσης</w:t>
      </w:r>
      <w:proofErr w:type="spellEnd"/>
      <w:r w:rsidR="00C66B6E">
        <w:rPr>
          <w:lang w:val="el-GR"/>
        </w:rPr>
        <w:t xml:space="preserve"> σε πραγματικό χρόνο,</w:t>
      </w:r>
      <w:r w:rsidRPr="00BF567D">
        <w:rPr>
          <w:lang w:val="el-GR"/>
        </w:rPr>
        <w:t xml:space="preserve"> με αντίστροφη μεταγραφή (RT-PCR).</w:t>
      </w:r>
    </w:p>
    <w:p w14:paraId="747EF235" w14:textId="77777777" w:rsidR="00C058AA" w:rsidRDefault="00C058AA" w:rsidP="00C058AA">
      <w:pPr>
        <w:spacing w:line="276" w:lineRule="auto"/>
        <w:jc w:val="both"/>
        <w:rPr>
          <w:lang w:val="el-GR"/>
        </w:rPr>
      </w:pPr>
    </w:p>
    <w:p w14:paraId="77F87F54" w14:textId="4E7B9BDC" w:rsidR="002E3543" w:rsidRDefault="00C058AA" w:rsidP="00801CF6">
      <w:pPr>
        <w:pStyle w:val="Heading2"/>
      </w:pPr>
      <w:bookmarkStart w:id="8" w:name="_Toc217989560"/>
      <w:r>
        <w:t>Π</w:t>
      </w:r>
      <w:r w:rsidRPr="00C058AA">
        <w:t xml:space="preserve">οσοτική </w:t>
      </w:r>
      <w:r w:rsidR="003D46A2">
        <w:t xml:space="preserve">αλυσιδωτή αντίδραση της </w:t>
      </w:r>
      <w:proofErr w:type="spellStart"/>
      <w:r w:rsidR="003D46A2">
        <w:t>πολυμεράσης</w:t>
      </w:r>
      <w:proofErr w:type="spellEnd"/>
      <w:r w:rsidRPr="00C058AA">
        <w:t xml:space="preserve"> πραγματικ</w:t>
      </w:r>
      <w:r w:rsidR="003D46A2">
        <w:t>ού</w:t>
      </w:r>
      <w:r w:rsidRPr="00C058AA">
        <w:t xml:space="preserve"> χρόνο</w:t>
      </w:r>
      <w:r w:rsidR="003D46A2">
        <w:t>υ</w:t>
      </w:r>
      <w:r w:rsidRPr="00C058AA">
        <w:t xml:space="preserve"> </w:t>
      </w:r>
      <w:r w:rsidR="003D46A2">
        <w:t xml:space="preserve">με </w:t>
      </w:r>
      <w:r w:rsidRPr="00C058AA">
        <w:t>αντίστροφη μεταγραφή</w:t>
      </w:r>
      <w:r>
        <w:t xml:space="preserve"> (</w:t>
      </w:r>
      <w:r w:rsidRPr="00C058AA">
        <w:t>RT-</w:t>
      </w:r>
      <w:proofErr w:type="spellStart"/>
      <w:r w:rsidRPr="00C058AA">
        <w:t>qPCR</w:t>
      </w:r>
      <w:proofErr w:type="spellEnd"/>
      <w:r>
        <w:t>)</w:t>
      </w:r>
      <w:bookmarkEnd w:id="8"/>
    </w:p>
    <w:p w14:paraId="19D821DA" w14:textId="77777777" w:rsidR="00C66B6E" w:rsidRPr="00C66B6E" w:rsidRDefault="00C66B6E" w:rsidP="00C66B6E">
      <w:pPr>
        <w:rPr>
          <w:lang w:val="el-GR"/>
        </w:rPr>
      </w:pPr>
    </w:p>
    <w:p w14:paraId="4B84470E" w14:textId="2CA6B383" w:rsidR="00C93951" w:rsidRDefault="00C93951" w:rsidP="00C93951">
      <w:pPr>
        <w:rPr>
          <w:lang w:val="el-GR"/>
        </w:rPr>
      </w:pPr>
    </w:p>
    <w:p w14:paraId="738F2627" w14:textId="77777777" w:rsidR="00C93951" w:rsidRPr="003D46A2" w:rsidRDefault="00C93951" w:rsidP="00801CF6">
      <w:pPr>
        <w:pStyle w:val="Heading3"/>
      </w:pPr>
      <w:bookmarkStart w:id="9" w:name="_Toc217989561"/>
      <w:r w:rsidRPr="003D46A2">
        <w:t>Επιλογή γονιδίων που σχετίζονται με την άμυνα του ροδάκινου</w:t>
      </w:r>
      <w:bookmarkEnd w:id="9"/>
    </w:p>
    <w:p w14:paraId="55B78D0B" w14:textId="77777777" w:rsidR="00C93951" w:rsidRDefault="00C93951" w:rsidP="00C93951">
      <w:pPr>
        <w:spacing w:line="276" w:lineRule="auto"/>
        <w:jc w:val="both"/>
        <w:rPr>
          <w:lang w:val="el-GR"/>
        </w:rPr>
      </w:pPr>
    </w:p>
    <w:p w14:paraId="7DAAC7F8" w14:textId="2B55810F" w:rsidR="00C93951" w:rsidRPr="00C058AA" w:rsidRDefault="00C93951" w:rsidP="00C93951">
      <w:pPr>
        <w:spacing w:line="276" w:lineRule="auto"/>
        <w:jc w:val="both"/>
        <w:rPr>
          <w:lang w:val="el-GR"/>
        </w:rPr>
      </w:pPr>
      <w:r w:rsidRPr="00C058AA">
        <w:rPr>
          <w:lang w:val="el-GR"/>
        </w:rPr>
        <w:t xml:space="preserve">Για τη μελέτη </w:t>
      </w:r>
      <w:r w:rsidR="00E80967">
        <w:rPr>
          <w:lang w:val="el-GR"/>
        </w:rPr>
        <w:t>της απόκρισης του</w:t>
      </w:r>
      <w:r w:rsidRPr="00C058AA">
        <w:rPr>
          <w:lang w:val="el-GR"/>
        </w:rPr>
        <w:t xml:space="preserve"> ροδάκινου (</w:t>
      </w:r>
      <w:proofErr w:type="spellStart"/>
      <w:r w:rsidRPr="00E80967">
        <w:rPr>
          <w:i/>
          <w:iCs/>
          <w:lang w:val="el-GR"/>
        </w:rPr>
        <w:t>Prunus</w:t>
      </w:r>
      <w:proofErr w:type="spellEnd"/>
      <w:r w:rsidRPr="00E80967">
        <w:rPr>
          <w:i/>
          <w:iCs/>
          <w:lang w:val="el-GR"/>
        </w:rPr>
        <w:t xml:space="preserve"> </w:t>
      </w:r>
      <w:proofErr w:type="spellStart"/>
      <w:r w:rsidRPr="00E80967">
        <w:rPr>
          <w:i/>
          <w:iCs/>
          <w:lang w:val="el-GR"/>
        </w:rPr>
        <w:t>persica</w:t>
      </w:r>
      <w:proofErr w:type="spellEnd"/>
      <w:r w:rsidRPr="00C058AA">
        <w:rPr>
          <w:lang w:val="el-GR"/>
        </w:rPr>
        <w:t>)</w:t>
      </w:r>
      <w:r w:rsidR="00E80967">
        <w:rPr>
          <w:lang w:val="el-GR"/>
        </w:rPr>
        <w:t xml:space="preserve"> σε εφαρμογές σκευασμάτων χαμηλού κινδύνου</w:t>
      </w:r>
      <w:r w:rsidRPr="00C058AA">
        <w:rPr>
          <w:lang w:val="el-GR"/>
        </w:rPr>
        <w:t>, επιλέχθηκαν γονίδια-δείκτες</w:t>
      </w:r>
      <w:r w:rsidR="00E80967">
        <w:rPr>
          <w:lang w:val="el-GR"/>
        </w:rPr>
        <w:t>,</w:t>
      </w:r>
      <w:r w:rsidRPr="00C058AA">
        <w:rPr>
          <w:lang w:val="el-GR"/>
        </w:rPr>
        <w:t xml:space="preserve"> που εμπλέκονται σε βασικά μονοπάτια </w:t>
      </w:r>
      <w:r w:rsidR="00E80967">
        <w:rPr>
          <w:lang w:val="el-GR"/>
        </w:rPr>
        <w:t>της άμυνας των ιστών που μελετήθηκαν.</w:t>
      </w:r>
      <w:r w:rsidRPr="00C058AA">
        <w:rPr>
          <w:lang w:val="el-GR"/>
        </w:rPr>
        <w:t xml:space="preserve"> </w:t>
      </w:r>
      <w:r w:rsidR="00E80967">
        <w:rPr>
          <w:lang w:val="el-GR"/>
        </w:rPr>
        <w:t xml:space="preserve">Η μελέτη επικεντρώθηκε στην εξέλιξη της έκφρασης γονιδίων που σχετίζονται με το μονοπάτι άμυνας του </w:t>
      </w:r>
      <w:r w:rsidRPr="00C058AA">
        <w:rPr>
          <w:lang w:val="el-GR"/>
        </w:rPr>
        <w:t>σαλικυλικού οξέος (SA)</w:t>
      </w:r>
      <w:r w:rsidR="00E80967">
        <w:rPr>
          <w:lang w:val="el-GR"/>
        </w:rPr>
        <w:t xml:space="preserve"> και το μονοπάτι </w:t>
      </w:r>
      <w:proofErr w:type="spellStart"/>
      <w:r w:rsidR="00E80967">
        <w:rPr>
          <w:lang w:val="el-GR"/>
        </w:rPr>
        <w:t>γιασμονικού</w:t>
      </w:r>
      <w:proofErr w:type="spellEnd"/>
      <w:r w:rsidR="00E80967">
        <w:rPr>
          <w:lang w:val="el-GR"/>
        </w:rPr>
        <w:t xml:space="preserve"> οξέος (</w:t>
      </w:r>
      <w:r w:rsidR="00E80967">
        <w:rPr>
          <w:lang w:val="en-US"/>
        </w:rPr>
        <w:t>JA</w:t>
      </w:r>
      <w:r w:rsidR="00E80967" w:rsidRPr="00E80967">
        <w:rPr>
          <w:lang w:val="el-GR"/>
        </w:rPr>
        <w:t>)</w:t>
      </w:r>
      <w:r w:rsidR="00E80967">
        <w:rPr>
          <w:lang w:val="el-GR"/>
        </w:rPr>
        <w:t xml:space="preserve"> και</w:t>
      </w:r>
      <w:r w:rsidRPr="00C058AA">
        <w:rPr>
          <w:lang w:val="el-GR"/>
        </w:rPr>
        <w:t xml:space="preserve"> αιθυλενίου (ET)</w:t>
      </w:r>
      <w:r w:rsidR="00E80967">
        <w:rPr>
          <w:lang w:val="el-GR"/>
        </w:rPr>
        <w:t>, με το μονοπάτι των</w:t>
      </w:r>
      <w:r w:rsidRPr="00C058AA">
        <w:rPr>
          <w:lang w:val="el-GR"/>
        </w:rPr>
        <w:t xml:space="preserve"> </w:t>
      </w:r>
      <w:proofErr w:type="spellStart"/>
      <w:r w:rsidRPr="00C058AA">
        <w:rPr>
          <w:lang w:val="el-GR"/>
        </w:rPr>
        <w:t>φαινολοπροπανοειδ</w:t>
      </w:r>
      <w:r w:rsidR="00E80967">
        <w:rPr>
          <w:lang w:val="el-GR"/>
        </w:rPr>
        <w:t>ών</w:t>
      </w:r>
      <w:proofErr w:type="spellEnd"/>
      <w:r w:rsidRPr="00C058AA">
        <w:rPr>
          <w:lang w:val="el-GR"/>
        </w:rPr>
        <w:t xml:space="preserve"> και </w:t>
      </w:r>
      <w:r w:rsidR="00E80967">
        <w:rPr>
          <w:lang w:val="el-GR"/>
        </w:rPr>
        <w:t>με μεταγραφικούς παράγοντες που παίρνουν μέρος στη</w:t>
      </w:r>
      <w:r w:rsidRPr="00C058AA">
        <w:rPr>
          <w:lang w:val="el-GR"/>
        </w:rPr>
        <w:t xml:space="preserve"> ρύθμιση της έκφρασης γονιδίων άμυνας</w:t>
      </w:r>
      <w:r w:rsidR="00E80967">
        <w:rPr>
          <w:lang w:val="el-GR"/>
        </w:rPr>
        <w:t>.</w:t>
      </w:r>
    </w:p>
    <w:p w14:paraId="1BC6614B" w14:textId="452E9995" w:rsidR="00C93951" w:rsidRDefault="00C93951" w:rsidP="00C93951">
      <w:pPr>
        <w:spacing w:line="276" w:lineRule="auto"/>
        <w:jc w:val="both"/>
        <w:rPr>
          <w:lang w:val="el-GR"/>
        </w:rPr>
      </w:pPr>
    </w:p>
    <w:p w14:paraId="10B0C492" w14:textId="1D0EC001" w:rsidR="00C0685D" w:rsidRPr="00C058AA" w:rsidRDefault="00C0685D" w:rsidP="00C0685D">
      <w:pPr>
        <w:spacing w:line="276" w:lineRule="auto"/>
        <w:jc w:val="both"/>
        <w:rPr>
          <w:lang w:val="el-GR"/>
        </w:rPr>
      </w:pPr>
      <w:r>
        <w:rPr>
          <w:lang w:val="el-GR"/>
        </w:rPr>
        <w:t>Συγκεκριμένα</w:t>
      </w:r>
      <w:r w:rsidRPr="00C058AA">
        <w:rPr>
          <w:lang w:val="el-GR"/>
        </w:rPr>
        <w:t xml:space="preserve">, επιλέχθηκε το γονίδιο </w:t>
      </w:r>
      <w:r w:rsidRPr="00C0685D">
        <w:rPr>
          <w:i/>
          <w:iCs/>
          <w:lang w:val="el-GR"/>
        </w:rPr>
        <w:t>PpACS1</w:t>
      </w:r>
      <w:r w:rsidRPr="00C058AA">
        <w:rPr>
          <w:lang w:val="el-GR"/>
        </w:rPr>
        <w:t xml:space="preserve">, το οποίο κωδικοποιεί την 1-aminocyclopropane-1-carboxylate </w:t>
      </w:r>
      <w:proofErr w:type="spellStart"/>
      <w:r w:rsidRPr="00C058AA">
        <w:rPr>
          <w:lang w:val="el-GR"/>
        </w:rPr>
        <w:t>synthase</w:t>
      </w:r>
      <w:proofErr w:type="spellEnd"/>
      <w:r w:rsidRPr="00C058AA">
        <w:rPr>
          <w:lang w:val="el-GR"/>
        </w:rPr>
        <w:t xml:space="preserve">, ένζυμο-κλειδί στη βιοσύνθεση του αιθυλενίου. Το αιθυλένιο εμπλέκεται </w:t>
      </w:r>
      <w:r w:rsidR="00990363">
        <w:rPr>
          <w:lang w:val="el-GR"/>
        </w:rPr>
        <w:t xml:space="preserve">σε πολλές βιοχημικές διεργασίες των κυττάρων σε </w:t>
      </w:r>
      <w:r w:rsidR="00990363">
        <w:rPr>
          <w:lang w:val="el-GR"/>
        </w:rPr>
        <w:lastRenderedPageBreak/>
        <w:t xml:space="preserve">καρπούς ροδάκινου, λειτουργώντας κυρίως ως μόριο-σήμα για την ρύθμιση των μηχανισμών απόκρισης του καρπού, είτε σε μηχανικούς τραυματισμούς, είτε σε προσβολές από παθογόνους μικροοργανισμούς. Στο ροδάκινο η αυξημένη παραγωγή αιθυλενίου έχει συσχετιστεί με αυξημένη ανθεκτικότητα των καρπών σε επικείμενες προσβολές από </w:t>
      </w:r>
      <w:proofErr w:type="spellStart"/>
      <w:r w:rsidR="00990363">
        <w:rPr>
          <w:lang w:val="el-GR"/>
        </w:rPr>
        <w:t>νεκροτροφικούς</w:t>
      </w:r>
      <w:proofErr w:type="spellEnd"/>
      <w:r w:rsidR="00990363">
        <w:rPr>
          <w:lang w:val="el-GR"/>
        </w:rPr>
        <w:t xml:space="preserve"> μύκητες</w:t>
      </w:r>
      <w:r w:rsidR="008D12A6" w:rsidRPr="008D12A6">
        <w:rPr>
          <w:lang w:val="el-GR"/>
        </w:rPr>
        <w:t xml:space="preserve"> (</w:t>
      </w:r>
      <w:r w:rsidR="008D12A6">
        <w:rPr>
          <w:lang w:val="en-US"/>
        </w:rPr>
        <w:t>Papavasileiou</w:t>
      </w:r>
      <w:r w:rsidR="008D12A6" w:rsidRPr="008D12A6">
        <w:rPr>
          <w:lang w:val="el-GR"/>
        </w:rPr>
        <w:t xml:space="preserve"> </w:t>
      </w:r>
      <w:r w:rsidR="008D12A6">
        <w:rPr>
          <w:i/>
          <w:iCs/>
          <w:lang w:val="en-US"/>
        </w:rPr>
        <w:t>et</w:t>
      </w:r>
      <w:r w:rsidR="008D12A6" w:rsidRPr="008D12A6">
        <w:rPr>
          <w:i/>
          <w:iCs/>
          <w:lang w:val="el-GR"/>
        </w:rPr>
        <w:t xml:space="preserve"> </w:t>
      </w:r>
      <w:r w:rsidR="008D12A6">
        <w:rPr>
          <w:i/>
          <w:iCs/>
          <w:lang w:val="en-US"/>
        </w:rPr>
        <w:t>al</w:t>
      </w:r>
      <w:r w:rsidR="008D12A6" w:rsidRPr="008D12A6">
        <w:rPr>
          <w:i/>
          <w:iCs/>
          <w:lang w:val="el-GR"/>
        </w:rPr>
        <w:t xml:space="preserve">., </w:t>
      </w:r>
      <w:r w:rsidR="008D12A6" w:rsidRPr="008D12A6">
        <w:rPr>
          <w:lang w:val="el-GR"/>
        </w:rPr>
        <w:t>2020)</w:t>
      </w:r>
      <w:r w:rsidR="00990363">
        <w:rPr>
          <w:lang w:val="el-GR"/>
        </w:rPr>
        <w:t xml:space="preserve">. </w:t>
      </w:r>
      <w:r w:rsidRPr="00C058AA">
        <w:rPr>
          <w:lang w:val="el-GR"/>
        </w:rPr>
        <w:t xml:space="preserve"> </w:t>
      </w:r>
    </w:p>
    <w:p w14:paraId="27C6CCEF" w14:textId="5AC78766" w:rsidR="00C0685D" w:rsidRDefault="00C0685D" w:rsidP="00C93951">
      <w:pPr>
        <w:spacing w:line="276" w:lineRule="auto"/>
        <w:jc w:val="both"/>
        <w:rPr>
          <w:lang w:val="el-GR"/>
        </w:rPr>
      </w:pPr>
    </w:p>
    <w:p w14:paraId="6FCC83A7" w14:textId="330CDA68" w:rsidR="00990363" w:rsidRPr="00EF6B7C" w:rsidRDefault="00990363" w:rsidP="00990363">
      <w:pPr>
        <w:spacing w:line="276" w:lineRule="auto"/>
        <w:jc w:val="both"/>
        <w:rPr>
          <w:lang w:val="el-GR"/>
        </w:rPr>
      </w:pPr>
      <w:r w:rsidRPr="00C058AA">
        <w:rPr>
          <w:lang w:val="el-GR"/>
        </w:rPr>
        <w:t xml:space="preserve">Το γονίδιο </w:t>
      </w:r>
      <w:r w:rsidRPr="00E80967">
        <w:rPr>
          <w:i/>
          <w:iCs/>
          <w:lang w:val="el-GR"/>
        </w:rPr>
        <w:t>PpNPR1</w:t>
      </w:r>
      <w:r w:rsidRPr="00C058AA">
        <w:rPr>
          <w:lang w:val="el-GR"/>
        </w:rPr>
        <w:t xml:space="preserve"> (</w:t>
      </w:r>
      <w:proofErr w:type="spellStart"/>
      <w:r w:rsidRPr="00C058AA">
        <w:rPr>
          <w:lang w:val="el-GR"/>
        </w:rPr>
        <w:t>Nonexpressor</w:t>
      </w:r>
      <w:proofErr w:type="spellEnd"/>
      <w:r w:rsidRPr="00C058AA">
        <w:rPr>
          <w:lang w:val="el-GR"/>
        </w:rPr>
        <w:t xml:space="preserve"> of </w:t>
      </w:r>
      <w:proofErr w:type="spellStart"/>
      <w:r w:rsidRPr="00C058AA">
        <w:rPr>
          <w:lang w:val="el-GR"/>
        </w:rPr>
        <w:t>Pathogenesis-Related</w:t>
      </w:r>
      <w:proofErr w:type="spellEnd"/>
      <w:r w:rsidRPr="00C058AA">
        <w:rPr>
          <w:lang w:val="el-GR"/>
        </w:rPr>
        <w:t xml:space="preserve"> </w:t>
      </w:r>
      <w:proofErr w:type="spellStart"/>
      <w:r w:rsidRPr="00C058AA">
        <w:rPr>
          <w:lang w:val="el-GR"/>
        </w:rPr>
        <w:t>genes</w:t>
      </w:r>
      <w:proofErr w:type="spellEnd"/>
      <w:r w:rsidRPr="00C058AA">
        <w:rPr>
          <w:lang w:val="el-GR"/>
        </w:rPr>
        <w:t xml:space="preserve"> 1) επιλέχθηκε ως </w:t>
      </w:r>
      <w:r w:rsidR="008D12A6">
        <w:rPr>
          <w:lang w:val="el-GR"/>
        </w:rPr>
        <w:t>θετικός</w:t>
      </w:r>
      <w:r w:rsidRPr="00C058AA">
        <w:rPr>
          <w:lang w:val="el-GR"/>
        </w:rPr>
        <w:t xml:space="preserve"> ρυθμιστής </w:t>
      </w:r>
      <w:r w:rsidR="008D12A6">
        <w:rPr>
          <w:lang w:val="el-GR"/>
        </w:rPr>
        <w:t xml:space="preserve">του μονοπατιού παραγωγής </w:t>
      </w:r>
      <w:r w:rsidR="008D12A6">
        <w:rPr>
          <w:lang w:val="en-US"/>
        </w:rPr>
        <w:t>SA</w:t>
      </w:r>
      <w:r w:rsidRPr="00C058AA">
        <w:rPr>
          <w:lang w:val="el-GR"/>
        </w:rPr>
        <w:t xml:space="preserve">. Το </w:t>
      </w:r>
      <w:r w:rsidRPr="008D12A6">
        <w:rPr>
          <w:i/>
          <w:iCs/>
          <w:lang w:val="el-GR"/>
        </w:rPr>
        <w:t>NPR1</w:t>
      </w:r>
      <w:r w:rsidR="008D12A6">
        <w:rPr>
          <w:i/>
          <w:iCs/>
          <w:lang w:val="el-GR"/>
        </w:rPr>
        <w:t xml:space="preserve"> </w:t>
      </w:r>
      <w:r w:rsidR="008D12A6">
        <w:rPr>
          <w:lang w:val="el-GR"/>
        </w:rPr>
        <w:t>επιτελεί θεμελιώδες ρόλο στην</w:t>
      </w:r>
      <w:r w:rsidRPr="00C058AA">
        <w:rPr>
          <w:lang w:val="el-GR"/>
        </w:rPr>
        <w:t xml:space="preserve"> επίκτητη</w:t>
      </w:r>
      <w:r w:rsidR="008D12A6">
        <w:rPr>
          <w:lang w:val="el-GR"/>
        </w:rPr>
        <w:t xml:space="preserve"> </w:t>
      </w:r>
      <w:proofErr w:type="spellStart"/>
      <w:r w:rsidR="008D12A6">
        <w:rPr>
          <w:lang w:val="el-GR"/>
        </w:rPr>
        <w:t>διασυστηματική</w:t>
      </w:r>
      <w:proofErr w:type="spellEnd"/>
      <w:r w:rsidR="008D12A6">
        <w:rPr>
          <w:lang w:val="el-GR"/>
        </w:rPr>
        <w:t xml:space="preserve">  αντοχή </w:t>
      </w:r>
      <w:r w:rsidRPr="00C058AA">
        <w:rPr>
          <w:lang w:val="el-GR"/>
        </w:rPr>
        <w:t xml:space="preserve">(SAR) </w:t>
      </w:r>
      <w:r w:rsidR="008D12A6">
        <w:rPr>
          <w:lang w:val="el-GR"/>
        </w:rPr>
        <w:t>ελέγχοντας</w:t>
      </w:r>
      <w:r w:rsidRPr="00C058AA">
        <w:rPr>
          <w:lang w:val="el-GR"/>
        </w:rPr>
        <w:t xml:space="preserve"> τη</w:t>
      </w:r>
      <w:r w:rsidR="008D12A6">
        <w:rPr>
          <w:lang w:val="el-GR"/>
        </w:rPr>
        <w:t>ν μεταγραφή</w:t>
      </w:r>
      <w:r w:rsidRPr="00C058AA">
        <w:rPr>
          <w:lang w:val="el-GR"/>
        </w:rPr>
        <w:t xml:space="preserve"> γονιδίων</w:t>
      </w:r>
      <w:r w:rsidR="008D12A6">
        <w:rPr>
          <w:lang w:val="el-GR"/>
        </w:rPr>
        <w:t xml:space="preserve"> που σχετίζονται με την άμυνα</w:t>
      </w:r>
      <w:r w:rsidRPr="00C058AA">
        <w:rPr>
          <w:lang w:val="el-GR"/>
        </w:rPr>
        <w:t xml:space="preserve"> σε φυτά</w:t>
      </w:r>
      <w:r w:rsidR="008D12A6">
        <w:rPr>
          <w:lang w:val="el-GR"/>
        </w:rPr>
        <w:t xml:space="preserve"> (</w:t>
      </w:r>
      <w:r w:rsidR="008D12A6">
        <w:rPr>
          <w:lang w:val="en-US"/>
        </w:rPr>
        <w:t>pathogenesis</w:t>
      </w:r>
      <w:r w:rsidR="008D12A6" w:rsidRPr="008D12A6">
        <w:rPr>
          <w:lang w:val="el-GR"/>
        </w:rPr>
        <w:t xml:space="preserve"> </w:t>
      </w:r>
      <w:r w:rsidR="008D12A6">
        <w:rPr>
          <w:lang w:val="en-US"/>
        </w:rPr>
        <w:t>related</w:t>
      </w:r>
      <w:r w:rsidR="008D12A6" w:rsidRPr="008D12A6">
        <w:rPr>
          <w:lang w:val="el-GR"/>
        </w:rPr>
        <w:t xml:space="preserve"> </w:t>
      </w:r>
      <w:r w:rsidR="008D12A6">
        <w:rPr>
          <w:lang w:val="en-US"/>
        </w:rPr>
        <w:t>genes</w:t>
      </w:r>
      <w:r w:rsidR="008D12A6" w:rsidRPr="008D12A6">
        <w:rPr>
          <w:lang w:val="el-GR"/>
        </w:rPr>
        <w:t>-</w:t>
      </w:r>
      <w:r w:rsidR="008D12A6">
        <w:rPr>
          <w:lang w:val="en-US"/>
        </w:rPr>
        <w:t>PR</w:t>
      </w:r>
      <w:r w:rsidR="008D12A6" w:rsidRPr="008D12A6">
        <w:rPr>
          <w:lang w:val="el-GR"/>
        </w:rPr>
        <w:t xml:space="preserve"> </w:t>
      </w:r>
      <w:r w:rsidR="008D12A6">
        <w:rPr>
          <w:lang w:val="en-US"/>
        </w:rPr>
        <w:t>genes</w:t>
      </w:r>
      <w:r w:rsidR="008D12A6" w:rsidRPr="008D12A6">
        <w:rPr>
          <w:lang w:val="el-GR"/>
        </w:rPr>
        <w:t>)</w:t>
      </w:r>
      <w:r w:rsidRPr="00C058AA">
        <w:rPr>
          <w:lang w:val="el-GR"/>
        </w:rPr>
        <w:t>.</w:t>
      </w:r>
      <w:r w:rsidR="008D12A6" w:rsidRPr="008D12A6">
        <w:rPr>
          <w:lang w:val="el-GR"/>
        </w:rPr>
        <w:t xml:space="preserve"> </w:t>
      </w:r>
      <w:r w:rsidR="008D12A6">
        <w:rPr>
          <w:lang w:val="el-GR"/>
        </w:rPr>
        <w:t xml:space="preserve">Τα </w:t>
      </w:r>
      <w:r w:rsidR="008D12A6">
        <w:rPr>
          <w:lang w:val="en-US"/>
        </w:rPr>
        <w:t>PR</w:t>
      </w:r>
      <w:r w:rsidR="008D12A6">
        <w:rPr>
          <w:lang w:val="el-GR"/>
        </w:rPr>
        <w:t xml:space="preserve"> γονίδια κατανέμονται σε 17 ομάδες, μεταξύ των οποίων </w:t>
      </w:r>
      <w:r w:rsidR="00EF6B7C">
        <w:rPr>
          <w:lang w:val="el-GR"/>
        </w:rPr>
        <w:t xml:space="preserve">τα </w:t>
      </w:r>
      <w:r w:rsidR="00EF6B7C">
        <w:rPr>
          <w:i/>
          <w:iCs/>
          <w:lang w:val="en-US"/>
        </w:rPr>
        <w:t>PR</w:t>
      </w:r>
      <w:r w:rsidR="00EF6B7C" w:rsidRPr="00EF6B7C">
        <w:rPr>
          <w:i/>
          <w:iCs/>
          <w:lang w:val="el-GR"/>
        </w:rPr>
        <w:t xml:space="preserve">2 </w:t>
      </w:r>
      <w:r w:rsidR="00EF6B7C">
        <w:rPr>
          <w:lang w:val="el-GR"/>
        </w:rPr>
        <w:t xml:space="preserve">και </w:t>
      </w:r>
      <w:r w:rsidR="00EF6B7C" w:rsidRPr="00EF6B7C">
        <w:rPr>
          <w:i/>
          <w:iCs/>
          <w:lang w:val="en-US"/>
        </w:rPr>
        <w:t>PR</w:t>
      </w:r>
      <w:r w:rsidR="00EF6B7C" w:rsidRPr="00EF6B7C">
        <w:rPr>
          <w:i/>
          <w:iCs/>
          <w:lang w:val="el-GR"/>
        </w:rPr>
        <w:t>4,</w:t>
      </w:r>
      <w:r w:rsidR="00EF6B7C">
        <w:rPr>
          <w:i/>
          <w:iCs/>
          <w:lang w:val="el-GR"/>
        </w:rPr>
        <w:t xml:space="preserve"> </w:t>
      </w:r>
      <w:r w:rsidR="00EF6B7C">
        <w:rPr>
          <w:lang w:val="el-GR"/>
        </w:rPr>
        <w:t xml:space="preserve">που κωδικοποιούν πρωτεΐνες, όπως είναι οι </w:t>
      </w:r>
      <w:proofErr w:type="spellStart"/>
      <w:r w:rsidR="00EF6B7C">
        <w:rPr>
          <w:lang w:val="el-GR"/>
        </w:rPr>
        <w:t>γλουκανάσες</w:t>
      </w:r>
      <w:proofErr w:type="spellEnd"/>
      <w:r w:rsidR="00EF6B7C">
        <w:rPr>
          <w:lang w:val="el-GR"/>
        </w:rPr>
        <w:t xml:space="preserve"> και οι </w:t>
      </w:r>
      <w:proofErr w:type="spellStart"/>
      <w:r w:rsidR="00EF6B7C">
        <w:rPr>
          <w:lang w:val="el-GR"/>
        </w:rPr>
        <w:t>χιτινάσες</w:t>
      </w:r>
      <w:proofErr w:type="spellEnd"/>
      <w:r w:rsidR="00EF6B7C">
        <w:rPr>
          <w:lang w:val="el-GR"/>
        </w:rPr>
        <w:t xml:space="preserve">. Οι πρωτεΐνες αυτές έχουν </w:t>
      </w:r>
      <w:proofErr w:type="spellStart"/>
      <w:r w:rsidR="00EF6B7C">
        <w:rPr>
          <w:lang w:val="el-GR"/>
        </w:rPr>
        <w:t>αντιμικροβιακές</w:t>
      </w:r>
      <w:proofErr w:type="spellEnd"/>
      <w:r w:rsidR="00EF6B7C">
        <w:rPr>
          <w:lang w:val="el-GR"/>
        </w:rPr>
        <w:t xml:space="preserve"> ιδιότητες, καθώς προκαλούν την </w:t>
      </w:r>
      <w:proofErr w:type="spellStart"/>
      <w:r w:rsidR="00EF6B7C">
        <w:rPr>
          <w:lang w:val="el-GR"/>
        </w:rPr>
        <w:t>αποδιάταξη</w:t>
      </w:r>
      <w:proofErr w:type="spellEnd"/>
      <w:r w:rsidR="00EF6B7C">
        <w:rPr>
          <w:lang w:val="el-GR"/>
        </w:rPr>
        <w:t xml:space="preserve"> των κυτταρικών τοιχωμάτων των μυκήτων, καθιστώντας τους καρπούς ανθεκτικούς σε εισβολές παθογόνων μικροοργανισμών. Οι αυξημένη έκφραση γονιδίων </w:t>
      </w:r>
      <w:r w:rsidR="00EF6B7C">
        <w:rPr>
          <w:lang w:val="en-US"/>
        </w:rPr>
        <w:t>PR</w:t>
      </w:r>
      <w:r w:rsidR="00EF6B7C" w:rsidRPr="00EF6B7C">
        <w:rPr>
          <w:lang w:val="el-GR"/>
        </w:rPr>
        <w:t xml:space="preserve"> </w:t>
      </w:r>
      <w:r w:rsidR="00EF6B7C">
        <w:rPr>
          <w:lang w:val="el-GR"/>
        </w:rPr>
        <w:t xml:space="preserve">πρωτεϊνών είναι δείκτης ενεργοποίησης της επίκτητης </w:t>
      </w:r>
      <w:proofErr w:type="spellStart"/>
      <w:r w:rsidR="00EF6B7C">
        <w:rPr>
          <w:lang w:val="el-GR"/>
        </w:rPr>
        <w:t>διασυστηματικής</w:t>
      </w:r>
      <w:proofErr w:type="spellEnd"/>
      <w:r w:rsidR="00EF6B7C">
        <w:rPr>
          <w:lang w:val="el-GR"/>
        </w:rPr>
        <w:t xml:space="preserve"> αντοχής </w:t>
      </w:r>
      <w:r w:rsidR="00EF6B7C" w:rsidRPr="00EF6B7C">
        <w:rPr>
          <w:lang w:val="el-GR"/>
        </w:rPr>
        <w:t>(</w:t>
      </w:r>
      <w:r w:rsidR="00EF6B7C">
        <w:rPr>
          <w:lang w:val="en-US"/>
        </w:rPr>
        <w:t>LI</w:t>
      </w:r>
      <w:r w:rsidR="00EF6B7C" w:rsidRPr="00EF6B7C">
        <w:rPr>
          <w:lang w:val="el-GR"/>
        </w:rPr>
        <w:t xml:space="preserve"> </w:t>
      </w:r>
      <w:r w:rsidR="00EF6B7C">
        <w:rPr>
          <w:i/>
          <w:iCs/>
          <w:lang w:val="en-US"/>
        </w:rPr>
        <w:t>et</w:t>
      </w:r>
      <w:r w:rsidR="00EF6B7C" w:rsidRPr="00EF6B7C">
        <w:rPr>
          <w:i/>
          <w:iCs/>
          <w:lang w:val="el-GR"/>
        </w:rPr>
        <w:t xml:space="preserve"> </w:t>
      </w:r>
      <w:r w:rsidR="00EF6B7C">
        <w:rPr>
          <w:i/>
          <w:iCs/>
          <w:lang w:val="en-US"/>
        </w:rPr>
        <w:t>al</w:t>
      </w:r>
      <w:r w:rsidR="00EF6B7C" w:rsidRPr="00EF6B7C">
        <w:rPr>
          <w:i/>
          <w:iCs/>
          <w:lang w:val="el-GR"/>
        </w:rPr>
        <w:t>.,</w:t>
      </w:r>
      <w:r w:rsidR="00EF6B7C">
        <w:rPr>
          <w:i/>
          <w:iCs/>
          <w:lang w:val="el-GR"/>
        </w:rPr>
        <w:t xml:space="preserve"> </w:t>
      </w:r>
      <w:r w:rsidR="00EF6B7C" w:rsidRPr="00EF6B7C">
        <w:rPr>
          <w:lang w:val="el-GR"/>
        </w:rPr>
        <w:t>2023</w:t>
      </w:r>
      <w:r w:rsidR="00EF6B7C">
        <w:rPr>
          <w:i/>
          <w:iCs/>
          <w:lang w:val="el-GR"/>
        </w:rPr>
        <w:t>)</w:t>
      </w:r>
      <w:r w:rsidR="00EF6B7C">
        <w:rPr>
          <w:lang w:val="el-GR"/>
        </w:rPr>
        <w:t xml:space="preserve">.  </w:t>
      </w:r>
      <w:r w:rsidR="00EF6B7C" w:rsidRPr="00EF6B7C">
        <w:rPr>
          <w:lang w:val="el-GR"/>
        </w:rPr>
        <w:t xml:space="preserve"> </w:t>
      </w:r>
    </w:p>
    <w:p w14:paraId="1D492FE7" w14:textId="1B35C8F1" w:rsidR="00990363" w:rsidRDefault="00990363" w:rsidP="00C93951">
      <w:pPr>
        <w:spacing w:line="276" w:lineRule="auto"/>
        <w:jc w:val="both"/>
        <w:rPr>
          <w:lang w:val="el-GR"/>
        </w:rPr>
      </w:pPr>
    </w:p>
    <w:p w14:paraId="04083AD9" w14:textId="6A1BCDF3" w:rsidR="00990363" w:rsidRPr="00C058AA" w:rsidRDefault="00EF6B7C" w:rsidP="00990363">
      <w:pPr>
        <w:spacing w:line="276" w:lineRule="auto"/>
        <w:jc w:val="both"/>
        <w:rPr>
          <w:lang w:val="el-GR"/>
        </w:rPr>
      </w:pPr>
      <w:r>
        <w:rPr>
          <w:lang w:val="el-GR"/>
        </w:rPr>
        <w:t>Ακόμη</w:t>
      </w:r>
      <w:r w:rsidR="00990363" w:rsidRPr="00C058AA">
        <w:rPr>
          <w:lang w:val="el-GR"/>
        </w:rPr>
        <w:t xml:space="preserve">, επιλέχθηκε το γονίδιο </w:t>
      </w:r>
      <w:r w:rsidR="00990363" w:rsidRPr="00C0685D">
        <w:rPr>
          <w:i/>
          <w:iCs/>
          <w:lang w:val="el-GR"/>
        </w:rPr>
        <w:t>PpERF</w:t>
      </w:r>
      <w:r w:rsidR="00990363">
        <w:rPr>
          <w:i/>
          <w:iCs/>
          <w:lang w:val="el-GR"/>
        </w:rPr>
        <w:t>1</w:t>
      </w:r>
      <w:r w:rsidR="00990363" w:rsidRPr="00C058AA">
        <w:rPr>
          <w:lang w:val="el-GR"/>
        </w:rPr>
        <w:t xml:space="preserve">, μέλος της οικογένειας </w:t>
      </w:r>
      <w:proofErr w:type="spellStart"/>
      <w:r w:rsidR="00990363" w:rsidRPr="00C058AA">
        <w:rPr>
          <w:lang w:val="el-GR"/>
        </w:rPr>
        <w:t>Ethylene</w:t>
      </w:r>
      <w:proofErr w:type="spellEnd"/>
      <w:r w:rsidR="00990363" w:rsidRPr="00C058AA">
        <w:rPr>
          <w:lang w:val="el-GR"/>
        </w:rPr>
        <w:t xml:space="preserve"> </w:t>
      </w:r>
      <w:proofErr w:type="spellStart"/>
      <w:r w:rsidR="00990363" w:rsidRPr="00C058AA">
        <w:rPr>
          <w:lang w:val="el-GR"/>
        </w:rPr>
        <w:t>Response</w:t>
      </w:r>
      <w:proofErr w:type="spellEnd"/>
      <w:r w:rsidR="00990363" w:rsidRPr="00C058AA">
        <w:rPr>
          <w:lang w:val="el-GR"/>
        </w:rPr>
        <w:t xml:space="preserve"> </w:t>
      </w:r>
      <w:proofErr w:type="spellStart"/>
      <w:r w:rsidR="00990363" w:rsidRPr="00C058AA">
        <w:rPr>
          <w:lang w:val="el-GR"/>
        </w:rPr>
        <w:t>Factors</w:t>
      </w:r>
      <w:proofErr w:type="spellEnd"/>
      <w:r w:rsidR="00990363" w:rsidRPr="00C058AA">
        <w:rPr>
          <w:lang w:val="el-GR"/>
        </w:rPr>
        <w:t xml:space="preserve"> (AP2/ERF). Οι ERF μεταγραφικοί παράγοντες </w:t>
      </w:r>
      <w:r w:rsidR="00931FAD">
        <w:rPr>
          <w:lang w:val="el-GR"/>
        </w:rPr>
        <w:t xml:space="preserve">παίρνουν μέρος στα τελευταία στάδια της μεταγωγής σημάτων αιθυλενίου. Συγκεκριμένα προσδένονται στο μοτίβο </w:t>
      </w:r>
      <w:r w:rsidR="00931FAD">
        <w:rPr>
          <w:lang w:val="en-US"/>
        </w:rPr>
        <w:t>GCC</w:t>
      </w:r>
      <w:r w:rsidR="00931FAD" w:rsidRPr="00931FAD">
        <w:rPr>
          <w:lang w:val="el-GR"/>
        </w:rPr>
        <w:t xml:space="preserve"> (</w:t>
      </w:r>
      <w:r w:rsidR="00931FAD">
        <w:rPr>
          <w:lang w:val="en-US"/>
        </w:rPr>
        <w:t>GCC</w:t>
      </w:r>
      <w:r w:rsidR="00931FAD" w:rsidRPr="00931FAD">
        <w:rPr>
          <w:lang w:val="el-GR"/>
        </w:rPr>
        <w:t xml:space="preserve"> </w:t>
      </w:r>
      <w:r w:rsidR="00931FAD">
        <w:rPr>
          <w:lang w:val="en-US"/>
        </w:rPr>
        <w:t>box</w:t>
      </w:r>
      <w:r w:rsidR="00931FAD" w:rsidRPr="00931FAD">
        <w:rPr>
          <w:lang w:val="el-GR"/>
        </w:rPr>
        <w:t>)</w:t>
      </w:r>
      <w:r w:rsidR="00931FAD">
        <w:rPr>
          <w:lang w:val="el-GR"/>
        </w:rPr>
        <w:t xml:space="preserve"> </w:t>
      </w:r>
      <w:r w:rsidR="00931FAD" w:rsidRPr="00931FAD">
        <w:rPr>
          <w:lang w:val="el-GR"/>
        </w:rPr>
        <w:t xml:space="preserve">των </w:t>
      </w:r>
      <w:r w:rsidR="00931FAD">
        <w:rPr>
          <w:lang w:val="el-GR"/>
        </w:rPr>
        <w:t>υποκινητών</w:t>
      </w:r>
      <w:r w:rsidR="00931FAD" w:rsidRPr="00931FAD">
        <w:rPr>
          <w:lang w:val="el-GR"/>
        </w:rPr>
        <w:t xml:space="preserve"> των γονιδίων </w:t>
      </w:r>
      <w:r w:rsidR="00931FAD" w:rsidRPr="00931FAD">
        <w:t>PR</w:t>
      </w:r>
      <w:r w:rsidR="00931FAD">
        <w:rPr>
          <w:lang w:val="el-GR"/>
        </w:rPr>
        <w:t xml:space="preserve"> και επιδρούν στην αύξηση και ανάπτυξη των φυτικών ιστών, στην ωρίμανση των καρπών, αλλά και στην απόκριση των καρπών σε άλλα βιοτικά ή αβιοτικά στρες (</w:t>
      </w:r>
      <w:r w:rsidR="00931FAD">
        <w:rPr>
          <w:lang w:val="en-US"/>
        </w:rPr>
        <w:t>Wang</w:t>
      </w:r>
      <w:r w:rsidR="00931FAD" w:rsidRPr="00931FAD">
        <w:rPr>
          <w:lang w:val="el-GR"/>
        </w:rPr>
        <w:t xml:space="preserve"> </w:t>
      </w:r>
      <w:r w:rsidR="00931FAD">
        <w:rPr>
          <w:i/>
          <w:iCs/>
          <w:lang w:val="en-US"/>
        </w:rPr>
        <w:t>et</w:t>
      </w:r>
      <w:r w:rsidR="00931FAD" w:rsidRPr="00931FAD">
        <w:rPr>
          <w:i/>
          <w:iCs/>
          <w:lang w:val="el-GR"/>
        </w:rPr>
        <w:t xml:space="preserve"> </w:t>
      </w:r>
      <w:r w:rsidR="00931FAD">
        <w:rPr>
          <w:i/>
          <w:iCs/>
          <w:lang w:val="en-US"/>
        </w:rPr>
        <w:t>al</w:t>
      </w:r>
      <w:r w:rsidR="00931FAD" w:rsidRPr="00931FAD">
        <w:rPr>
          <w:i/>
          <w:iCs/>
          <w:lang w:val="el-GR"/>
        </w:rPr>
        <w:t xml:space="preserve">., </w:t>
      </w:r>
      <w:r w:rsidR="00931FAD" w:rsidRPr="00931FAD">
        <w:rPr>
          <w:lang w:val="el-GR"/>
        </w:rPr>
        <w:t>2017)</w:t>
      </w:r>
      <w:r w:rsidR="00931FAD">
        <w:rPr>
          <w:lang w:val="el-GR"/>
        </w:rPr>
        <w:t xml:space="preserve">. </w:t>
      </w:r>
      <w:r w:rsidR="005959DE">
        <w:rPr>
          <w:lang w:val="el-GR"/>
        </w:rPr>
        <w:t>Επίσης, ρ</w:t>
      </w:r>
      <w:r w:rsidR="00990363" w:rsidRPr="00C058AA">
        <w:rPr>
          <w:lang w:val="el-GR"/>
        </w:rPr>
        <w:t>υθμίζουν</w:t>
      </w:r>
      <w:r>
        <w:rPr>
          <w:lang w:val="el-GR"/>
        </w:rPr>
        <w:t xml:space="preserve"> την έκφραση</w:t>
      </w:r>
      <w:r w:rsidR="00990363" w:rsidRPr="00C058AA">
        <w:rPr>
          <w:lang w:val="el-GR"/>
        </w:rPr>
        <w:t xml:space="preserve"> </w:t>
      </w:r>
      <w:r>
        <w:rPr>
          <w:lang w:val="el-GR"/>
        </w:rPr>
        <w:t>γονιδίων,</w:t>
      </w:r>
      <w:r w:rsidR="00990363" w:rsidRPr="00C058AA">
        <w:rPr>
          <w:lang w:val="el-GR"/>
        </w:rPr>
        <w:t xml:space="preserve"> που αποκρίνονται στο αιθυλένιο και συμμετέχουν στη διασταύρωση των μονοπατιών αιθυλενίου και </w:t>
      </w:r>
      <w:proofErr w:type="spellStart"/>
      <w:r w:rsidR="00990363" w:rsidRPr="00C058AA">
        <w:rPr>
          <w:lang w:val="el-GR"/>
        </w:rPr>
        <w:t>γιασμονικού</w:t>
      </w:r>
      <w:proofErr w:type="spellEnd"/>
      <w:r w:rsidR="00990363" w:rsidRPr="00C058AA">
        <w:rPr>
          <w:lang w:val="el-GR"/>
        </w:rPr>
        <w:t xml:space="preserve"> οξέος (JA). Στο ροδάκινο, ERF γονίδια έχουν συσχετιστεί με την επαγωγή PR πρωτεϊνών, όπως </w:t>
      </w:r>
      <w:proofErr w:type="spellStart"/>
      <w:r w:rsidR="00990363" w:rsidRPr="00C058AA">
        <w:rPr>
          <w:lang w:val="el-GR"/>
        </w:rPr>
        <w:t>χιτινάσες</w:t>
      </w:r>
      <w:proofErr w:type="spellEnd"/>
      <w:r w:rsidR="00990363" w:rsidRPr="00C058AA">
        <w:rPr>
          <w:lang w:val="el-GR"/>
        </w:rPr>
        <w:t xml:space="preserve"> και β-1,3-γλυκανάσες, καθώς και με τη </w:t>
      </w:r>
      <w:proofErr w:type="spellStart"/>
      <w:r w:rsidR="00C01EC8">
        <w:rPr>
          <w:lang w:val="el-GR"/>
        </w:rPr>
        <w:t>δια</w:t>
      </w:r>
      <w:r w:rsidR="00990363" w:rsidRPr="00C058AA">
        <w:rPr>
          <w:lang w:val="el-GR"/>
        </w:rPr>
        <w:t>συστηματική</w:t>
      </w:r>
      <w:proofErr w:type="spellEnd"/>
      <w:r w:rsidR="00990363" w:rsidRPr="00C058AA">
        <w:rPr>
          <w:lang w:val="el-GR"/>
        </w:rPr>
        <w:t xml:space="preserve"> ενεργοποίηση </w:t>
      </w:r>
      <w:r w:rsidR="00C01EC8">
        <w:rPr>
          <w:lang w:val="el-GR"/>
        </w:rPr>
        <w:t xml:space="preserve">μηχανισμών άμυνας </w:t>
      </w:r>
      <w:r w:rsidR="00990363" w:rsidRPr="00C058AA">
        <w:rPr>
          <w:lang w:val="el-GR"/>
        </w:rPr>
        <w:t>σε απομακρυσμέν</w:t>
      </w:r>
      <w:r w:rsidR="00C01EC8">
        <w:rPr>
          <w:lang w:val="el-GR"/>
        </w:rPr>
        <w:t>α τμήματα των καρπών (</w:t>
      </w:r>
      <w:r w:rsidR="00C01EC8">
        <w:rPr>
          <w:lang w:val="en-US"/>
        </w:rPr>
        <w:t>Xie</w:t>
      </w:r>
      <w:r w:rsidR="00C01EC8" w:rsidRPr="00C01EC8">
        <w:rPr>
          <w:lang w:val="el-GR"/>
        </w:rPr>
        <w:t xml:space="preserve"> </w:t>
      </w:r>
      <w:r w:rsidR="00C01EC8">
        <w:rPr>
          <w:i/>
          <w:iCs/>
          <w:lang w:val="en-US"/>
        </w:rPr>
        <w:t>et</w:t>
      </w:r>
      <w:r w:rsidR="00C01EC8" w:rsidRPr="00C01EC8">
        <w:rPr>
          <w:i/>
          <w:iCs/>
          <w:lang w:val="el-GR"/>
        </w:rPr>
        <w:t xml:space="preserve"> </w:t>
      </w:r>
      <w:r w:rsidR="00C01EC8">
        <w:rPr>
          <w:i/>
          <w:iCs/>
          <w:lang w:val="en-US"/>
        </w:rPr>
        <w:t>al</w:t>
      </w:r>
      <w:r w:rsidR="00C01EC8" w:rsidRPr="00C01EC8">
        <w:rPr>
          <w:i/>
          <w:iCs/>
          <w:lang w:val="el-GR"/>
        </w:rPr>
        <w:t xml:space="preserve">., </w:t>
      </w:r>
      <w:r w:rsidR="00C01EC8" w:rsidRPr="00C01EC8">
        <w:rPr>
          <w:lang w:val="el-GR"/>
        </w:rPr>
        <w:t>2014)</w:t>
      </w:r>
      <w:r w:rsidR="00990363" w:rsidRPr="00C058AA">
        <w:rPr>
          <w:lang w:val="el-GR"/>
        </w:rPr>
        <w:t>.</w:t>
      </w:r>
    </w:p>
    <w:p w14:paraId="619F1DA1" w14:textId="3040898C" w:rsidR="00990363" w:rsidRDefault="00990363" w:rsidP="00C93951">
      <w:pPr>
        <w:spacing w:line="276" w:lineRule="auto"/>
        <w:jc w:val="both"/>
        <w:rPr>
          <w:lang w:val="el-GR"/>
        </w:rPr>
      </w:pPr>
    </w:p>
    <w:p w14:paraId="6E036D11" w14:textId="187D9F88" w:rsidR="00990363" w:rsidRPr="00643891" w:rsidRDefault="00316CB7" w:rsidP="00990363">
      <w:pPr>
        <w:spacing w:line="276" w:lineRule="auto"/>
        <w:jc w:val="both"/>
        <w:rPr>
          <w:lang w:val="el-GR"/>
        </w:rPr>
      </w:pPr>
      <w:r w:rsidRPr="00316CB7">
        <w:rPr>
          <w:lang w:val="el-GR"/>
        </w:rPr>
        <w:t xml:space="preserve">Για την αξιολόγηση της ενεργοποίησης του </w:t>
      </w:r>
      <w:r>
        <w:rPr>
          <w:lang w:val="el-GR"/>
        </w:rPr>
        <w:t xml:space="preserve">μονοπατιού των </w:t>
      </w:r>
      <w:proofErr w:type="spellStart"/>
      <w:r w:rsidRPr="00316CB7">
        <w:rPr>
          <w:lang w:val="el-GR"/>
        </w:rPr>
        <w:t>φαιν</w:t>
      </w:r>
      <w:r w:rsidR="005959DE">
        <w:rPr>
          <w:lang w:val="el-GR"/>
        </w:rPr>
        <w:t>υ</w:t>
      </w:r>
      <w:r w:rsidRPr="00316CB7">
        <w:rPr>
          <w:lang w:val="el-GR"/>
        </w:rPr>
        <w:t>λοπροπανοειδ</w:t>
      </w:r>
      <w:r>
        <w:rPr>
          <w:lang w:val="el-GR"/>
        </w:rPr>
        <w:t>ών</w:t>
      </w:r>
      <w:proofErr w:type="spellEnd"/>
      <w:r>
        <w:rPr>
          <w:lang w:val="el-GR"/>
        </w:rPr>
        <w:t xml:space="preserve"> σε καρπούς</w:t>
      </w:r>
      <w:r w:rsidRPr="00316CB7">
        <w:rPr>
          <w:lang w:val="el-GR"/>
        </w:rPr>
        <w:t xml:space="preserve"> ροδάκινο</w:t>
      </w:r>
      <w:r>
        <w:rPr>
          <w:lang w:val="el-GR"/>
        </w:rPr>
        <w:t>υ,</w:t>
      </w:r>
      <w:r w:rsidRPr="00316CB7">
        <w:rPr>
          <w:lang w:val="el-GR"/>
        </w:rPr>
        <w:t xml:space="preserve"> επιλέχθηκε το γονίδιο </w:t>
      </w:r>
      <w:proofErr w:type="spellStart"/>
      <w:r w:rsidRPr="00316CB7">
        <w:rPr>
          <w:i/>
          <w:iCs/>
          <w:lang w:val="el-GR"/>
        </w:rPr>
        <w:t>PpPAL</w:t>
      </w:r>
      <w:proofErr w:type="spellEnd"/>
      <w:r w:rsidRPr="00316CB7">
        <w:rPr>
          <w:lang w:val="el-GR"/>
        </w:rPr>
        <w:t xml:space="preserve"> (</w:t>
      </w:r>
      <w:proofErr w:type="spellStart"/>
      <w:r w:rsidRPr="00316CB7">
        <w:rPr>
          <w:lang w:val="el-GR"/>
        </w:rPr>
        <w:t>Phenylalanine</w:t>
      </w:r>
      <w:proofErr w:type="spellEnd"/>
      <w:r w:rsidRPr="00316CB7">
        <w:rPr>
          <w:lang w:val="el-GR"/>
        </w:rPr>
        <w:t xml:space="preserve"> </w:t>
      </w:r>
      <w:proofErr w:type="spellStart"/>
      <w:r w:rsidRPr="00316CB7">
        <w:rPr>
          <w:lang w:val="el-GR"/>
        </w:rPr>
        <w:t>ammonia-lyase</w:t>
      </w:r>
      <w:proofErr w:type="spellEnd"/>
      <w:r w:rsidRPr="00316CB7">
        <w:rPr>
          <w:lang w:val="el-GR"/>
        </w:rPr>
        <w:t xml:space="preserve">). </w:t>
      </w:r>
      <w:r w:rsidR="00643891">
        <w:rPr>
          <w:lang w:val="el-GR"/>
        </w:rPr>
        <w:t xml:space="preserve">Το </w:t>
      </w:r>
      <w:proofErr w:type="spellStart"/>
      <w:r w:rsidR="00643891" w:rsidRPr="00643891">
        <w:rPr>
          <w:i/>
          <w:iCs/>
          <w:lang w:val="en-US"/>
        </w:rPr>
        <w:t>PpPAL</w:t>
      </w:r>
      <w:proofErr w:type="spellEnd"/>
      <w:r w:rsidR="00643891">
        <w:rPr>
          <w:lang w:val="el-GR"/>
        </w:rPr>
        <w:t xml:space="preserve"> είναι σημαντικό ένζυμο-κλειδί, που παίρνει μέρος στην αρχική ρύθμιση και ενεργοποίηση του μονοπατιού των </w:t>
      </w:r>
      <w:proofErr w:type="spellStart"/>
      <w:r w:rsidR="00643891">
        <w:rPr>
          <w:lang w:val="el-GR"/>
        </w:rPr>
        <w:t>φαινυλ</w:t>
      </w:r>
      <w:proofErr w:type="spellEnd"/>
      <w:r w:rsidR="00643891">
        <w:rPr>
          <w:lang w:val="en-US"/>
        </w:rPr>
        <w:t>o</w:t>
      </w:r>
      <w:proofErr w:type="spellStart"/>
      <w:r w:rsidR="00643891">
        <w:rPr>
          <w:lang w:val="el-GR"/>
        </w:rPr>
        <w:t>προπανοειδών</w:t>
      </w:r>
      <w:proofErr w:type="spellEnd"/>
      <w:r w:rsidR="00643891">
        <w:rPr>
          <w:lang w:val="el-GR"/>
        </w:rPr>
        <w:t xml:space="preserve">. </w:t>
      </w:r>
      <w:r w:rsidRPr="00316CB7">
        <w:rPr>
          <w:lang w:val="el-GR"/>
        </w:rPr>
        <w:t xml:space="preserve">Το ένζυμο PAL </w:t>
      </w:r>
      <w:r w:rsidR="00643891">
        <w:rPr>
          <w:lang w:val="el-GR"/>
        </w:rPr>
        <w:t xml:space="preserve">που κωδικοποιείται από το </w:t>
      </w:r>
      <w:proofErr w:type="spellStart"/>
      <w:r w:rsidR="00643891">
        <w:rPr>
          <w:i/>
          <w:iCs/>
          <w:lang w:val="en-US"/>
        </w:rPr>
        <w:t>PpPAL</w:t>
      </w:r>
      <w:proofErr w:type="spellEnd"/>
      <w:r w:rsidR="00643891" w:rsidRPr="00643891">
        <w:rPr>
          <w:i/>
          <w:iCs/>
          <w:lang w:val="el-GR"/>
        </w:rPr>
        <w:t xml:space="preserve">, </w:t>
      </w:r>
      <w:r w:rsidRPr="00316CB7">
        <w:rPr>
          <w:lang w:val="el-GR"/>
        </w:rPr>
        <w:t xml:space="preserve">καταλύει τη μετατροπή της </w:t>
      </w:r>
      <w:proofErr w:type="spellStart"/>
      <w:r w:rsidRPr="00316CB7">
        <w:rPr>
          <w:lang w:val="el-GR"/>
        </w:rPr>
        <w:t>φαινυλαλανίνης</w:t>
      </w:r>
      <w:proofErr w:type="spellEnd"/>
      <w:r w:rsidRPr="00316CB7">
        <w:rPr>
          <w:lang w:val="el-GR"/>
        </w:rPr>
        <w:t xml:space="preserve"> σε </w:t>
      </w:r>
      <w:proofErr w:type="spellStart"/>
      <w:r w:rsidRPr="00316CB7">
        <w:rPr>
          <w:lang w:val="el-GR"/>
        </w:rPr>
        <w:t>trans-κινναμικό</w:t>
      </w:r>
      <w:proofErr w:type="spellEnd"/>
      <w:r w:rsidRPr="00316CB7">
        <w:rPr>
          <w:lang w:val="el-GR"/>
        </w:rPr>
        <w:t xml:space="preserve"> οξύ, </w:t>
      </w:r>
      <w:r w:rsidR="00643891">
        <w:rPr>
          <w:lang w:val="el-GR"/>
        </w:rPr>
        <w:t>οδηγώντας σ</w:t>
      </w:r>
      <w:r w:rsidRPr="00316CB7">
        <w:rPr>
          <w:lang w:val="el-GR"/>
        </w:rPr>
        <w:t xml:space="preserve">τη βιοσύνθεση </w:t>
      </w:r>
      <w:proofErr w:type="spellStart"/>
      <w:r w:rsidRPr="00316CB7">
        <w:rPr>
          <w:lang w:val="el-GR"/>
        </w:rPr>
        <w:t>φαινολικών</w:t>
      </w:r>
      <w:proofErr w:type="spellEnd"/>
      <w:r w:rsidRPr="00316CB7">
        <w:rPr>
          <w:lang w:val="el-GR"/>
        </w:rPr>
        <w:t xml:space="preserve"> ενώσεων, </w:t>
      </w:r>
      <w:proofErr w:type="spellStart"/>
      <w:r w:rsidRPr="00316CB7">
        <w:rPr>
          <w:lang w:val="el-GR"/>
        </w:rPr>
        <w:t>φλαβονοειδών</w:t>
      </w:r>
      <w:proofErr w:type="spellEnd"/>
      <w:r w:rsidRPr="00316CB7">
        <w:rPr>
          <w:lang w:val="el-GR"/>
        </w:rPr>
        <w:t xml:space="preserve">, </w:t>
      </w:r>
      <w:proofErr w:type="spellStart"/>
      <w:r w:rsidRPr="00316CB7">
        <w:rPr>
          <w:lang w:val="el-GR"/>
        </w:rPr>
        <w:t>ανθοκυανινών</w:t>
      </w:r>
      <w:proofErr w:type="spellEnd"/>
      <w:r w:rsidRPr="00316CB7">
        <w:rPr>
          <w:lang w:val="el-GR"/>
        </w:rPr>
        <w:t xml:space="preserve"> και πρόδρομων μορίων </w:t>
      </w:r>
      <w:proofErr w:type="spellStart"/>
      <w:r w:rsidRPr="00316CB7">
        <w:rPr>
          <w:lang w:val="el-GR"/>
        </w:rPr>
        <w:t>λιγνίνης</w:t>
      </w:r>
      <w:proofErr w:type="spellEnd"/>
      <w:r w:rsidRPr="00316CB7">
        <w:rPr>
          <w:lang w:val="el-GR"/>
        </w:rPr>
        <w:t xml:space="preserve">, τα οποία διαδραματίζουν καθοριστικό ρόλο τόσο </w:t>
      </w:r>
      <w:r w:rsidR="00643891">
        <w:rPr>
          <w:lang w:val="el-GR"/>
        </w:rPr>
        <w:t>σε βιοχημικούς μηχανισμούς</w:t>
      </w:r>
      <w:r w:rsidRPr="00316CB7">
        <w:rPr>
          <w:lang w:val="el-GR"/>
        </w:rPr>
        <w:t xml:space="preserve"> άμυνα</w:t>
      </w:r>
      <w:r w:rsidR="00643891">
        <w:rPr>
          <w:lang w:val="el-GR"/>
        </w:rPr>
        <w:t>ς,</w:t>
      </w:r>
      <w:r w:rsidRPr="00316CB7">
        <w:rPr>
          <w:lang w:val="el-GR"/>
        </w:rPr>
        <w:t xml:space="preserve"> όσο και στη μηχανική ενίσχυση των κυτταρικών τοιχωμάτων του φυτού (</w:t>
      </w:r>
      <w:proofErr w:type="spellStart"/>
      <w:r w:rsidRPr="00316CB7">
        <w:rPr>
          <w:lang w:val="el-GR"/>
        </w:rPr>
        <w:t>Dos</w:t>
      </w:r>
      <w:proofErr w:type="spellEnd"/>
      <w:r w:rsidRPr="00316CB7">
        <w:rPr>
          <w:lang w:val="el-GR"/>
        </w:rPr>
        <w:t xml:space="preserve"> </w:t>
      </w:r>
      <w:proofErr w:type="spellStart"/>
      <w:r w:rsidRPr="00316CB7">
        <w:rPr>
          <w:lang w:val="el-GR"/>
        </w:rPr>
        <w:t>Santos</w:t>
      </w:r>
      <w:proofErr w:type="spellEnd"/>
      <w:r w:rsidRPr="00316CB7">
        <w:rPr>
          <w:lang w:val="el-GR"/>
        </w:rPr>
        <w:t xml:space="preserve"> </w:t>
      </w:r>
      <w:proofErr w:type="spellStart"/>
      <w:r w:rsidRPr="00316CB7">
        <w:rPr>
          <w:lang w:val="el-GR"/>
        </w:rPr>
        <w:t>Pereira</w:t>
      </w:r>
      <w:proofErr w:type="spellEnd"/>
      <w:r w:rsidRPr="00316CB7">
        <w:rPr>
          <w:lang w:val="el-GR"/>
        </w:rPr>
        <w:t xml:space="preserve"> </w:t>
      </w:r>
      <w:proofErr w:type="spellStart"/>
      <w:r w:rsidRPr="00316CB7">
        <w:rPr>
          <w:i/>
          <w:iCs/>
          <w:lang w:val="el-GR"/>
        </w:rPr>
        <w:t>et</w:t>
      </w:r>
      <w:proofErr w:type="spellEnd"/>
      <w:r w:rsidRPr="00316CB7">
        <w:rPr>
          <w:i/>
          <w:iCs/>
          <w:lang w:val="el-GR"/>
        </w:rPr>
        <w:t xml:space="preserve"> </w:t>
      </w:r>
      <w:proofErr w:type="spellStart"/>
      <w:r w:rsidRPr="00316CB7">
        <w:rPr>
          <w:i/>
          <w:iCs/>
          <w:lang w:val="el-GR"/>
        </w:rPr>
        <w:t>al</w:t>
      </w:r>
      <w:proofErr w:type="spellEnd"/>
      <w:r w:rsidRPr="00316CB7">
        <w:rPr>
          <w:lang w:val="el-GR"/>
        </w:rPr>
        <w:t xml:space="preserve">., 2014). Η έκφραση του </w:t>
      </w:r>
      <w:proofErr w:type="spellStart"/>
      <w:r w:rsidRPr="00316CB7">
        <w:rPr>
          <w:i/>
          <w:iCs/>
          <w:lang w:val="el-GR"/>
        </w:rPr>
        <w:t>PpPAL</w:t>
      </w:r>
      <w:proofErr w:type="spellEnd"/>
      <w:r w:rsidRPr="00316CB7">
        <w:rPr>
          <w:lang w:val="el-GR"/>
        </w:rPr>
        <w:t xml:space="preserve"> επάγεται έντονα κατά τη διάρκεια βιοτικών καταπονήσεων και έχει συσχετιστεί με αυξημένη συσσώρευση </w:t>
      </w:r>
      <w:proofErr w:type="spellStart"/>
      <w:r w:rsidRPr="00316CB7">
        <w:rPr>
          <w:lang w:val="el-GR"/>
        </w:rPr>
        <w:t>φαινολικών</w:t>
      </w:r>
      <w:proofErr w:type="spellEnd"/>
      <w:r w:rsidRPr="00316CB7">
        <w:rPr>
          <w:lang w:val="el-GR"/>
        </w:rPr>
        <w:t xml:space="preserve"> ενώσεων και ενισχυμένη αντιοξειδωτική ικανότητα των ιστών. Σε αλληλεπ</w:t>
      </w:r>
      <w:r w:rsidR="00643891">
        <w:rPr>
          <w:lang w:val="el-GR"/>
        </w:rPr>
        <w:t>ί</w:t>
      </w:r>
      <w:r w:rsidRPr="00316CB7">
        <w:rPr>
          <w:lang w:val="el-GR"/>
        </w:rPr>
        <w:t>δρ</w:t>
      </w:r>
      <w:r w:rsidR="00643891">
        <w:rPr>
          <w:lang w:val="el-GR"/>
        </w:rPr>
        <w:t>αση καρπών</w:t>
      </w:r>
      <w:r w:rsidRPr="00316CB7">
        <w:rPr>
          <w:lang w:val="el-GR"/>
        </w:rPr>
        <w:t xml:space="preserve"> ροδάκινου με τον μύκητα </w:t>
      </w:r>
      <w:proofErr w:type="spellStart"/>
      <w:r w:rsidRPr="00316CB7">
        <w:rPr>
          <w:i/>
          <w:iCs/>
          <w:lang w:val="el-GR"/>
        </w:rPr>
        <w:t>Monilinia</w:t>
      </w:r>
      <w:proofErr w:type="spellEnd"/>
      <w:r w:rsidRPr="00316CB7">
        <w:rPr>
          <w:i/>
          <w:iCs/>
          <w:lang w:val="el-GR"/>
        </w:rPr>
        <w:t xml:space="preserve"> </w:t>
      </w:r>
      <w:proofErr w:type="spellStart"/>
      <w:r w:rsidRPr="00316CB7">
        <w:rPr>
          <w:i/>
          <w:iCs/>
          <w:lang w:val="el-GR"/>
        </w:rPr>
        <w:t>fructicola</w:t>
      </w:r>
      <w:proofErr w:type="spellEnd"/>
      <w:r w:rsidRPr="00316CB7">
        <w:rPr>
          <w:lang w:val="el-GR"/>
        </w:rPr>
        <w:t xml:space="preserve">, έχει αναφερθεί </w:t>
      </w:r>
      <w:r w:rsidR="00643891">
        <w:rPr>
          <w:lang w:val="el-GR"/>
        </w:rPr>
        <w:t>αυξημένη έκφραση του</w:t>
      </w:r>
      <w:r w:rsidRPr="00316CB7">
        <w:rPr>
          <w:lang w:val="el-GR"/>
        </w:rPr>
        <w:t xml:space="preserve"> </w:t>
      </w:r>
      <w:proofErr w:type="spellStart"/>
      <w:r w:rsidRPr="00316CB7">
        <w:rPr>
          <w:i/>
          <w:iCs/>
          <w:lang w:val="el-GR"/>
        </w:rPr>
        <w:t>PpPAL</w:t>
      </w:r>
      <w:proofErr w:type="spellEnd"/>
      <w:r w:rsidR="00643891">
        <w:rPr>
          <w:lang w:val="el-GR"/>
        </w:rPr>
        <w:t>, ενώ αντίστοιχη παρατήρηση έχει γίνει και μετά από αβιοτικές καταπονήσεις (π.χ. θερμική καταπόνηση), οδηγώντας στο φαινόμενο «</w:t>
      </w:r>
      <w:r w:rsidR="00643891">
        <w:rPr>
          <w:lang w:val="en-US"/>
        </w:rPr>
        <w:t>priming</w:t>
      </w:r>
      <w:r w:rsidR="00643891">
        <w:rPr>
          <w:lang w:val="el-GR"/>
        </w:rPr>
        <w:t xml:space="preserve">» του καρπού, που τον καθιστά έτοιμο να αντιμετωπίσει αποτελεσματικά μια επικείμενη προσβολή από κάποιον παθογόνο μικροοργανισμό. </w:t>
      </w:r>
      <w:r w:rsidRPr="00316CB7">
        <w:rPr>
          <w:lang w:val="el-GR"/>
        </w:rPr>
        <w:lastRenderedPageBreak/>
        <w:t xml:space="preserve">Συνολικά, το </w:t>
      </w:r>
      <w:proofErr w:type="spellStart"/>
      <w:r w:rsidRPr="00316CB7">
        <w:rPr>
          <w:i/>
          <w:iCs/>
          <w:lang w:val="el-GR"/>
        </w:rPr>
        <w:t>PpPAL</w:t>
      </w:r>
      <w:proofErr w:type="spellEnd"/>
      <w:r w:rsidRPr="00316CB7">
        <w:rPr>
          <w:lang w:val="el-GR"/>
        </w:rPr>
        <w:t xml:space="preserve"> αποτελεί αξιόπιστο μοριακό δείκτη ενεργοποίησης της </w:t>
      </w:r>
      <w:proofErr w:type="spellStart"/>
      <w:r w:rsidRPr="00316CB7">
        <w:rPr>
          <w:lang w:val="el-GR"/>
        </w:rPr>
        <w:t>φαινολοπροπανοειδούς</w:t>
      </w:r>
      <w:proofErr w:type="spellEnd"/>
      <w:r w:rsidRPr="00316CB7">
        <w:rPr>
          <w:lang w:val="el-GR"/>
        </w:rPr>
        <w:t xml:space="preserve"> οδού και της επαγόμενης</w:t>
      </w:r>
      <w:r w:rsidR="00643891">
        <w:rPr>
          <w:lang w:val="el-GR"/>
        </w:rPr>
        <w:t xml:space="preserve"> </w:t>
      </w:r>
      <w:proofErr w:type="spellStart"/>
      <w:r w:rsidR="00643891">
        <w:rPr>
          <w:lang w:val="el-GR"/>
        </w:rPr>
        <w:t>διασυστηματικής</w:t>
      </w:r>
      <w:proofErr w:type="spellEnd"/>
      <w:r w:rsidRPr="00316CB7">
        <w:rPr>
          <w:lang w:val="el-GR"/>
        </w:rPr>
        <w:t xml:space="preserve"> άμυνας του ροδάκινου </w:t>
      </w:r>
      <w:r w:rsidR="00C01EC8" w:rsidRPr="00643891">
        <w:rPr>
          <w:lang w:val="el-GR"/>
        </w:rPr>
        <w:t>(</w:t>
      </w:r>
      <w:r w:rsidR="00643891">
        <w:rPr>
          <w:lang w:val="en-US"/>
        </w:rPr>
        <w:t>Lizzio</w:t>
      </w:r>
      <w:r w:rsidR="00C01EC8" w:rsidRPr="00643891">
        <w:rPr>
          <w:lang w:val="el-GR"/>
        </w:rPr>
        <w:t xml:space="preserve"> </w:t>
      </w:r>
      <w:r w:rsidR="00C01EC8">
        <w:rPr>
          <w:i/>
          <w:iCs/>
          <w:lang w:val="en-US"/>
        </w:rPr>
        <w:t>et</w:t>
      </w:r>
      <w:r w:rsidR="00C01EC8" w:rsidRPr="00643891">
        <w:rPr>
          <w:i/>
          <w:iCs/>
          <w:lang w:val="el-GR"/>
        </w:rPr>
        <w:t xml:space="preserve"> </w:t>
      </w:r>
      <w:r w:rsidR="00C01EC8">
        <w:rPr>
          <w:i/>
          <w:iCs/>
          <w:lang w:val="en-US"/>
        </w:rPr>
        <w:t>al</w:t>
      </w:r>
      <w:r w:rsidR="00C01EC8" w:rsidRPr="00643891">
        <w:rPr>
          <w:i/>
          <w:iCs/>
          <w:lang w:val="el-GR"/>
        </w:rPr>
        <w:t>.</w:t>
      </w:r>
      <w:r w:rsidR="00C01EC8" w:rsidRPr="00643891">
        <w:rPr>
          <w:lang w:val="el-GR"/>
        </w:rPr>
        <w:t>, 20</w:t>
      </w:r>
      <w:r w:rsidR="00643891" w:rsidRPr="00643891">
        <w:rPr>
          <w:lang w:val="el-GR"/>
        </w:rPr>
        <w:t xml:space="preserve">25; </w:t>
      </w:r>
      <w:r w:rsidR="00643891">
        <w:rPr>
          <w:lang w:val="en-US"/>
        </w:rPr>
        <w:t>Amri</w:t>
      </w:r>
      <w:r w:rsidR="00643891" w:rsidRPr="00643891">
        <w:rPr>
          <w:lang w:val="el-GR"/>
        </w:rPr>
        <w:t xml:space="preserve"> </w:t>
      </w:r>
      <w:r w:rsidR="00643891">
        <w:rPr>
          <w:i/>
          <w:iCs/>
          <w:lang w:val="en-US"/>
        </w:rPr>
        <w:t>et</w:t>
      </w:r>
      <w:r w:rsidR="00643891" w:rsidRPr="00643891">
        <w:rPr>
          <w:i/>
          <w:iCs/>
          <w:lang w:val="el-GR"/>
        </w:rPr>
        <w:t xml:space="preserve"> </w:t>
      </w:r>
      <w:r w:rsidR="00643891">
        <w:rPr>
          <w:i/>
          <w:iCs/>
          <w:lang w:val="en-US"/>
        </w:rPr>
        <w:t>al</w:t>
      </w:r>
      <w:r w:rsidR="00643891" w:rsidRPr="00643891">
        <w:rPr>
          <w:i/>
          <w:iCs/>
          <w:lang w:val="el-GR"/>
        </w:rPr>
        <w:t xml:space="preserve">., </w:t>
      </w:r>
      <w:r w:rsidR="00643891" w:rsidRPr="00766FA6">
        <w:rPr>
          <w:lang w:val="el-GR"/>
        </w:rPr>
        <w:t>2021</w:t>
      </w:r>
      <w:r w:rsidR="00C01EC8" w:rsidRPr="00643891">
        <w:rPr>
          <w:lang w:val="el-GR"/>
        </w:rPr>
        <w:t xml:space="preserve">).  </w:t>
      </w:r>
    </w:p>
    <w:p w14:paraId="214E84B2" w14:textId="77777777" w:rsidR="00316CB7" w:rsidRPr="00643891" w:rsidRDefault="00316CB7" w:rsidP="00990363">
      <w:pPr>
        <w:spacing w:line="276" w:lineRule="auto"/>
        <w:jc w:val="both"/>
        <w:rPr>
          <w:lang w:val="el-GR"/>
        </w:rPr>
      </w:pPr>
    </w:p>
    <w:p w14:paraId="38F2B672" w14:textId="265DEFF0" w:rsidR="00C93951" w:rsidRDefault="00A71013" w:rsidP="00C93951">
      <w:pPr>
        <w:spacing w:line="276" w:lineRule="auto"/>
        <w:jc w:val="both"/>
        <w:rPr>
          <w:lang w:val="el-GR"/>
        </w:rPr>
      </w:pPr>
      <w:r>
        <w:rPr>
          <w:lang w:val="el-GR"/>
        </w:rPr>
        <w:t>Τέλος</w:t>
      </w:r>
      <w:r w:rsidR="00CD38A0" w:rsidRPr="00CD38A0">
        <w:rPr>
          <w:lang w:val="el-GR"/>
        </w:rPr>
        <w:t xml:space="preserve">, επιλέχθηκε το γονίδιο </w:t>
      </w:r>
      <w:r w:rsidR="00CD38A0" w:rsidRPr="00A71013">
        <w:rPr>
          <w:i/>
          <w:iCs/>
          <w:lang w:val="el-GR"/>
        </w:rPr>
        <w:t>PpWRKY22</w:t>
      </w:r>
      <w:r w:rsidR="00CD38A0" w:rsidRPr="00CD38A0">
        <w:rPr>
          <w:lang w:val="el-GR"/>
        </w:rPr>
        <w:t>, το οποίο κωδικοποιεί έναν μεταγραφικό παράγοντα της οικογένειας WRKY και διαδραματίζει κεντρικό ρόλο στη ρύθμιση της αμυντικής απόκρισης του ροδάκινου</w:t>
      </w:r>
      <w:r>
        <w:rPr>
          <w:lang w:val="el-GR"/>
        </w:rPr>
        <w:t xml:space="preserve"> σε βιοτικές καταπονήσεις</w:t>
      </w:r>
      <w:r w:rsidR="00CD38A0" w:rsidRPr="00CD38A0">
        <w:rPr>
          <w:lang w:val="el-GR"/>
        </w:rPr>
        <w:t xml:space="preserve">. Το </w:t>
      </w:r>
      <w:r w:rsidR="00CD38A0" w:rsidRPr="00A71013">
        <w:rPr>
          <w:i/>
          <w:iCs/>
          <w:lang w:val="el-GR"/>
        </w:rPr>
        <w:t>PpWRKY22</w:t>
      </w:r>
      <w:r w:rsidR="00CD38A0" w:rsidRPr="00CD38A0">
        <w:rPr>
          <w:lang w:val="el-GR"/>
        </w:rPr>
        <w:t xml:space="preserve"> ενεργοποιείται έντονα μετά από βιοτικό στρες και λειτουργεί σε συνεργασία με το </w:t>
      </w:r>
      <w:r w:rsidR="00CD38A0" w:rsidRPr="00A71013">
        <w:rPr>
          <w:i/>
          <w:iCs/>
          <w:lang w:val="el-GR"/>
        </w:rPr>
        <w:t>PpWRKY70</w:t>
      </w:r>
      <w:r w:rsidR="00CD38A0" w:rsidRPr="00CD38A0">
        <w:rPr>
          <w:lang w:val="el-GR"/>
        </w:rPr>
        <w:t xml:space="preserve">, σχηματίζοντας ένα ρυθμιστικό μεταγραφικό σύμπλεγμα που ελέγχει την έκφραση γονιδίων του μεταβολικού μονοπατιού GABA (GABA </w:t>
      </w:r>
      <w:proofErr w:type="spellStart"/>
      <w:r w:rsidR="00CD38A0" w:rsidRPr="00CD38A0">
        <w:rPr>
          <w:lang w:val="el-GR"/>
        </w:rPr>
        <w:t>shunt</w:t>
      </w:r>
      <w:proofErr w:type="spellEnd"/>
      <w:r w:rsidRPr="00A71013">
        <w:rPr>
          <w:lang w:val="el-GR"/>
        </w:rPr>
        <w:t xml:space="preserve"> </w:t>
      </w:r>
      <w:r>
        <w:rPr>
          <w:lang w:val="en-US"/>
        </w:rPr>
        <w:t>genes</w:t>
      </w:r>
      <w:r w:rsidR="00CD38A0" w:rsidRPr="00CD38A0">
        <w:rPr>
          <w:lang w:val="el-GR"/>
        </w:rPr>
        <w:t>), οδηγώντας σε αυξημένη συσσώρευση γ-</w:t>
      </w:r>
      <w:proofErr w:type="spellStart"/>
      <w:r w:rsidR="00CD38A0" w:rsidRPr="00CD38A0">
        <w:rPr>
          <w:lang w:val="el-GR"/>
        </w:rPr>
        <w:t>αμινοβουτυρικού</w:t>
      </w:r>
      <w:proofErr w:type="spellEnd"/>
      <w:r w:rsidR="00CD38A0" w:rsidRPr="00CD38A0">
        <w:rPr>
          <w:lang w:val="el-GR"/>
        </w:rPr>
        <w:t xml:space="preserve"> οξέος</w:t>
      </w:r>
      <w:r w:rsidRPr="00A71013">
        <w:rPr>
          <w:lang w:val="el-GR"/>
        </w:rPr>
        <w:t xml:space="preserve"> (</w:t>
      </w:r>
      <w:r>
        <w:rPr>
          <w:lang w:val="en-US"/>
        </w:rPr>
        <w:t>Li</w:t>
      </w:r>
      <w:r w:rsidRPr="00A71013">
        <w:rPr>
          <w:lang w:val="el-GR"/>
        </w:rPr>
        <w:t xml:space="preserve"> </w:t>
      </w:r>
      <w:r>
        <w:rPr>
          <w:i/>
          <w:iCs/>
          <w:lang w:val="en-US"/>
        </w:rPr>
        <w:t>et</w:t>
      </w:r>
      <w:r w:rsidRPr="00A71013">
        <w:rPr>
          <w:i/>
          <w:iCs/>
          <w:lang w:val="el-GR"/>
        </w:rPr>
        <w:t xml:space="preserve"> </w:t>
      </w:r>
      <w:r>
        <w:rPr>
          <w:i/>
          <w:iCs/>
          <w:lang w:val="en-US"/>
        </w:rPr>
        <w:t>al</w:t>
      </w:r>
      <w:r w:rsidRPr="00A71013">
        <w:rPr>
          <w:i/>
          <w:iCs/>
          <w:lang w:val="el-GR"/>
        </w:rPr>
        <w:t xml:space="preserve">., </w:t>
      </w:r>
      <w:r w:rsidRPr="00A71013">
        <w:rPr>
          <w:lang w:val="el-GR"/>
        </w:rPr>
        <w:t>2025).</w:t>
      </w:r>
      <w:r w:rsidR="00CD38A0" w:rsidRPr="00CD38A0">
        <w:rPr>
          <w:lang w:val="el-GR"/>
        </w:rPr>
        <w:t xml:space="preserve"> Παράλληλα, το </w:t>
      </w:r>
      <w:r w:rsidR="00CD38A0" w:rsidRPr="00A71013">
        <w:rPr>
          <w:i/>
          <w:iCs/>
          <w:lang w:val="el-GR"/>
        </w:rPr>
        <w:t>PpWRKY22</w:t>
      </w:r>
      <w:r w:rsidR="00CD38A0" w:rsidRPr="00CD38A0">
        <w:rPr>
          <w:lang w:val="el-GR"/>
        </w:rPr>
        <w:t xml:space="preserve"> </w:t>
      </w:r>
      <w:proofErr w:type="spellStart"/>
      <w:r w:rsidR="00CD38A0" w:rsidRPr="00CD38A0">
        <w:rPr>
          <w:lang w:val="el-GR"/>
        </w:rPr>
        <w:t>αλληλεπιδρά</w:t>
      </w:r>
      <w:proofErr w:type="spellEnd"/>
      <w:r w:rsidR="00CD38A0" w:rsidRPr="00CD38A0">
        <w:rPr>
          <w:lang w:val="el-GR"/>
        </w:rPr>
        <w:t xml:space="preserve"> φυσικά με το </w:t>
      </w:r>
      <w:r w:rsidR="0022315C">
        <w:rPr>
          <w:lang w:val="el-GR"/>
        </w:rPr>
        <w:t xml:space="preserve">γονίδιο </w:t>
      </w:r>
      <w:r w:rsidR="00CD38A0" w:rsidRPr="00A71013">
        <w:rPr>
          <w:i/>
          <w:iCs/>
          <w:lang w:val="el-GR"/>
        </w:rPr>
        <w:t>PpHOS1</w:t>
      </w:r>
      <w:r w:rsidR="0022315C">
        <w:rPr>
          <w:i/>
          <w:iCs/>
          <w:lang w:val="el-GR"/>
        </w:rPr>
        <w:t xml:space="preserve">, </w:t>
      </w:r>
      <w:r w:rsidR="0022315C">
        <w:rPr>
          <w:lang w:val="el-GR"/>
        </w:rPr>
        <w:t>που κωδικοποιεί το ένζυμο</w:t>
      </w:r>
      <w:r w:rsidR="0022315C" w:rsidRPr="0022315C">
        <w:rPr>
          <w:lang w:val="el-GR"/>
        </w:rPr>
        <w:t xml:space="preserve"> </w:t>
      </w:r>
      <w:r w:rsidR="0022315C" w:rsidRPr="0022315C">
        <w:t>Really</w:t>
      </w:r>
      <w:r w:rsidR="0022315C" w:rsidRPr="0022315C">
        <w:rPr>
          <w:lang w:val="el-GR"/>
        </w:rPr>
        <w:t xml:space="preserve"> </w:t>
      </w:r>
      <w:r w:rsidR="0022315C" w:rsidRPr="0022315C">
        <w:t>Interesting</w:t>
      </w:r>
      <w:r w:rsidR="0022315C" w:rsidRPr="0022315C">
        <w:rPr>
          <w:lang w:val="el-GR"/>
        </w:rPr>
        <w:t xml:space="preserve"> </w:t>
      </w:r>
      <w:r w:rsidR="0022315C" w:rsidRPr="0022315C">
        <w:t>New</w:t>
      </w:r>
      <w:r w:rsidR="0022315C" w:rsidRPr="0022315C">
        <w:rPr>
          <w:lang w:val="el-GR"/>
        </w:rPr>
        <w:t xml:space="preserve"> </w:t>
      </w:r>
      <w:r w:rsidR="0022315C" w:rsidRPr="0022315C">
        <w:t>Gene</w:t>
      </w:r>
      <w:r w:rsidR="0022315C" w:rsidRPr="0022315C">
        <w:rPr>
          <w:lang w:val="el-GR"/>
        </w:rPr>
        <w:t xml:space="preserve"> (</w:t>
      </w:r>
      <w:r w:rsidR="0022315C" w:rsidRPr="0022315C">
        <w:t>RING</w:t>
      </w:r>
      <w:r w:rsidR="0022315C" w:rsidRPr="0022315C">
        <w:rPr>
          <w:lang w:val="el-GR"/>
        </w:rPr>
        <w:t xml:space="preserve">) </w:t>
      </w:r>
      <w:r w:rsidR="0022315C" w:rsidRPr="0022315C">
        <w:t>finger</w:t>
      </w:r>
      <w:r w:rsidR="0022315C" w:rsidRPr="0022315C">
        <w:rPr>
          <w:lang w:val="el-GR"/>
        </w:rPr>
        <w:t xml:space="preserve"> </w:t>
      </w:r>
      <w:r w:rsidR="0022315C" w:rsidRPr="0022315C">
        <w:t>E</w:t>
      </w:r>
      <w:r w:rsidR="0022315C" w:rsidRPr="0022315C">
        <w:rPr>
          <w:lang w:val="el-GR"/>
        </w:rPr>
        <w:t xml:space="preserve">3 </w:t>
      </w:r>
      <w:r w:rsidR="0022315C" w:rsidRPr="0022315C">
        <w:t>ligase</w:t>
      </w:r>
      <w:r w:rsidR="00CD38A0" w:rsidRPr="00CD38A0">
        <w:rPr>
          <w:lang w:val="el-GR"/>
        </w:rPr>
        <w:t xml:space="preserve"> και τον μεταγραφικό παράγοντα </w:t>
      </w:r>
      <w:r w:rsidR="00CD38A0" w:rsidRPr="00A71013">
        <w:rPr>
          <w:lang w:val="el-GR"/>
        </w:rPr>
        <w:t>PpTGA1</w:t>
      </w:r>
      <w:r w:rsidR="00CD38A0" w:rsidRPr="00CD38A0">
        <w:rPr>
          <w:lang w:val="el-GR"/>
        </w:rPr>
        <w:t xml:space="preserve">, </w:t>
      </w:r>
      <w:r w:rsidR="009A79B6">
        <w:rPr>
          <w:lang w:val="el-GR"/>
        </w:rPr>
        <w:t>επάγοντας</w:t>
      </w:r>
      <w:r>
        <w:rPr>
          <w:lang w:val="el-GR"/>
        </w:rPr>
        <w:t xml:space="preserve"> μηχανισμούς άμυνας που σχετίζονται με το</w:t>
      </w:r>
      <w:r w:rsidR="00CD38A0" w:rsidRPr="00CD38A0">
        <w:rPr>
          <w:lang w:val="el-GR"/>
        </w:rPr>
        <w:t xml:space="preserve"> σαλικυλικό οξύ</w:t>
      </w:r>
      <w:r w:rsidR="0022315C">
        <w:rPr>
          <w:lang w:val="el-GR"/>
        </w:rPr>
        <w:t xml:space="preserve"> και κατά συνέπεια την παραγωγή </w:t>
      </w:r>
      <w:r w:rsidR="0022315C">
        <w:rPr>
          <w:lang w:val="en-US"/>
        </w:rPr>
        <w:t>PR</w:t>
      </w:r>
      <w:r w:rsidR="0022315C" w:rsidRPr="0022315C">
        <w:rPr>
          <w:lang w:val="el-GR"/>
        </w:rPr>
        <w:t>-</w:t>
      </w:r>
      <w:r w:rsidR="0022315C">
        <w:rPr>
          <w:lang w:val="el-GR"/>
        </w:rPr>
        <w:t>πρωτεϊνών (</w:t>
      </w:r>
      <w:r w:rsidR="0022315C">
        <w:rPr>
          <w:lang w:val="en-US"/>
        </w:rPr>
        <w:t>Li</w:t>
      </w:r>
      <w:r w:rsidR="0022315C" w:rsidRPr="0022315C">
        <w:rPr>
          <w:lang w:val="el-GR"/>
        </w:rPr>
        <w:t xml:space="preserve"> </w:t>
      </w:r>
      <w:r w:rsidR="0022315C">
        <w:rPr>
          <w:i/>
          <w:iCs/>
          <w:lang w:val="en-US"/>
        </w:rPr>
        <w:t>et</w:t>
      </w:r>
      <w:r w:rsidR="0022315C" w:rsidRPr="0022315C">
        <w:rPr>
          <w:i/>
          <w:iCs/>
          <w:lang w:val="el-GR"/>
        </w:rPr>
        <w:t xml:space="preserve"> </w:t>
      </w:r>
      <w:r w:rsidR="0022315C">
        <w:rPr>
          <w:i/>
          <w:iCs/>
          <w:lang w:val="en-US"/>
        </w:rPr>
        <w:t>al</w:t>
      </w:r>
      <w:r w:rsidR="0022315C" w:rsidRPr="0022315C">
        <w:rPr>
          <w:i/>
          <w:iCs/>
          <w:lang w:val="el-GR"/>
        </w:rPr>
        <w:t xml:space="preserve">., </w:t>
      </w:r>
      <w:r w:rsidR="0022315C" w:rsidRPr="0022315C">
        <w:rPr>
          <w:lang w:val="el-GR"/>
        </w:rPr>
        <w:t>2021)</w:t>
      </w:r>
      <w:r>
        <w:rPr>
          <w:lang w:val="el-GR"/>
        </w:rPr>
        <w:t xml:space="preserve">. </w:t>
      </w:r>
      <w:r w:rsidR="00CD38A0" w:rsidRPr="00CD38A0">
        <w:rPr>
          <w:lang w:val="el-GR"/>
        </w:rPr>
        <w:t>Συνολικά, το PpWRKY22 αποτελεί αξιόπιστο μοριακό δείκτη ενεργοποίησης σύνθετων δικτύων άμυνας και επαγόμενης ανθεκτικότητας του ροδάκινου έναντι της φαιάς σήψης</w:t>
      </w:r>
      <w:r w:rsidRPr="00A71013">
        <w:rPr>
          <w:lang w:val="el-GR"/>
        </w:rPr>
        <w:t xml:space="preserve"> (</w:t>
      </w:r>
      <w:r>
        <w:rPr>
          <w:lang w:val="en-US"/>
        </w:rPr>
        <w:t>Su</w:t>
      </w:r>
      <w:r w:rsidRPr="00A71013">
        <w:rPr>
          <w:lang w:val="el-GR"/>
        </w:rPr>
        <w:t xml:space="preserve"> </w:t>
      </w:r>
      <w:r>
        <w:rPr>
          <w:i/>
          <w:iCs/>
          <w:lang w:val="en-US"/>
        </w:rPr>
        <w:t>et</w:t>
      </w:r>
      <w:r w:rsidRPr="00A71013">
        <w:rPr>
          <w:i/>
          <w:iCs/>
          <w:lang w:val="el-GR"/>
        </w:rPr>
        <w:t xml:space="preserve"> </w:t>
      </w:r>
      <w:r>
        <w:rPr>
          <w:i/>
          <w:iCs/>
          <w:lang w:val="en-US"/>
        </w:rPr>
        <w:t>al</w:t>
      </w:r>
      <w:r w:rsidRPr="00A71013">
        <w:rPr>
          <w:i/>
          <w:iCs/>
          <w:lang w:val="el-GR"/>
        </w:rPr>
        <w:t xml:space="preserve">., </w:t>
      </w:r>
      <w:r w:rsidRPr="00A71013">
        <w:rPr>
          <w:lang w:val="el-GR"/>
        </w:rPr>
        <w:t>2025)</w:t>
      </w:r>
      <w:r w:rsidR="00CD38A0" w:rsidRPr="00CD38A0">
        <w:rPr>
          <w:lang w:val="el-GR"/>
        </w:rPr>
        <w:t>.</w:t>
      </w:r>
    </w:p>
    <w:p w14:paraId="05BB4D88" w14:textId="77777777" w:rsidR="00A71013" w:rsidRPr="00C058AA" w:rsidRDefault="00A71013" w:rsidP="00C93951">
      <w:pPr>
        <w:spacing w:line="276" w:lineRule="auto"/>
        <w:jc w:val="both"/>
        <w:rPr>
          <w:lang w:val="el-GR"/>
        </w:rPr>
      </w:pPr>
    </w:p>
    <w:p w14:paraId="524DFB7F" w14:textId="7ED553DB" w:rsidR="00C93951" w:rsidRDefault="0022315C" w:rsidP="00C93951">
      <w:pPr>
        <w:spacing w:line="276" w:lineRule="auto"/>
        <w:jc w:val="both"/>
        <w:rPr>
          <w:lang w:val="el-GR"/>
        </w:rPr>
      </w:pPr>
      <w:r>
        <w:rPr>
          <w:lang w:val="el-GR"/>
        </w:rPr>
        <w:t>Για την</w:t>
      </w:r>
      <w:r w:rsidR="00C93951" w:rsidRPr="00C058AA">
        <w:rPr>
          <w:lang w:val="el-GR"/>
        </w:rPr>
        <w:t xml:space="preserve"> ανάλυση των</w:t>
      </w:r>
      <w:r w:rsidRPr="0022315C">
        <w:rPr>
          <w:lang w:val="el-GR"/>
        </w:rPr>
        <w:t xml:space="preserve"> </w:t>
      </w:r>
      <w:r>
        <w:rPr>
          <w:lang w:val="el-GR"/>
        </w:rPr>
        <w:t>επιπέδων έκφρασης των</w:t>
      </w:r>
      <w:r w:rsidR="00C93951" w:rsidRPr="00C058AA">
        <w:rPr>
          <w:lang w:val="el-GR"/>
        </w:rPr>
        <w:t xml:space="preserve"> παραπάνω γονιδίων </w:t>
      </w:r>
      <w:r>
        <w:rPr>
          <w:lang w:val="el-GR"/>
        </w:rPr>
        <w:t xml:space="preserve">χρησιμοποιήθηκε ως γονίδιο αναφοράς το </w:t>
      </w:r>
      <w:proofErr w:type="spellStart"/>
      <w:r>
        <w:rPr>
          <w:i/>
          <w:iCs/>
          <w:lang w:val="en-US"/>
        </w:rPr>
        <w:t>ActinP</w:t>
      </w:r>
      <w:proofErr w:type="spellEnd"/>
      <w:r w:rsidRPr="0022315C">
        <w:rPr>
          <w:i/>
          <w:iCs/>
          <w:lang w:val="el-GR"/>
        </w:rPr>
        <w:t xml:space="preserve">, </w:t>
      </w:r>
      <w:r>
        <w:rPr>
          <w:lang w:val="el-GR"/>
        </w:rPr>
        <w:t xml:space="preserve">που κωδικοποιεί την πρωτεΐνη της </w:t>
      </w:r>
      <w:proofErr w:type="spellStart"/>
      <w:r>
        <w:rPr>
          <w:lang w:val="el-GR"/>
        </w:rPr>
        <w:t>ακτίνης</w:t>
      </w:r>
      <w:proofErr w:type="spellEnd"/>
      <w:r w:rsidR="009A79B6">
        <w:rPr>
          <w:lang w:val="el-GR"/>
        </w:rPr>
        <w:t xml:space="preserve"> και αποτελεί έναν από τα πιο ευρέως χρησιμοποιούμενα γονίδια αναφοράς, καθώς παρουσιάζει σταθερά υψηλά επίπεδα έκφραση σε ιστούς ροδάκινου (</w:t>
      </w:r>
      <w:r w:rsidR="009A79B6">
        <w:rPr>
          <w:lang w:val="en-US"/>
        </w:rPr>
        <w:t>Xu</w:t>
      </w:r>
      <w:r w:rsidR="009A79B6" w:rsidRPr="009A79B6">
        <w:rPr>
          <w:lang w:val="el-GR"/>
        </w:rPr>
        <w:t xml:space="preserve"> </w:t>
      </w:r>
      <w:r w:rsidR="009A79B6">
        <w:rPr>
          <w:i/>
          <w:iCs/>
          <w:lang w:val="en-US"/>
        </w:rPr>
        <w:t>et</w:t>
      </w:r>
      <w:r w:rsidR="009A79B6" w:rsidRPr="009A79B6">
        <w:rPr>
          <w:i/>
          <w:iCs/>
          <w:lang w:val="el-GR"/>
        </w:rPr>
        <w:t xml:space="preserve"> </w:t>
      </w:r>
      <w:r w:rsidR="009A79B6">
        <w:rPr>
          <w:i/>
          <w:iCs/>
          <w:lang w:val="en-US"/>
        </w:rPr>
        <w:t>al</w:t>
      </w:r>
      <w:r w:rsidR="009A79B6" w:rsidRPr="009A79B6">
        <w:rPr>
          <w:i/>
          <w:iCs/>
          <w:lang w:val="el-GR"/>
        </w:rPr>
        <w:t xml:space="preserve">., </w:t>
      </w:r>
      <w:r w:rsidR="009A79B6" w:rsidRPr="009A79B6">
        <w:rPr>
          <w:lang w:val="el-GR"/>
        </w:rPr>
        <w:t xml:space="preserve">2022). </w:t>
      </w:r>
    </w:p>
    <w:p w14:paraId="58FEE355" w14:textId="77777777" w:rsidR="005A1A88" w:rsidRDefault="005A1A88" w:rsidP="00C93951">
      <w:pPr>
        <w:spacing w:line="276" w:lineRule="auto"/>
        <w:jc w:val="both"/>
        <w:rPr>
          <w:lang w:val="el-GR"/>
        </w:rPr>
      </w:pPr>
    </w:p>
    <w:p w14:paraId="13139B45" w14:textId="7238671A" w:rsidR="002048E3" w:rsidRDefault="002048E3" w:rsidP="00C93951">
      <w:pPr>
        <w:spacing w:line="276" w:lineRule="auto"/>
        <w:jc w:val="both"/>
        <w:rPr>
          <w:lang w:val="el-GR"/>
        </w:rPr>
      </w:pPr>
    </w:p>
    <w:p w14:paraId="78D843C2" w14:textId="41E2175A" w:rsidR="002048E3" w:rsidRDefault="003D46A2" w:rsidP="00801CF6">
      <w:pPr>
        <w:pStyle w:val="Heading3"/>
      </w:pPr>
      <w:bookmarkStart w:id="10" w:name="_Toc217989562"/>
      <w:r w:rsidRPr="003D46A2">
        <w:t>Αντιδραστήρια και πρωτόκολλο</w:t>
      </w:r>
      <w:r w:rsidR="00801CF6">
        <w:rPr>
          <w:lang w:val="en-US"/>
        </w:rPr>
        <w:t xml:space="preserve"> qPCR</w:t>
      </w:r>
      <w:bookmarkEnd w:id="10"/>
    </w:p>
    <w:p w14:paraId="4EF46EA2" w14:textId="12451964" w:rsidR="003D46A2" w:rsidRDefault="003D46A2" w:rsidP="003D46A2">
      <w:pPr>
        <w:rPr>
          <w:lang w:val="el-GR"/>
        </w:rPr>
      </w:pPr>
    </w:p>
    <w:p w14:paraId="60367E31" w14:textId="7C7E4D48" w:rsidR="003D46A2" w:rsidRPr="00DD56C3" w:rsidRDefault="003D46A2" w:rsidP="003D46A2">
      <w:pPr>
        <w:jc w:val="both"/>
        <w:rPr>
          <w:lang w:val="el-GR"/>
        </w:rPr>
      </w:pPr>
      <w:r>
        <w:rPr>
          <w:lang w:val="el-GR"/>
        </w:rPr>
        <w:t xml:space="preserve">Η ποσοτική αντίδραση της </w:t>
      </w:r>
      <w:proofErr w:type="spellStart"/>
      <w:r>
        <w:rPr>
          <w:lang w:val="el-GR"/>
        </w:rPr>
        <w:t>πολυμεράσης</w:t>
      </w:r>
      <w:proofErr w:type="spellEnd"/>
      <w:r>
        <w:rPr>
          <w:lang w:val="el-GR"/>
        </w:rPr>
        <w:t xml:space="preserve"> πραγματικού χρόνου </w:t>
      </w:r>
      <w:r w:rsidR="0019686B">
        <w:rPr>
          <w:lang w:val="el-GR"/>
        </w:rPr>
        <w:t>(</w:t>
      </w:r>
      <w:r w:rsidR="0019686B" w:rsidRPr="0019686B">
        <w:rPr>
          <w:lang w:val="en-US"/>
        </w:rPr>
        <w:t>Quantitative</w:t>
      </w:r>
      <w:r w:rsidR="0019686B" w:rsidRPr="0019686B">
        <w:rPr>
          <w:lang w:val="el-GR"/>
        </w:rPr>
        <w:t xml:space="preserve"> </w:t>
      </w:r>
      <w:r w:rsidR="0019686B">
        <w:rPr>
          <w:lang w:val="en-US"/>
        </w:rPr>
        <w:t>Real</w:t>
      </w:r>
      <w:r w:rsidR="0019686B" w:rsidRPr="0019686B">
        <w:rPr>
          <w:lang w:val="el-GR"/>
        </w:rPr>
        <w:t>-</w:t>
      </w:r>
      <w:r w:rsidR="0019686B">
        <w:rPr>
          <w:lang w:val="en-US"/>
        </w:rPr>
        <w:t>Time</w:t>
      </w:r>
      <w:r w:rsidR="0019686B" w:rsidRPr="0019686B">
        <w:rPr>
          <w:lang w:val="el-GR"/>
        </w:rPr>
        <w:t xml:space="preserve"> </w:t>
      </w:r>
      <w:r w:rsidR="0019686B" w:rsidRPr="0019686B">
        <w:rPr>
          <w:lang w:val="en-US"/>
        </w:rPr>
        <w:t>Polymerase</w:t>
      </w:r>
      <w:r w:rsidR="0019686B" w:rsidRPr="0019686B">
        <w:rPr>
          <w:lang w:val="el-GR"/>
        </w:rPr>
        <w:t xml:space="preserve"> </w:t>
      </w:r>
      <w:r w:rsidR="0019686B" w:rsidRPr="0019686B">
        <w:rPr>
          <w:lang w:val="en-US"/>
        </w:rPr>
        <w:t>Chain</w:t>
      </w:r>
      <w:r w:rsidR="0019686B" w:rsidRPr="0019686B">
        <w:rPr>
          <w:lang w:val="el-GR"/>
        </w:rPr>
        <w:t xml:space="preserve"> </w:t>
      </w:r>
      <w:r w:rsidR="0019686B" w:rsidRPr="0019686B">
        <w:rPr>
          <w:lang w:val="en-US"/>
        </w:rPr>
        <w:t>Reaction</w:t>
      </w:r>
      <w:r w:rsidR="0019686B" w:rsidRPr="0019686B">
        <w:rPr>
          <w:lang w:val="el-GR"/>
        </w:rPr>
        <w:t xml:space="preserve"> </w:t>
      </w:r>
      <w:r w:rsidR="0019686B">
        <w:rPr>
          <w:lang w:val="el-GR"/>
        </w:rPr>
        <w:t>–</w:t>
      </w:r>
      <w:r w:rsidR="0019686B" w:rsidRPr="0019686B">
        <w:rPr>
          <w:lang w:val="el-GR"/>
        </w:rPr>
        <w:t xml:space="preserve"> </w:t>
      </w:r>
      <w:r w:rsidR="0019686B">
        <w:rPr>
          <w:lang w:val="en-US"/>
        </w:rPr>
        <w:t>qPCR</w:t>
      </w:r>
      <w:r w:rsidR="0019686B" w:rsidRPr="0019686B">
        <w:rPr>
          <w:lang w:val="el-GR"/>
        </w:rPr>
        <w:t xml:space="preserve">) </w:t>
      </w:r>
      <w:r>
        <w:rPr>
          <w:lang w:val="el-GR"/>
        </w:rPr>
        <w:t xml:space="preserve">βασίζεται στην υψηλής ειδικότητας και επάρκειας ενίσχυση της αλληλουχίας στόχου και την ενσωμάτωση </w:t>
      </w:r>
      <w:proofErr w:type="spellStart"/>
      <w:r>
        <w:rPr>
          <w:lang w:val="el-GR"/>
        </w:rPr>
        <w:t>φθοροφόρων</w:t>
      </w:r>
      <w:proofErr w:type="spellEnd"/>
      <w:r>
        <w:rPr>
          <w:lang w:val="el-GR"/>
        </w:rPr>
        <w:t xml:space="preserve"> μορίων τα οποία επιτρέπουν την ποσοτικοποίηση των προϊόντων της αντίδρασης σε πραγματικό χρόνο. </w:t>
      </w:r>
      <w:r w:rsidR="000217C5">
        <w:rPr>
          <w:lang w:val="el-GR"/>
        </w:rPr>
        <w:t>Για τον σκοπό αυτό</w:t>
      </w:r>
      <w:r>
        <w:rPr>
          <w:lang w:val="el-GR"/>
        </w:rPr>
        <w:t xml:space="preserve"> χρησιμοποιήθηκε </w:t>
      </w:r>
      <w:r w:rsidR="0019686B">
        <w:rPr>
          <w:lang w:val="el-GR"/>
        </w:rPr>
        <w:t>το</w:t>
      </w:r>
      <w:r w:rsidR="0019686B" w:rsidRPr="0019686B">
        <w:rPr>
          <w:lang w:val="el-GR"/>
        </w:rPr>
        <w:t xml:space="preserve"> </w:t>
      </w:r>
      <w:r w:rsidR="0019686B">
        <w:rPr>
          <w:lang w:val="el-GR"/>
        </w:rPr>
        <w:t xml:space="preserve">εμπορικό </w:t>
      </w:r>
      <w:proofErr w:type="spellStart"/>
      <w:r w:rsidR="0019686B">
        <w:rPr>
          <w:lang w:val="el-GR"/>
        </w:rPr>
        <w:t>κιτ</w:t>
      </w:r>
      <w:proofErr w:type="spellEnd"/>
      <w:r w:rsidR="0019686B">
        <w:rPr>
          <w:lang w:val="el-GR"/>
        </w:rPr>
        <w:t xml:space="preserve"> </w:t>
      </w:r>
      <w:proofErr w:type="spellStart"/>
      <w:r w:rsidR="0019686B" w:rsidRPr="00DD73E5">
        <w:rPr>
          <w:i/>
          <w:iCs/>
          <w:lang w:val="el-GR"/>
        </w:rPr>
        <w:t>ABScript</w:t>
      </w:r>
      <w:proofErr w:type="spellEnd"/>
      <w:r w:rsidR="0019686B" w:rsidRPr="00DD73E5">
        <w:rPr>
          <w:i/>
          <w:iCs/>
          <w:lang w:val="el-GR"/>
        </w:rPr>
        <w:t xml:space="preserve"> II </w:t>
      </w:r>
      <w:proofErr w:type="spellStart"/>
      <w:r w:rsidR="0019686B" w:rsidRPr="00DD73E5">
        <w:rPr>
          <w:i/>
          <w:iCs/>
          <w:lang w:val="el-GR"/>
        </w:rPr>
        <w:t>One</w:t>
      </w:r>
      <w:proofErr w:type="spellEnd"/>
      <w:r w:rsidR="0019686B" w:rsidRPr="00DD73E5">
        <w:rPr>
          <w:i/>
          <w:iCs/>
          <w:lang w:val="el-GR"/>
        </w:rPr>
        <w:t xml:space="preserve"> </w:t>
      </w:r>
      <w:proofErr w:type="spellStart"/>
      <w:r w:rsidR="0019686B" w:rsidRPr="00DD73E5">
        <w:rPr>
          <w:i/>
          <w:iCs/>
          <w:lang w:val="el-GR"/>
        </w:rPr>
        <w:t>Step</w:t>
      </w:r>
      <w:proofErr w:type="spellEnd"/>
      <w:r w:rsidR="0019686B" w:rsidRPr="00DD73E5">
        <w:rPr>
          <w:i/>
          <w:iCs/>
          <w:lang w:val="el-GR"/>
        </w:rPr>
        <w:t xml:space="preserve"> SYBR </w:t>
      </w:r>
      <w:proofErr w:type="spellStart"/>
      <w:r w:rsidR="0019686B" w:rsidRPr="00DD73E5">
        <w:rPr>
          <w:i/>
          <w:iCs/>
          <w:lang w:val="el-GR"/>
        </w:rPr>
        <w:t>Green</w:t>
      </w:r>
      <w:proofErr w:type="spellEnd"/>
      <w:r w:rsidR="0019686B" w:rsidRPr="00DD73E5">
        <w:rPr>
          <w:i/>
          <w:iCs/>
          <w:lang w:val="el-GR"/>
        </w:rPr>
        <w:t xml:space="preserve"> RT-</w:t>
      </w:r>
      <w:proofErr w:type="spellStart"/>
      <w:r w:rsidR="0019686B" w:rsidRPr="00DD73E5">
        <w:rPr>
          <w:i/>
          <w:iCs/>
          <w:lang w:val="el-GR"/>
        </w:rPr>
        <w:t>qPCR</w:t>
      </w:r>
      <w:proofErr w:type="spellEnd"/>
      <w:r w:rsidR="0019686B" w:rsidRPr="00DD73E5">
        <w:rPr>
          <w:i/>
          <w:iCs/>
          <w:lang w:val="el-GR"/>
        </w:rPr>
        <w:t xml:space="preserve"> </w:t>
      </w:r>
      <w:proofErr w:type="spellStart"/>
      <w:r w:rsidR="0019686B" w:rsidRPr="00DD73E5">
        <w:rPr>
          <w:i/>
          <w:iCs/>
          <w:lang w:val="el-GR"/>
        </w:rPr>
        <w:t>Kit</w:t>
      </w:r>
      <w:proofErr w:type="spellEnd"/>
      <w:r w:rsidR="0019686B" w:rsidRPr="00DD73E5">
        <w:rPr>
          <w:i/>
          <w:iCs/>
          <w:lang w:val="el-GR"/>
        </w:rPr>
        <w:t xml:space="preserve"> (RK20404</w:t>
      </w:r>
      <w:r w:rsidR="005959DE">
        <w:rPr>
          <w:i/>
          <w:iCs/>
          <w:lang w:val="el-GR"/>
        </w:rPr>
        <w:t>)</w:t>
      </w:r>
      <w:r w:rsidR="0019686B">
        <w:rPr>
          <w:i/>
          <w:iCs/>
          <w:lang w:val="el-GR"/>
        </w:rPr>
        <w:t>,</w:t>
      </w:r>
      <w:r w:rsidR="0019686B">
        <w:rPr>
          <w:lang w:val="el-GR"/>
        </w:rPr>
        <w:t xml:space="preserve"> το οποίο περιέχει ως </w:t>
      </w:r>
      <w:r w:rsidR="000217C5">
        <w:rPr>
          <w:lang w:val="el-GR"/>
        </w:rPr>
        <w:t xml:space="preserve">φθορίζουσα χρωστική ανίχνευσης την </w:t>
      </w:r>
      <w:r w:rsidR="000217C5">
        <w:rPr>
          <w:lang w:val="en-US"/>
        </w:rPr>
        <w:t>SYBR</w:t>
      </w:r>
      <w:r w:rsidR="000217C5" w:rsidRPr="000217C5">
        <w:rPr>
          <w:lang w:val="el-GR"/>
        </w:rPr>
        <w:t xml:space="preserve"> </w:t>
      </w:r>
      <w:r w:rsidR="000217C5">
        <w:rPr>
          <w:lang w:val="en-US"/>
        </w:rPr>
        <w:t>Green</w:t>
      </w:r>
      <w:r w:rsidR="000217C5">
        <w:rPr>
          <w:lang w:val="el-GR"/>
        </w:rPr>
        <w:t xml:space="preserve"> και </w:t>
      </w:r>
      <w:r w:rsidR="00281DB7">
        <w:rPr>
          <w:lang w:val="el-GR"/>
        </w:rPr>
        <w:t>τη</w:t>
      </w:r>
      <w:r w:rsidR="000217C5">
        <w:rPr>
          <w:lang w:val="el-GR"/>
        </w:rPr>
        <w:t xml:space="preserve"> χρωστική αναφοράς </w:t>
      </w:r>
      <w:r w:rsidR="000217C5">
        <w:rPr>
          <w:lang w:val="en-US"/>
        </w:rPr>
        <w:t>ROX</w:t>
      </w:r>
      <w:r w:rsidR="000217C5" w:rsidRPr="000217C5">
        <w:rPr>
          <w:lang w:val="el-GR"/>
        </w:rPr>
        <w:t xml:space="preserve">. </w:t>
      </w:r>
      <w:r w:rsidR="000217C5">
        <w:rPr>
          <w:lang w:val="el-GR"/>
        </w:rPr>
        <w:t xml:space="preserve">Ως </w:t>
      </w:r>
      <w:proofErr w:type="spellStart"/>
      <w:r w:rsidR="00ED5499">
        <w:rPr>
          <w:lang w:val="el-GR"/>
        </w:rPr>
        <w:t>πολυμεράση</w:t>
      </w:r>
      <w:proofErr w:type="spellEnd"/>
      <w:r w:rsidR="000217C5">
        <w:rPr>
          <w:lang w:val="el-GR"/>
        </w:rPr>
        <w:t xml:space="preserve"> </w:t>
      </w:r>
      <w:r w:rsidR="00ED5499">
        <w:rPr>
          <w:lang w:val="el-GR"/>
        </w:rPr>
        <w:t>χρησιμοποι</w:t>
      </w:r>
      <w:r w:rsidR="005959DE">
        <w:rPr>
          <w:lang w:val="el-GR"/>
        </w:rPr>
        <w:t>ήθηκε</w:t>
      </w:r>
      <w:r w:rsidR="000217C5">
        <w:rPr>
          <w:lang w:val="el-GR"/>
        </w:rPr>
        <w:t xml:space="preserve"> η </w:t>
      </w:r>
      <w:r w:rsidR="000217C5">
        <w:rPr>
          <w:lang w:val="en-US"/>
        </w:rPr>
        <w:t>Taq</w:t>
      </w:r>
      <w:r w:rsidR="000217C5" w:rsidRPr="000217C5">
        <w:rPr>
          <w:lang w:val="el-GR"/>
        </w:rPr>
        <w:t xml:space="preserve"> </w:t>
      </w:r>
      <w:r w:rsidR="000217C5">
        <w:rPr>
          <w:lang w:val="en-US"/>
        </w:rPr>
        <w:t>DNA</w:t>
      </w:r>
      <w:r w:rsidR="000217C5" w:rsidRPr="000217C5">
        <w:rPr>
          <w:lang w:val="el-GR"/>
        </w:rPr>
        <w:t xml:space="preserve"> </w:t>
      </w:r>
      <w:r w:rsidR="000217C5">
        <w:rPr>
          <w:lang w:val="en-US"/>
        </w:rPr>
        <w:t>Polymerase</w:t>
      </w:r>
      <w:r w:rsidR="000217C5">
        <w:rPr>
          <w:lang w:val="el-GR"/>
        </w:rPr>
        <w:t xml:space="preserve"> σε ειδικό ρυθμιστικό διάλυμα. Για να δράσει η </w:t>
      </w:r>
      <w:r w:rsidR="000217C5">
        <w:rPr>
          <w:lang w:val="en-US"/>
        </w:rPr>
        <w:t>DNA</w:t>
      </w:r>
      <w:r w:rsidR="000217C5" w:rsidRPr="000217C5">
        <w:rPr>
          <w:lang w:val="el-GR"/>
        </w:rPr>
        <w:t xml:space="preserve"> </w:t>
      </w:r>
      <w:proofErr w:type="spellStart"/>
      <w:r w:rsidR="000217C5">
        <w:rPr>
          <w:lang w:val="el-GR"/>
        </w:rPr>
        <w:t>πολυμεράση</w:t>
      </w:r>
      <w:proofErr w:type="spellEnd"/>
      <w:r w:rsidR="000217C5">
        <w:rPr>
          <w:lang w:val="el-GR"/>
        </w:rPr>
        <w:t xml:space="preserve"> έγινε αντίστροφη μεταγραφή των δειγμάτων </w:t>
      </w:r>
      <w:r w:rsidR="000217C5">
        <w:rPr>
          <w:lang w:val="en-US"/>
        </w:rPr>
        <w:t>RNA</w:t>
      </w:r>
      <w:r w:rsidR="000217C5">
        <w:rPr>
          <w:lang w:val="el-GR"/>
        </w:rPr>
        <w:t xml:space="preserve"> σε </w:t>
      </w:r>
      <w:r w:rsidR="000217C5">
        <w:rPr>
          <w:lang w:val="en-US"/>
        </w:rPr>
        <w:t>cDNA</w:t>
      </w:r>
      <w:r w:rsidR="000217C5">
        <w:rPr>
          <w:lang w:val="el-GR"/>
        </w:rPr>
        <w:t xml:space="preserve">, με το ένζυμο </w:t>
      </w:r>
      <w:proofErr w:type="spellStart"/>
      <w:r w:rsidR="000217C5" w:rsidRPr="000217C5">
        <w:rPr>
          <w:lang w:val="el-GR"/>
        </w:rPr>
        <w:t>ABScript</w:t>
      </w:r>
      <w:proofErr w:type="spellEnd"/>
      <w:r w:rsidR="000217C5" w:rsidRPr="000217C5">
        <w:rPr>
          <w:lang w:val="el-GR"/>
        </w:rPr>
        <w:t xml:space="preserve"> II </w:t>
      </w:r>
      <w:proofErr w:type="spellStart"/>
      <w:r w:rsidR="000217C5" w:rsidRPr="000217C5">
        <w:rPr>
          <w:lang w:val="el-GR"/>
        </w:rPr>
        <w:t>Reverse</w:t>
      </w:r>
      <w:proofErr w:type="spellEnd"/>
      <w:r w:rsidR="000217C5" w:rsidRPr="000217C5">
        <w:rPr>
          <w:lang w:val="el-GR"/>
        </w:rPr>
        <w:t xml:space="preserve"> </w:t>
      </w:r>
      <w:proofErr w:type="spellStart"/>
      <w:r w:rsidR="000217C5" w:rsidRPr="000217C5">
        <w:rPr>
          <w:lang w:val="el-GR"/>
        </w:rPr>
        <w:t>Transcriptase</w:t>
      </w:r>
      <w:proofErr w:type="spellEnd"/>
      <w:r w:rsidR="000217C5">
        <w:rPr>
          <w:lang w:val="el-GR"/>
        </w:rPr>
        <w:t xml:space="preserve">, σε αντίδραση </w:t>
      </w:r>
      <w:r w:rsidR="000217C5">
        <w:rPr>
          <w:lang w:val="en-US"/>
        </w:rPr>
        <w:t>qPCR</w:t>
      </w:r>
      <w:r w:rsidR="000217C5">
        <w:rPr>
          <w:lang w:val="el-GR"/>
        </w:rPr>
        <w:t xml:space="preserve"> ενός βήματος. Τέλος, </w:t>
      </w:r>
      <w:r w:rsidR="00281DB7">
        <w:rPr>
          <w:lang w:val="el-GR"/>
        </w:rPr>
        <w:t xml:space="preserve">οι </w:t>
      </w:r>
      <w:proofErr w:type="spellStart"/>
      <w:r w:rsidR="00281DB7">
        <w:rPr>
          <w:lang w:val="el-GR"/>
        </w:rPr>
        <w:t>εκκινητές</w:t>
      </w:r>
      <w:proofErr w:type="spellEnd"/>
      <w:r w:rsidR="00281DB7">
        <w:rPr>
          <w:lang w:val="el-GR"/>
        </w:rPr>
        <w:t xml:space="preserve"> που χρησιμοποιήθηκαν παρουσιάζονται στον</w:t>
      </w:r>
      <w:r w:rsidR="00DD73E5" w:rsidRPr="00DD73E5">
        <w:rPr>
          <w:lang w:val="el-GR"/>
        </w:rPr>
        <w:t xml:space="preserve">  </w:t>
      </w:r>
      <w:r w:rsidR="00DD73E5">
        <w:rPr>
          <w:lang w:val="el-GR"/>
        </w:rPr>
        <w:t>Πίνακα 3.4.9.-1</w:t>
      </w:r>
      <w:r w:rsidR="00281DB7">
        <w:rPr>
          <w:lang w:val="el-GR"/>
        </w:rPr>
        <w:t xml:space="preserve">  και ήταν</w:t>
      </w:r>
      <w:r w:rsidR="000217C5">
        <w:rPr>
          <w:lang w:val="el-GR"/>
        </w:rPr>
        <w:t>, ειδικοί για το κάθε γονίδιο που μελετήθηκε</w:t>
      </w:r>
      <w:r w:rsidR="00281DB7">
        <w:rPr>
          <w:lang w:val="el-GR"/>
        </w:rPr>
        <w:t>. Η προετοιμασία του κάθε δείγματος έγινε</w:t>
      </w:r>
      <w:r w:rsidR="000217C5">
        <w:rPr>
          <w:lang w:val="el-GR"/>
        </w:rPr>
        <w:t xml:space="preserve"> σε τελικό όγκο 25 μ</w:t>
      </w:r>
      <w:r w:rsidR="000217C5">
        <w:rPr>
          <w:lang w:val="en-US"/>
        </w:rPr>
        <w:t>L</w:t>
      </w:r>
      <w:r w:rsidR="000217C5">
        <w:rPr>
          <w:lang w:val="el-GR"/>
        </w:rPr>
        <w:t xml:space="preserve">, με τον </w:t>
      </w:r>
      <w:r w:rsidR="00ED5499">
        <w:rPr>
          <w:lang w:val="el-GR"/>
        </w:rPr>
        <w:t>υπολειπόμενο</w:t>
      </w:r>
      <w:r w:rsidR="000217C5">
        <w:rPr>
          <w:lang w:val="el-GR"/>
        </w:rPr>
        <w:t xml:space="preserve"> όγκο να αποτελείται από </w:t>
      </w:r>
      <w:proofErr w:type="spellStart"/>
      <w:r w:rsidR="000217C5">
        <w:rPr>
          <w:lang w:val="el-GR"/>
        </w:rPr>
        <w:t>υπερκάθαρο</w:t>
      </w:r>
      <w:proofErr w:type="spellEnd"/>
      <w:r w:rsidR="000217C5">
        <w:rPr>
          <w:lang w:val="el-GR"/>
        </w:rPr>
        <w:t xml:space="preserve">, απαλλαγμένο από </w:t>
      </w:r>
      <w:r w:rsidR="000217C5">
        <w:rPr>
          <w:lang w:val="en-US"/>
        </w:rPr>
        <w:t>RNA</w:t>
      </w:r>
      <w:proofErr w:type="spellStart"/>
      <w:r w:rsidR="000217C5">
        <w:rPr>
          <w:lang w:val="el-GR"/>
        </w:rPr>
        <w:t>σες</w:t>
      </w:r>
      <w:proofErr w:type="spellEnd"/>
      <w:r w:rsidR="000217C5">
        <w:rPr>
          <w:lang w:val="el-GR"/>
        </w:rPr>
        <w:t>, νερό</w:t>
      </w:r>
      <w:r w:rsidR="00281DB7">
        <w:rPr>
          <w:lang w:val="el-GR"/>
        </w:rPr>
        <w:t>, ενώ πραγματοποιήθηκαν τρεις (3) τεχνικές επαναλήψεις για κάθε δείγμα. Όλες</w:t>
      </w:r>
      <w:r w:rsidR="00281DB7" w:rsidRPr="00DD56C3">
        <w:rPr>
          <w:lang w:val="el-GR"/>
        </w:rPr>
        <w:t xml:space="preserve"> </w:t>
      </w:r>
      <w:r w:rsidR="00281DB7">
        <w:rPr>
          <w:lang w:val="el-GR"/>
        </w:rPr>
        <w:t>οι</w:t>
      </w:r>
      <w:r w:rsidR="00281DB7" w:rsidRPr="00DD56C3">
        <w:rPr>
          <w:lang w:val="el-GR"/>
        </w:rPr>
        <w:t xml:space="preserve"> </w:t>
      </w:r>
      <w:r w:rsidR="00281DB7">
        <w:rPr>
          <w:lang w:val="el-GR"/>
        </w:rPr>
        <w:t>αντιδράσεις</w:t>
      </w:r>
      <w:r w:rsidR="00281DB7" w:rsidRPr="00DD56C3">
        <w:rPr>
          <w:lang w:val="el-GR"/>
        </w:rPr>
        <w:t xml:space="preserve"> </w:t>
      </w:r>
      <w:r w:rsidR="00281DB7">
        <w:rPr>
          <w:lang w:val="el-GR"/>
        </w:rPr>
        <w:t>πραγματοποιήθηκαν</w:t>
      </w:r>
      <w:r w:rsidR="00281DB7" w:rsidRPr="00DD56C3">
        <w:rPr>
          <w:lang w:val="el-GR"/>
        </w:rPr>
        <w:t xml:space="preserve"> </w:t>
      </w:r>
      <w:r w:rsidR="00DD56C3">
        <w:rPr>
          <w:lang w:val="el-GR"/>
        </w:rPr>
        <w:t>σε</w:t>
      </w:r>
      <w:r w:rsidR="00DD56C3" w:rsidRPr="00DD56C3">
        <w:rPr>
          <w:lang w:val="el-GR"/>
        </w:rPr>
        <w:t xml:space="preserve"> </w:t>
      </w:r>
      <w:r w:rsidR="00DD56C3" w:rsidRPr="00DD56C3">
        <w:rPr>
          <w:lang w:val="en-US"/>
        </w:rPr>
        <w:t>Real</w:t>
      </w:r>
      <w:r w:rsidR="00DD56C3" w:rsidRPr="00DD56C3">
        <w:rPr>
          <w:lang w:val="el-GR"/>
        </w:rPr>
        <w:t>-</w:t>
      </w:r>
      <w:r w:rsidR="00DD56C3" w:rsidRPr="00DD56C3">
        <w:rPr>
          <w:lang w:val="en-US"/>
        </w:rPr>
        <w:t>Time</w:t>
      </w:r>
      <w:r w:rsidR="00DD56C3" w:rsidRPr="00DD56C3">
        <w:rPr>
          <w:lang w:val="el-GR"/>
        </w:rPr>
        <w:t xml:space="preserve"> </w:t>
      </w:r>
      <w:r w:rsidR="00DD56C3" w:rsidRPr="00DD56C3">
        <w:rPr>
          <w:lang w:val="en-US"/>
        </w:rPr>
        <w:t>PCR</w:t>
      </w:r>
      <w:r w:rsidR="00DD56C3" w:rsidRPr="00DD56C3">
        <w:rPr>
          <w:lang w:val="el-GR"/>
        </w:rPr>
        <w:t xml:space="preserve"> </w:t>
      </w:r>
      <w:proofErr w:type="spellStart"/>
      <w:r w:rsidR="00DD56C3" w:rsidRPr="00DD56C3">
        <w:rPr>
          <w:lang w:val="en-US"/>
        </w:rPr>
        <w:t>StepOnePlus</w:t>
      </w:r>
      <w:proofErr w:type="spellEnd"/>
      <w:r w:rsidR="00DD56C3" w:rsidRPr="00DD56C3">
        <w:rPr>
          <w:lang w:val="el-GR"/>
        </w:rPr>
        <w:t xml:space="preserve">™ </w:t>
      </w:r>
      <w:r w:rsidR="00DD56C3" w:rsidRPr="00DD56C3">
        <w:rPr>
          <w:lang w:val="en-US"/>
        </w:rPr>
        <w:t>System</w:t>
      </w:r>
      <w:r w:rsidR="00DD56C3" w:rsidRPr="00DD56C3">
        <w:rPr>
          <w:lang w:val="el-GR"/>
        </w:rPr>
        <w:t xml:space="preserve"> (</w:t>
      </w:r>
      <w:proofErr w:type="spellStart"/>
      <w:r w:rsidR="00DD56C3" w:rsidRPr="00DD56C3">
        <w:rPr>
          <w:lang w:val="en-US"/>
        </w:rPr>
        <w:t>Thermo</w:t>
      </w:r>
      <w:proofErr w:type="spellEnd"/>
      <w:r w:rsidR="00DD56C3" w:rsidRPr="00DD56C3">
        <w:rPr>
          <w:lang w:val="el-GR"/>
        </w:rPr>
        <w:t xml:space="preserve"> </w:t>
      </w:r>
      <w:r w:rsidR="00DD56C3" w:rsidRPr="00DD56C3">
        <w:rPr>
          <w:lang w:val="en-US"/>
        </w:rPr>
        <w:t>Fisher</w:t>
      </w:r>
      <w:r w:rsidR="00DD56C3" w:rsidRPr="00DD56C3">
        <w:rPr>
          <w:lang w:val="el-GR"/>
        </w:rPr>
        <w:t xml:space="preserve"> </w:t>
      </w:r>
      <w:r w:rsidR="00DD56C3" w:rsidRPr="00DD56C3">
        <w:rPr>
          <w:lang w:val="en-US"/>
        </w:rPr>
        <w:t>Scientific</w:t>
      </w:r>
      <w:r w:rsidR="00DD56C3" w:rsidRPr="00DD56C3">
        <w:rPr>
          <w:lang w:val="el-GR"/>
        </w:rPr>
        <w:t xml:space="preserve">, </w:t>
      </w:r>
      <w:r w:rsidR="00DD56C3" w:rsidRPr="00DD56C3">
        <w:rPr>
          <w:lang w:val="en-US"/>
        </w:rPr>
        <w:t>Waltham</w:t>
      </w:r>
      <w:r w:rsidR="00DD56C3" w:rsidRPr="00DD56C3">
        <w:rPr>
          <w:lang w:val="el-GR"/>
        </w:rPr>
        <w:t xml:space="preserve">, </w:t>
      </w:r>
      <w:r w:rsidR="00DD56C3" w:rsidRPr="00DD56C3">
        <w:rPr>
          <w:lang w:val="en-US"/>
        </w:rPr>
        <w:t>MA</w:t>
      </w:r>
      <w:r w:rsidR="00DD56C3" w:rsidRPr="00DD56C3">
        <w:rPr>
          <w:lang w:val="el-GR"/>
        </w:rPr>
        <w:t xml:space="preserve">, </w:t>
      </w:r>
      <w:r w:rsidR="00DD56C3" w:rsidRPr="00DD56C3">
        <w:rPr>
          <w:lang w:val="en-US"/>
        </w:rPr>
        <w:t>USA</w:t>
      </w:r>
      <w:r w:rsidR="00DD56C3" w:rsidRPr="00DD56C3">
        <w:rPr>
          <w:lang w:val="el-GR"/>
        </w:rPr>
        <w:t>)</w:t>
      </w:r>
      <w:r w:rsidR="00DD56C3">
        <w:rPr>
          <w:lang w:val="el-GR"/>
        </w:rPr>
        <w:t>.</w:t>
      </w:r>
    </w:p>
    <w:p w14:paraId="3E5C1217" w14:textId="6D2EE1F5" w:rsidR="00ED5499" w:rsidRPr="00DD56C3" w:rsidRDefault="00ED5499" w:rsidP="003D46A2">
      <w:pPr>
        <w:jc w:val="both"/>
        <w:rPr>
          <w:lang w:val="el-GR"/>
        </w:rPr>
      </w:pPr>
    </w:p>
    <w:p w14:paraId="60880E31" w14:textId="5E954FBB" w:rsidR="00681A22" w:rsidRPr="00DD56C3" w:rsidRDefault="00681A22" w:rsidP="003D46A2">
      <w:pPr>
        <w:jc w:val="both"/>
        <w:rPr>
          <w:lang w:val="el-GR"/>
        </w:rPr>
      </w:pPr>
    </w:p>
    <w:p w14:paraId="7B17BEC2" w14:textId="5CA38472" w:rsidR="00DD73E5" w:rsidRPr="00DD73E5" w:rsidRDefault="00DD73E5" w:rsidP="00DD73E5">
      <w:pPr>
        <w:pStyle w:val="Caption"/>
        <w:keepNext/>
        <w:rPr>
          <w:lang w:val="el-GR"/>
        </w:rPr>
      </w:pPr>
      <w:r w:rsidRPr="00DD73E5">
        <w:rPr>
          <w:lang w:val="el-GR"/>
        </w:rPr>
        <w:lastRenderedPageBreak/>
        <w:t xml:space="preserve">          Πίνακας 3.4.9-</w:t>
      </w:r>
      <w:r>
        <w:fldChar w:fldCharType="begin"/>
      </w:r>
      <w:r w:rsidRPr="00DD73E5">
        <w:rPr>
          <w:lang w:val="el-GR"/>
        </w:rPr>
        <w:instrText xml:space="preserve"> </w:instrText>
      </w:r>
      <w:r>
        <w:instrText>SEQ</w:instrText>
      </w:r>
      <w:r w:rsidRPr="00DD73E5">
        <w:rPr>
          <w:lang w:val="el-GR"/>
        </w:rPr>
        <w:instrText xml:space="preserve"> Πίνακας \* </w:instrText>
      </w:r>
      <w:r>
        <w:instrText>ARABIC</w:instrText>
      </w:r>
      <w:r w:rsidRPr="00DD73E5">
        <w:rPr>
          <w:lang w:val="el-GR"/>
        </w:rPr>
        <w:instrText xml:space="preserve"> </w:instrText>
      </w:r>
      <w:r>
        <w:fldChar w:fldCharType="separate"/>
      </w:r>
      <w:r w:rsidRPr="00DD73E5">
        <w:rPr>
          <w:noProof/>
          <w:lang w:val="el-GR"/>
        </w:rPr>
        <w:t>1</w:t>
      </w:r>
      <w:r>
        <w:fldChar w:fldCharType="end"/>
      </w:r>
      <w:r>
        <w:rPr>
          <w:lang w:val="el-GR"/>
        </w:rPr>
        <w:t xml:space="preserve"> </w:t>
      </w:r>
      <w:proofErr w:type="spellStart"/>
      <w:r>
        <w:rPr>
          <w:lang w:val="el-GR"/>
        </w:rPr>
        <w:t>Εκκινητές</w:t>
      </w:r>
      <w:proofErr w:type="spellEnd"/>
      <w:r>
        <w:rPr>
          <w:lang w:val="el-GR"/>
        </w:rPr>
        <w:t xml:space="preserve"> που χρησιμοποιήθηκαν στις αντιδράσεις </w:t>
      </w:r>
      <w:r>
        <w:rPr>
          <w:lang w:val="en-US"/>
        </w:rPr>
        <w:t>qPCR</w:t>
      </w:r>
    </w:p>
    <w:tbl>
      <w:tblPr>
        <w:tblStyle w:val="TableGrid"/>
        <w:tblpPr w:leftFromText="180" w:rightFromText="180" w:vertAnchor="text" w:horzAnchor="margin" w:tblpXSpec="center" w:tblpY="42"/>
        <w:tblW w:w="11143" w:type="dxa"/>
        <w:tblLayout w:type="fixed"/>
        <w:tblLook w:val="04A0" w:firstRow="1" w:lastRow="0" w:firstColumn="1" w:lastColumn="0" w:noHBand="0" w:noVBand="1"/>
      </w:tblPr>
      <w:tblGrid>
        <w:gridCol w:w="1906"/>
        <w:gridCol w:w="4399"/>
        <w:gridCol w:w="1607"/>
        <w:gridCol w:w="3231"/>
      </w:tblGrid>
      <w:tr w:rsidR="002016D7" w:rsidRPr="00681A22" w14:paraId="2D0D3385" w14:textId="77777777" w:rsidTr="00B70B6F">
        <w:trPr>
          <w:trHeight w:val="834"/>
        </w:trPr>
        <w:tc>
          <w:tcPr>
            <w:tcW w:w="1906" w:type="dxa"/>
            <w:vAlign w:val="center"/>
          </w:tcPr>
          <w:p w14:paraId="3D21FE4D" w14:textId="77777777" w:rsidR="002016D7" w:rsidRPr="00681A22" w:rsidRDefault="002016D7" w:rsidP="002016D7">
            <w:pPr>
              <w:jc w:val="center"/>
              <w:rPr>
                <w:b/>
                <w:bCs/>
                <w:lang w:val="en-US"/>
              </w:rPr>
            </w:pPr>
            <w:r w:rsidRPr="00681A22">
              <w:rPr>
                <w:b/>
                <w:bCs/>
                <w:lang w:val="en-US"/>
              </w:rPr>
              <w:t>Primer name</w:t>
            </w:r>
          </w:p>
        </w:tc>
        <w:tc>
          <w:tcPr>
            <w:tcW w:w="4399" w:type="dxa"/>
            <w:vAlign w:val="center"/>
          </w:tcPr>
          <w:p w14:paraId="5C25A085" w14:textId="77777777" w:rsidR="002016D7" w:rsidRPr="00681A22" w:rsidRDefault="002016D7" w:rsidP="002016D7">
            <w:pPr>
              <w:jc w:val="center"/>
              <w:rPr>
                <w:b/>
                <w:bCs/>
                <w:lang w:val="en-US"/>
              </w:rPr>
            </w:pPr>
            <w:r w:rsidRPr="00681A22">
              <w:rPr>
                <w:b/>
                <w:bCs/>
                <w:lang w:val="en-US"/>
              </w:rPr>
              <w:t>Nucleotide sequence (5′ – 3′)</w:t>
            </w:r>
          </w:p>
        </w:tc>
        <w:tc>
          <w:tcPr>
            <w:tcW w:w="1607" w:type="dxa"/>
            <w:vAlign w:val="center"/>
          </w:tcPr>
          <w:p w14:paraId="2A8BF246" w14:textId="77777777" w:rsidR="002016D7" w:rsidRPr="00681A22" w:rsidRDefault="002016D7" w:rsidP="002016D7">
            <w:pPr>
              <w:jc w:val="center"/>
              <w:rPr>
                <w:b/>
                <w:bCs/>
                <w:lang w:val="en-US"/>
              </w:rPr>
            </w:pPr>
            <w:r w:rsidRPr="00681A22">
              <w:rPr>
                <w:b/>
                <w:bCs/>
                <w:lang w:val="en-US"/>
              </w:rPr>
              <w:t>Target gene</w:t>
            </w:r>
          </w:p>
        </w:tc>
        <w:tc>
          <w:tcPr>
            <w:tcW w:w="3231" w:type="dxa"/>
            <w:vAlign w:val="center"/>
          </w:tcPr>
          <w:p w14:paraId="55DA26BE" w14:textId="77777777" w:rsidR="002016D7" w:rsidRPr="00681A22" w:rsidRDefault="002016D7" w:rsidP="002016D7">
            <w:pPr>
              <w:jc w:val="center"/>
              <w:rPr>
                <w:b/>
                <w:bCs/>
                <w:lang w:val="en-US"/>
              </w:rPr>
            </w:pPr>
            <w:r>
              <w:rPr>
                <w:b/>
                <w:bCs/>
                <w:lang w:val="en-US"/>
              </w:rPr>
              <w:t>Reference</w:t>
            </w:r>
          </w:p>
        </w:tc>
      </w:tr>
      <w:tr w:rsidR="002016D7" w:rsidRPr="002016D7" w14:paraId="71E274F5" w14:textId="77777777" w:rsidTr="00B70B6F">
        <w:trPr>
          <w:trHeight w:val="399"/>
        </w:trPr>
        <w:tc>
          <w:tcPr>
            <w:tcW w:w="1906" w:type="dxa"/>
            <w:vAlign w:val="center"/>
          </w:tcPr>
          <w:p w14:paraId="6E7E4FC1" w14:textId="77777777" w:rsidR="002016D7" w:rsidRPr="002016D7" w:rsidRDefault="002016D7" w:rsidP="002016D7">
            <w:pPr>
              <w:jc w:val="center"/>
              <w:rPr>
                <w:lang w:val="en-US"/>
              </w:rPr>
            </w:pPr>
            <w:r w:rsidRPr="002016D7">
              <w:rPr>
                <w:lang w:val="en-US"/>
              </w:rPr>
              <w:t>Actin-</w:t>
            </w:r>
            <w:proofErr w:type="spellStart"/>
            <w:r w:rsidRPr="002016D7">
              <w:rPr>
                <w:lang w:val="en-US"/>
              </w:rPr>
              <w:t>Fw</w:t>
            </w:r>
            <w:proofErr w:type="spellEnd"/>
          </w:p>
        </w:tc>
        <w:tc>
          <w:tcPr>
            <w:tcW w:w="4399" w:type="dxa"/>
            <w:tcBorders>
              <w:right w:val="single" w:sz="4" w:space="0" w:color="auto"/>
            </w:tcBorders>
            <w:vAlign w:val="center"/>
          </w:tcPr>
          <w:p w14:paraId="7EC6822A" w14:textId="77777777" w:rsidR="002016D7" w:rsidRPr="002016D7" w:rsidRDefault="002016D7" w:rsidP="002016D7">
            <w:pPr>
              <w:tabs>
                <w:tab w:val="left" w:pos="930"/>
              </w:tabs>
              <w:jc w:val="center"/>
              <w:rPr>
                <w:lang w:val="en-US"/>
              </w:rPr>
            </w:pPr>
            <w:r w:rsidRPr="002016D7">
              <w:rPr>
                <w:lang w:val="en-US"/>
              </w:rPr>
              <w:t>TCAATGTGCCTGCCATGTAT</w:t>
            </w:r>
          </w:p>
        </w:tc>
        <w:tc>
          <w:tcPr>
            <w:tcW w:w="1607" w:type="dxa"/>
            <w:vMerge w:val="restart"/>
            <w:tcBorders>
              <w:left w:val="single" w:sz="4" w:space="0" w:color="auto"/>
            </w:tcBorders>
            <w:vAlign w:val="center"/>
          </w:tcPr>
          <w:p w14:paraId="207C8A8F" w14:textId="77777777" w:rsidR="002016D7" w:rsidRPr="002016D7" w:rsidRDefault="002016D7" w:rsidP="002016D7">
            <w:pPr>
              <w:jc w:val="center"/>
              <w:rPr>
                <w:i/>
                <w:iCs/>
                <w:lang w:val="en-US"/>
              </w:rPr>
            </w:pPr>
            <w:r w:rsidRPr="002016D7">
              <w:rPr>
                <w:i/>
                <w:iCs/>
                <w:lang w:val="en-US"/>
              </w:rPr>
              <w:t>Actin-7</w:t>
            </w:r>
          </w:p>
        </w:tc>
        <w:tc>
          <w:tcPr>
            <w:tcW w:w="3231" w:type="dxa"/>
            <w:vMerge w:val="restart"/>
            <w:tcBorders>
              <w:left w:val="single" w:sz="4" w:space="0" w:color="auto"/>
            </w:tcBorders>
            <w:vAlign w:val="center"/>
          </w:tcPr>
          <w:p w14:paraId="64DC48D1" w14:textId="77777777" w:rsidR="002016D7" w:rsidRPr="002016D7" w:rsidRDefault="002016D7" w:rsidP="002016D7">
            <w:pPr>
              <w:jc w:val="center"/>
              <w:rPr>
                <w:lang w:val="en-US"/>
              </w:rPr>
            </w:pPr>
            <w:r w:rsidRPr="002016D7">
              <w:rPr>
                <w:lang w:val="en-US"/>
              </w:rPr>
              <w:t xml:space="preserve">Papavasileiou </w:t>
            </w:r>
            <w:r w:rsidRPr="002016D7">
              <w:rPr>
                <w:i/>
                <w:iCs/>
                <w:lang w:val="en-US"/>
              </w:rPr>
              <w:t>et al.</w:t>
            </w:r>
            <w:r w:rsidRPr="002016D7">
              <w:rPr>
                <w:lang w:val="en-US"/>
              </w:rPr>
              <w:t>, 2020</w:t>
            </w:r>
          </w:p>
        </w:tc>
      </w:tr>
      <w:tr w:rsidR="002016D7" w:rsidRPr="002016D7" w14:paraId="00E18938" w14:textId="77777777" w:rsidTr="00B70B6F">
        <w:trPr>
          <w:trHeight w:val="382"/>
        </w:trPr>
        <w:tc>
          <w:tcPr>
            <w:tcW w:w="1906" w:type="dxa"/>
            <w:vAlign w:val="center"/>
          </w:tcPr>
          <w:p w14:paraId="17ADBE96" w14:textId="77777777" w:rsidR="002016D7" w:rsidRPr="002016D7" w:rsidRDefault="002016D7" w:rsidP="002016D7">
            <w:pPr>
              <w:jc w:val="center"/>
              <w:rPr>
                <w:lang w:val="en-US"/>
              </w:rPr>
            </w:pPr>
            <w:r w:rsidRPr="002016D7">
              <w:rPr>
                <w:lang w:val="en-US"/>
              </w:rPr>
              <w:t>Actin-</w:t>
            </w:r>
            <w:proofErr w:type="spellStart"/>
            <w:r w:rsidRPr="002016D7">
              <w:rPr>
                <w:lang w:val="en-US"/>
              </w:rPr>
              <w:t>Rv</w:t>
            </w:r>
            <w:proofErr w:type="spellEnd"/>
          </w:p>
        </w:tc>
        <w:tc>
          <w:tcPr>
            <w:tcW w:w="4399" w:type="dxa"/>
            <w:tcBorders>
              <w:right w:val="single" w:sz="4" w:space="0" w:color="auto"/>
            </w:tcBorders>
            <w:vAlign w:val="center"/>
          </w:tcPr>
          <w:p w14:paraId="7F754366" w14:textId="77777777" w:rsidR="002016D7" w:rsidRPr="002016D7" w:rsidRDefault="002016D7" w:rsidP="002016D7">
            <w:pPr>
              <w:jc w:val="center"/>
              <w:rPr>
                <w:lang w:val="en-US"/>
              </w:rPr>
            </w:pPr>
            <w:r w:rsidRPr="002016D7">
              <w:rPr>
                <w:lang w:val="en-US"/>
              </w:rPr>
              <w:t>AGCAAGGTCCAGACGAAGAA</w:t>
            </w:r>
          </w:p>
        </w:tc>
        <w:tc>
          <w:tcPr>
            <w:tcW w:w="1607" w:type="dxa"/>
            <w:vMerge/>
            <w:tcBorders>
              <w:left w:val="single" w:sz="4" w:space="0" w:color="auto"/>
            </w:tcBorders>
            <w:vAlign w:val="center"/>
          </w:tcPr>
          <w:p w14:paraId="50A7A820" w14:textId="77777777" w:rsidR="002016D7" w:rsidRPr="002016D7" w:rsidRDefault="002016D7" w:rsidP="002016D7">
            <w:pPr>
              <w:jc w:val="center"/>
              <w:rPr>
                <w:i/>
                <w:iCs/>
                <w:lang w:val="en-US"/>
              </w:rPr>
            </w:pPr>
          </w:p>
        </w:tc>
        <w:tc>
          <w:tcPr>
            <w:tcW w:w="3231" w:type="dxa"/>
            <w:vMerge/>
            <w:tcBorders>
              <w:left w:val="single" w:sz="4" w:space="0" w:color="auto"/>
            </w:tcBorders>
            <w:vAlign w:val="center"/>
          </w:tcPr>
          <w:p w14:paraId="4AE9A812" w14:textId="77777777" w:rsidR="002016D7" w:rsidRPr="002016D7" w:rsidRDefault="002016D7" w:rsidP="002016D7">
            <w:pPr>
              <w:jc w:val="center"/>
              <w:rPr>
                <w:lang w:val="en-US"/>
              </w:rPr>
            </w:pPr>
          </w:p>
        </w:tc>
      </w:tr>
      <w:tr w:rsidR="002016D7" w:rsidRPr="002016D7" w14:paraId="16A7E706" w14:textId="77777777" w:rsidTr="00B70B6F">
        <w:trPr>
          <w:trHeight w:val="382"/>
        </w:trPr>
        <w:tc>
          <w:tcPr>
            <w:tcW w:w="1906" w:type="dxa"/>
            <w:vAlign w:val="center"/>
          </w:tcPr>
          <w:p w14:paraId="6759D22D" w14:textId="56F045F7" w:rsidR="002016D7" w:rsidRPr="002016D7" w:rsidRDefault="002016D7" w:rsidP="002016D7">
            <w:pPr>
              <w:jc w:val="center"/>
              <w:rPr>
                <w:lang w:val="en-US"/>
              </w:rPr>
            </w:pPr>
            <w:proofErr w:type="spellStart"/>
            <w:r w:rsidRPr="002016D7">
              <w:t>PpPAL-Fw</w:t>
            </w:r>
            <w:proofErr w:type="spellEnd"/>
          </w:p>
        </w:tc>
        <w:tc>
          <w:tcPr>
            <w:tcW w:w="4399" w:type="dxa"/>
            <w:vAlign w:val="center"/>
          </w:tcPr>
          <w:p w14:paraId="7BE10853" w14:textId="77777777" w:rsidR="002016D7" w:rsidRPr="002016D7" w:rsidRDefault="002016D7" w:rsidP="002016D7">
            <w:pPr>
              <w:jc w:val="center"/>
              <w:rPr>
                <w:lang w:val="en-US"/>
              </w:rPr>
            </w:pPr>
            <w:r w:rsidRPr="002016D7">
              <w:t>ATGAGGTGAAGCGCATGGTG</w:t>
            </w:r>
          </w:p>
        </w:tc>
        <w:tc>
          <w:tcPr>
            <w:tcW w:w="1607" w:type="dxa"/>
            <w:vMerge w:val="restart"/>
            <w:vAlign w:val="center"/>
          </w:tcPr>
          <w:p w14:paraId="030946C0" w14:textId="77777777" w:rsidR="002016D7" w:rsidRPr="002016D7" w:rsidRDefault="002016D7" w:rsidP="002016D7">
            <w:pPr>
              <w:jc w:val="center"/>
              <w:rPr>
                <w:i/>
                <w:iCs/>
                <w:lang w:val="en-US"/>
              </w:rPr>
            </w:pPr>
            <w:r w:rsidRPr="002016D7">
              <w:rPr>
                <w:i/>
                <w:iCs/>
                <w:lang w:val="en-US"/>
              </w:rPr>
              <w:t>PAL</w:t>
            </w:r>
          </w:p>
        </w:tc>
        <w:tc>
          <w:tcPr>
            <w:tcW w:w="3231" w:type="dxa"/>
            <w:vMerge w:val="restart"/>
            <w:vAlign w:val="center"/>
          </w:tcPr>
          <w:p w14:paraId="15EBEB20" w14:textId="77777777" w:rsidR="002016D7" w:rsidRPr="002016D7" w:rsidRDefault="002016D7" w:rsidP="002016D7">
            <w:pPr>
              <w:jc w:val="center"/>
              <w:rPr>
                <w:lang w:val="en-US"/>
              </w:rPr>
            </w:pPr>
            <w:r w:rsidRPr="002016D7">
              <w:rPr>
                <w:lang w:val="en-US"/>
              </w:rPr>
              <w:t xml:space="preserve">Pereira </w:t>
            </w:r>
            <w:r w:rsidRPr="002016D7">
              <w:rPr>
                <w:i/>
                <w:iCs/>
                <w:lang w:val="en-US"/>
              </w:rPr>
              <w:t>et al.</w:t>
            </w:r>
            <w:r w:rsidRPr="002016D7">
              <w:rPr>
                <w:lang w:val="en-US"/>
              </w:rPr>
              <w:t>, 2013</w:t>
            </w:r>
          </w:p>
        </w:tc>
      </w:tr>
      <w:tr w:rsidR="002016D7" w:rsidRPr="002016D7" w14:paraId="47F70B4C" w14:textId="77777777" w:rsidTr="00B70B6F">
        <w:trPr>
          <w:trHeight w:val="382"/>
        </w:trPr>
        <w:tc>
          <w:tcPr>
            <w:tcW w:w="1906" w:type="dxa"/>
            <w:vAlign w:val="center"/>
          </w:tcPr>
          <w:p w14:paraId="425684BB" w14:textId="77777777" w:rsidR="002016D7" w:rsidRPr="002016D7" w:rsidRDefault="002016D7" w:rsidP="002016D7">
            <w:pPr>
              <w:jc w:val="center"/>
              <w:rPr>
                <w:lang w:val="en-US"/>
              </w:rPr>
            </w:pPr>
            <w:proofErr w:type="spellStart"/>
            <w:r w:rsidRPr="002016D7">
              <w:t>PpPAL-Rv</w:t>
            </w:r>
            <w:proofErr w:type="spellEnd"/>
          </w:p>
        </w:tc>
        <w:tc>
          <w:tcPr>
            <w:tcW w:w="4399" w:type="dxa"/>
            <w:vAlign w:val="center"/>
          </w:tcPr>
          <w:p w14:paraId="0C2ED294" w14:textId="77777777" w:rsidR="002016D7" w:rsidRPr="002016D7" w:rsidRDefault="002016D7" w:rsidP="002016D7">
            <w:pPr>
              <w:jc w:val="center"/>
              <w:rPr>
                <w:lang w:val="en-US"/>
              </w:rPr>
            </w:pPr>
            <w:r w:rsidRPr="002016D7">
              <w:t>CTATGGCAGCCACTTGGGAA</w:t>
            </w:r>
          </w:p>
        </w:tc>
        <w:tc>
          <w:tcPr>
            <w:tcW w:w="1607" w:type="dxa"/>
            <w:vMerge/>
            <w:vAlign w:val="center"/>
          </w:tcPr>
          <w:p w14:paraId="7B5126AB" w14:textId="77777777" w:rsidR="002016D7" w:rsidRPr="002016D7" w:rsidRDefault="002016D7" w:rsidP="002016D7">
            <w:pPr>
              <w:jc w:val="center"/>
              <w:rPr>
                <w:i/>
                <w:iCs/>
                <w:lang w:val="en-US"/>
              </w:rPr>
            </w:pPr>
          </w:p>
        </w:tc>
        <w:tc>
          <w:tcPr>
            <w:tcW w:w="3231" w:type="dxa"/>
            <w:vMerge/>
            <w:vAlign w:val="center"/>
          </w:tcPr>
          <w:p w14:paraId="73456315" w14:textId="77777777" w:rsidR="002016D7" w:rsidRPr="002016D7" w:rsidRDefault="002016D7" w:rsidP="002016D7">
            <w:pPr>
              <w:jc w:val="center"/>
              <w:rPr>
                <w:lang w:val="en-US"/>
              </w:rPr>
            </w:pPr>
          </w:p>
        </w:tc>
      </w:tr>
      <w:tr w:rsidR="002016D7" w:rsidRPr="002016D7" w14:paraId="7D3BC19B" w14:textId="77777777" w:rsidTr="00B70B6F">
        <w:trPr>
          <w:trHeight w:val="415"/>
        </w:trPr>
        <w:tc>
          <w:tcPr>
            <w:tcW w:w="1906" w:type="dxa"/>
            <w:vAlign w:val="center"/>
          </w:tcPr>
          <w:p w14:paraId="6B794763" w14:textId="77777777" w:rsidR="002016D7" w:rsidRPr="002016D7" w:rsidRDefault="002016D7" w:rsidP="002016D7">
            <w:pPr>
              <w:jc w:val="center"/>
              <w:rPr>
                <w:lang w:val="en-US"/>
              </w:rPr>
            </w:pPr>
            <w:r w:rsidRPr="002016D7">
              <w:t>PpACS1-Fw</w:t>
            </w:r>
          </w:p>
        </w:tc>
        <w:tc>
          <w:tcPr>
            <w:tcW w:w="4399" w:type="dxa"/>
            <w:vAlign w:val="center"/>
          </w:tcPr>
          <w:p w14:paraId="26B48692" w14:textId="77777777" w:rsidR="002016D7" w:rsidRPr="002016D7" w:rsidRDefault="002016D7" w:rsidP="002016D7">
            <w:pPr>
              <w:jc w:val="center"/>
              <w:rPr>
                <w:lang w:val="en-US"/>
              </w:rPr>
            </w:pPr>
            <w:r w:rsidRPr="002016D7">
              <w:t>TGATGGTGAGATGGTGCTTTG</w:t>
            </w:r>
          </w:p>
        </w:tc>
        <w:tc>
          <w:tcPr>
            <w:tcW w:w="1607" w:type="dxa"/>
            <w:vMerge w:val="restart"/>
            <w:vAlign w:val="center"/>
          </w:tcPr>
          <w:p w14:paraId="769B4E33" w14:textId="77777777" w:rsidR="002016D7" w:rsidRPr="002016D7" w:rsidRDefault="002016D7" w:rsidP="002016D7">
            <w:pPr>
              <w:jc w:val="center"/>
              <w:rPr>
                <w:i/>
                <w:iCs/>
                <w:lang w:val="en-US"/>
              </w:rPr>
            </w:pPr>
            <w:r w:rsidRPr="002016D7">
              <w:rPr>
                <w:i/>
                <w:iCs/>
              </w:rPr>
              <w:t>PpACS1</w:t>
            </w:r>
          </w:p>
        </w:tc>
        <w:tc>
          <w:tcPr>
            <w:tcW w:w="3231" w:type="dxa"/>
            <w:vMerge w:val="restart"/>
            <w:vAlign w:val="center"/>
          </w:tcPr>
          <w:p w14:paraId="3F13FF73" w14:textId="77777777" w:rsidR="002016D7" w:rsidRPr="002016D7" w:rsidRDefault="002016D7" w:rsidP="002016D7">
            <w:pPr>
              <w:jc w:val="center"/>
              <w:rPr>
                <w:lang w:val="en-US"/>
              </w:rPr>
            </w:pPr>
            <w:r w:rsidRPr="002016D7">
              <w:rPr>
                <w:lang w:val="en-US"/>
              </w:rPr>
              <w:t xml:space="preserve">Wang </w:t>
            </w:r>
            <w:r w:rsidRPr="002016D7">
              <w:rPr>
                <w:i/>
                <w:iCs/>
                <w:lang w:val="en-US"/>
              </w:rPr>
              <w:t>et al.,</w:t>
            </w:r>
            <w:r w:rsidRPr="002016D7">
              <w:rPr>
                <w:lang w:val="en-US"/>
              </w:rPr>
              <w:t xml:space="preserve"> 2023</w:t>
            </w:r>
          </w:p>
        </w:tc>
      </w:tr>
      <w:tr w:rsidR="002016D7" w:rsidRPr="002016D7" w14:paraId="276C4E59" w14:textId="77777777" w:rsidTr="00B70B6F">
        <w:trPr>
          <w:trHeight w:val="415"/>
        </w:trPr>
        <w:tc>
          <w:tcPr>
            <w:tcW w:w="1906" w:type="dxa"/>
            <w:vAlign w:val="center"/>
          </w:tcPr>
          <w:p w14:paraId="787F478C" w14:textId="77777777" w:rsidR="002016D7" w:rsidRPr="002016D7" w:rsidRDefault="002016D7" w:rsidP="002016D7">
            <w:pPr>
              <w:jc w:val="center"/>
              <w:rPr>
                <w:lang w:val="en-US"/>
              </w:rPr>
            </w:pPr>
            <w:r w:rsidRPr="002016D7">
              <w:t>PpACS1-Rv</w:t>
            </w:r>
          </w:p>
        </w:tc>
        <w:tc>
          <w:tcPr>
            <w:tcW w:w="4399" w:type="dxa"/>
            <w:vAlign w:val="center"/>
          </w:tcPr>
          <w:p w14:paraId="45E8C9F5" w14:textId="77777777" w:rsidR="002016D7" w:rsidRPr="002016D7" w:rsidRDefault="002016D7" w:rsidP="002016D7">
            <w:pPr>
              <w:jc w:val="center"/>
              <w:rPr>
                <w:lang w:val="en-US"/>
              </w:rPr>
            </w:pPr>
            <w:r w:rsidRPr="002016D7">
              <w:t>AATGTTCTGATCCTTTTGAGTGC</w:t>
            </w:r>
          </w:p>
        </w:tc>
        <w:tc>
          <w:tcPr>
            <w:tcW w:w="1607" w:type="dxa"/>
            <w:vMerge/>
            <w:vAlign w:val="center"/>
          </w:tcPr>
          <w:p w14:paraId="0E989ED6" w14:textId="77777777" w:rsidR="002016D7" w:rsidRPr="002016D7" w:rsidRDefault="002016D7" w:rsidP="002016D7">
            <w:pPr>
              <w:jc w:val="center"/>
              <w:rPr>
                <w:i/>
                <w:iCs/>
                <w:lang w:val="en-US"/>
              </w:rPr>
            </w:pPr>
          </w:p>
        </w:tc>
        <w:tc>
          <w:tcPr>
            <w:tcW w:w="3231" w:type="dxa"/>
            <w:vMerge/>
            <w:vAlign w:val="center"/>
          </w:tcPr>
          <w:p w14:paraId="101241A0" w14:textId="77777777" w:rsidR="002016D7" w:rsidRPr="002016D7" w:rsidRDefault="002016D7" w:rsidP="002016D7">
            <w:pPr>
              <w:jc w:val="center"/>
              <w:rPr>
                <w:lang w:val="en-US"/>
              </w:rPr>
            </w:pPr>
          </w:p>
        </w:tc>
      </w:tr>
      <w:tr w:rsidR="002016D7" w:rsidRPr="002016D7" w14:paraId="57C5DAFB" w14:textId="77777777" w:rsidTr="00B70B6F">
        <w:trPr>
          <w:trHeight w:val="433"/>
        </w:trPr>
        <w:tc>
          <w:tcPr>
            <w:tcW w:w="1906" w:type="dxa"/>
            <w:vAlign w:val="center"/>
          </w:tcPr>
          <w:p w14:paraId="01068128" w14:textId="77777777" w:rsidR="002016D7" w:rsidRPr="002016D7" w:rsidRDefault="002016D7" w:rsidP="002016D7">
            <w:pPr>
              <w:jc w:val="center"/>
              <w:rPr>
                <w:lang w:val="en-US"/>
              </w:rPr>
            </w:pPr>
            <w:r w:rsidRPr="002016D7">
              <w:rPr>
                <w:color w:val="000000"/>
                <w:lang w:bidi="ar"/>
              </w:rPr>
              <w:t>PpNPR1</w:t>
            </w:r>
            <w:r w:rsidRPr="002016D7">
              <w:rPr>
                <w:rStyle w:val="font21"/>
                <w:rFonts w:ascii="Verdana" w:hAnsi="Verdana"/>
                <w:sz w:val="22"/>
                <w:szCs w:val="22"/>
                <w:lang w:bidi="ar"/>
              </w:rPr>
              <w:t>-Fw</w:t>
            </w:r>
          </w:p>
        </w:tc>
        <w:tc>
          <w:tcPr>
            <w:tcW w:w="4399" w:type="dxa"/>
            <w:vAlign w:val="center"/>
          </w:tcPr>
          <w:p w14:paraId="71958051" w14:textId="77777777" w:rsidR="002016D7" w:rsidRPr="002016D7" w:rsidRDefault="002016D7" w:rsidP="002016D7">
            <w:pPr>
              <w:jc w:val="center"/>
              <w:rPr>
                <w:lang w:val="en-US"/>
              </w:rPr>
            </w:pPr>
            <w:r w:rsidRPr="002016D7">
              <w:rPr>
                <w:color w:val="000000"/>
              </w:rPr>
              <w:t>GAGATTGGTGGGGAGGTGTG</w:t>
            </w:r>
          </w:p>
        </w:tc>
        <w:tc>
          <w:tcPr>
            <w:tcW w:w="1607" w:type="dxa"/>
            <w:vMerge w:val="restart"/>
            <w:vAlign w:val="center"/>
          </w:tcPr>
          <w:p w14:paraId="0F68AAC0" w14:textId="77777777" w:rsidR="002016D7" w:rsidRPr="002016D7" w:rsidRDefault="002016D7" w:rsidP="002016D7">
            <w:pPr>
              <w:jc w:val="center"/>
              <w:rPr>
                <w:i/>
                <w:iCs/>
                <w:lang w:val="en-US"/>
              </w:rPr>
            </w:pPr>
            <w:r w:rsidRPr="002016D7">
              <w:rPr>
                <w:i/>
                <w:iCs/>
                <w:lang w:val="en-US"/>
              </w:rPr>
              <w:t>PpNPR1</w:t>
            </w:r>
          </w:p>
        </w:tc>
        <w:tc>
          <w:tcPr>
            <w:tcW w:w="3231" w:type="dxa"/>
            <w:vMerge w:val="restart"/>
            <w:vAlign w:val="center"/>
          </w:tcPr>
          <w:p w14:paraId="3D6B486A" w14:textId="77777777" w:rsidR="002016D7" w:rsidRPr="002016D7" w:rsidRDefault="002016D7" w:rsidP="002016D7">
            <w:pPr>
              <w:jc w:val="center"/>
              <w:rPr>
                <w:lang w:val="en-US"/>
              </w:rPr>
            </w:pPr>
            <w:r w:rsidRPr="002016D7">
              <w:rPr>
                <w:lang w:val="en-US"/>
              </w:rPr>
              <w:t xml:space="preserve">Li </w:t>
            </w:r>
            <w:r w:rsidRPr="002016D7">
              <w:rPr>
                <w:i/>
                <w:iCs/>
                <w:lang w:val="en-US"/>
              </w:rPr>
              <w:t>et al.</w:t>
            </w:r>
            <w:r w:rsidRPr="002016D7">
              <w:rPr>
                <w:lang w:val="en-US"/>
              </w:rPr>
              <w:t>, 2023</w:t>
            </w:r>
          </w:p>
        </w:tc>
      </w:tr>
      <w:tr w:rsidR="002016D7" w:rsidRPr="002016D7" w14:paraId="66D10C3E" w14:textId="77777777" w:rsidTr="00B70B6F">
        <w:trPr>
          <w:trHeight w:val="415"/>
        </w:trPr>
        <w:tc>
          <w:tcPr>
            <w:tcW w:w="1906" w:type="dxa"/>
            <w:vAlign w:val="center"/>
          </w:tcPr>
          <w:p w14:paraId="5C6EAC2B" w14:textId="77777777" w:rsidR="002016D7" w:rsidRPr="002016D7" w:rsidRDefault="002016D7" w:rsidP="002016D7">
            <w:pPr>
              <w:jc w:val="center"/>
              <w:rPr>
                <w:lang w:val="en-US"/>
              </w:rPr>
            </w:pPr>
            <w:r w:rsidRPr="002016D7">
              <w:rPr>
                <w:color w:val="000000"/>
                <w:lang w:bidi="ar"/>
              </w:rPr>
              <w:t>PpNPR1</w:t>
            </w:r>
            <w:r w:rsidRPr="002016D7">
              <w:rPr>
                <w:rStyle w:val="font21"/>
                <w:rFonts w:ascii="Verdana" w:hAnsi="Verdana"/>
                <w:sz w:val="22"/>
                <w:szCs w:val="22"/>
                <w:lang w:bidi="ar"/>
              </w:rPr>
              <w:t>-Rv</w:t>
            </w:r>
          </w:p>
        </w:tc>
        <w:tc>
          <w:tcPr>
            <w:tcW w:w="4399" w:type="dxa"/>
            <w:vAlign w:val="center"/>
          </w:tcPr>
          <w:p w14:paraId="1CCFD76C" w14:textId="77777777" w:rsidR="002016D7" w:rsidRPr="002016D7" w:rsidRDefault="002016D7" w:rsidP="002016D7">
            <w:pPr>
              <w:jc w:val="center"/>
              <w:rPr>
                <w:lang w:val="en-US"/>
              </w:rPr>
            </w:pPr>
            <w:r w:rsidRPr="002016D7">
              <w:rPr>
                <w:color w:val="000000"/>
              </w:rPr>
              <w:t>CCTTGTGAGGCGCTTAGTGA</w:t>
            </w:r>
          </w:p>
        </w:tc>
        <w:tc>
          <w:tcPr>
            <w:tcW w:w="1607" w:type="dxa"/>
            <w:vMerge/>
            <w:vAlign w:val="center"/>
          </w:tcPr>
          <w:p w14:paraId="6C880FFD" w14:textId="77777777" w:rsidR="002016D7" w:rsidRPr="002016D7" w:rsidRDefault="002016D7" w:rsidP="002016D7">
            <w:pPr>
              <w:jc w:val="center"/>
              <w:rPr>
                <w:i/>
                <w:iCs/>
                <w:lang w:val="en-US"/>
              </w:rPr>
            </w:pPr>
          </w:p>
        </w:tc>
        <w:tc>
          <w:tcPr>
            <w:tcW w:w="3231" w:type="dxa"/>
            <w:vMerge/>
            <w:vAlign w:val="center"/>
          </w:tcPr>
          <w:p w14:paraId="3ADA613C" w14:textId="77777777" w:rsidR="002016D7" w:rsidRPr="002016D7" w:rsidRDefault="002016D7" w:rsidP="002016D7">
            <w:pPr>
              <w:jc w:val="center"/>
              <w:rPr>
                <w:lang w:val="en-US"/>
              </w:rPr>
            </w:pPr>
          </w:p>
        </w:tc>
      </w:tr>
      <w:tr w:rsidR="002016D7" w:rsidRPr="002016D7" w14:paraId="4366E847" w14:textId="77777777" w:rsidTr="00B70B6F">
        <w:trPr>
          <w:trHeight w:val="415"/>
        </w:trPr>
        <w:tc>
          <w:tcPr>
            <w:tcW w:w="1906" w:type="dxa"/>
            <w:vAlign w:val="center"/>
          </w:tcPr>
          <w:p w14:paraId="7CCF915E" w14:textId="77777777" w:rsidR="002016D7" w:rsidRPr="002016D7" w:rsidRDefault="002016D7" w:rsidP="002016D7">
            <w:pPr>
              <w:jc w:val="center"/>
              <w:rPr>
                <w:lang w:val="en-US"/>
              </w:rPr>
            </w:pPr>
            <w:r w:rsidRPr="002016D7">
              <w:rPr>
                <w:lang w:val="en-US"/>
              </w:rPr>
              <w:t>PpWRKY22-Fw</w:t>
            </w:r>
          </w:p>
        </w:tc>
        <w:tc>
          <w:tcPr>
            <w:tcW w:w="4399" w:type="dxa"/>
            <w:vAlign w:val="center"/>
          </w:tcPr>
          <w:p w14:paraId="4208C41A" w14:textId="77777777" w:rsidR="002016D7" w:rsidRPr="002016D7" w:rsidRDefault="002016D7" w:rsidP="002016D7">
            <w:pPr>
              <w:jc w:val="center"/>
              <w:rPr>
                <w:lang w:val="en-US"/>
              </w:rPr>
            </w:pPr>
            <w:r w:rsidRPr="002016D7">
              <w:rPr>
                <w:rFonts w:cs="Arial"/>
                <w:color w:val="000000"/>
              </w:rPr>
              <w:t>CGATGATGATGGTGATGATG</w:t>
            </w:r>
          </w:p>
        </w:tc>
        <w:tc>
          <w:tcPr>
            <w:tcW w:w="1607" w:type="dxa"/>
            <w:vMerge w:val="restart"/>
            <w:vAlign w:val="center"/>
          </w:tcPr>
          <w:p w14:paraId="6557E426" w14:textId="77777777" w:rsidR="002016D7" w:rsidRPr="002016D7" w:rsidRDefault="002016D7" w:rsidP="002016D7">
            <w:pPr>
              <w:jc w:val="center"/>
              <w:rPr>
                <w:i/>
                <w:iCs/>
                <w:lang w:val="en-US"/>
              </w:rPr>
            </w:pPr>
            <w:r w:rsidRPr="002016D7">
              <w:rPr>
                <w:i/>
                <w:iCs/>
                <w:lang w:val="en-US"/>
              </w:rPr>
              <w:t>PpWRKY22</w:t>
            </w:r>
          </w:p>
        </w:tc>
        <w:tc>
          <w:tcPr>
            <w:tcW w:w="3231" w:type="dxa"/>
            <w:vMerge w:val="restart"/>
            <w:vAlign w:val="center"/>
          </w:tcPr>
          <w:p w14:paraId="77D86350" w14:textId="77777777" w:rsidR="002016D7" w:rsidRPr="002016D7" w:rsidRDefault="002016D7" w:rsidP="002016D7">
            <w:pPr>
              <w:jc w:val="center"/>
              <w:rPr>
                <w:i/>
                <w:iCs/>
                <w:lang w:val="en-US"/>
              </w:rPr>
            </w:pPr>
            <w:r w:rsidRPr="002016D7">
              <w:rPr>
                <w:lang w:val="en-US"/>
              </w:rPr>
              <w:t xml:space="preserve">Chen </w:t>
            </w:r>
            <w:r w:rsidRPr="002016D7">
              <w:rPr>
                <w:i/>
                <w:iCs/>
                <w:lang w:val="en-US"/>
              </w:rPr>
              <w:t xml:space="preserve">et al., </w:t>
            </w:r>
            <w:r w:rsidRPr="002016D7">
              <w:rPr>
                <w:lang w:val="en-US"/>
              </w:rPr>
              <w:t>2016</w:t>
            </w:r>
          </w:p>
        </w:tc>
      </w:tr>
      <w:tr w:rsidR="002016D7" w:rsidRPr="002016D7" w14:paraId="6FFD0E4B" w14:textId="77777777" w:rsidTr="00B70B6F">
        <w:trPr>
          <w:trHeight w:val="415"/>
        </w:trPr>
        <w:tc>
          <w:tcPr>
            <w:tcW w:w="1906" w:type="dxa"/>
            <w:vAlign w:val="center"/>
          </w:tcPr>
          <w:p w14:paraId="5DE9BB24" w14:textId="77777777" w:rsidR="002016D7" w:rsidRPr="002016D7" w:rsidRDefault="002016D7" w:rsidP="002016D7">
            <w:pPr>
              <w:jc w:val="center"/>
              <w:rPr>
                <w:lang w:val="en-US"/>
              </w:rPr>
            </w:pPr>
            <w:r w:rsidRPr="002016D7">
              <w:rPr>
                <w:lang w:val="en-US"/>
              </w:rPr>
              <w:t>PpWRKY22-Rv</w:t>
            </w:r>
          </w:p>
        </w:tc>
        <w:tc>
          <w:tcPr>
            <w:tcW w:w="4399" w:type="dxa"/>
            <w:vAlign w:val="center"/>
          </w:tcPr>
          <w:p w14:paraId="6ABD3BA0" w14:textId="77777777" w:rsidR="002016D7" w:rsidRPr="002016D7" w:rsidRDefault="002016D7" w:rsidP="002016D7">
            <w:pPr>
              <w:jc w:val="center"/>
              <w:rPr>
                <w:lang w:val="en-US"/>
              </w:rPr>
            </w:pPr>
            <w:r w:rsidRPr="002016D7">
              <w:rPr>
                <w:rFonts w:cs="Arial"/>
                <w:color w:val="000000"/>
              </w:rPr>
              <w:t>ACGACGAAGAGATTGAAGA</w:t>
            </w:r>
          </w:p>
        </w:tc>
        <w:tc>
          <w:tcPr>
            <w:tcW w:w="1607" w:type="dxa"/>
            <w:vMerge/>
            <w:vAlign w:val="center"/>
          </w:tcPr>
          <w:p w14:paraId="78A56A60" w14:textId="77777777" w:rsidR="002016D7" w:rsidRPr="002016D7" w:rsidRDefault="002016D7" w:rsidP="002016D7">
            <w:pPr>
              <w:jc w:val="center"/>
              <w:rPr>
                <w:lang w:val="en-US"/>
              </w:rPr>
            </w:pPr>
          </w:p>
        </w:tc>
        <w:tc>
          <w:tcPr>
            <w:tcW w:w="3231" w:type="dxa"/>
            <w:vMerge/>
            <w:vAlign w:val="center"/>
          </w:tcPr>
          <w:p w14:paraId="7CEECB60" w14:textId="77777777" w:rsidR="002016D7" w:rsidRPr="002016D7" w:rsidRDefault="002016D7" w:rsidP="002016D7">
            <w:pPr>
              <w:jc w:val="center"/>
              <w:rPr>
                <w:lang w:val="en-US"/>
              </w:rPr>
            </w:pPr>
          </w:p>
        </w:tc>
      </w:tr>
      <w:tr w:rsidR="002016D7" w:rsidRPr="002016D7" w14:paraId="0DCB59CC" w14:textId="77777777" w:rsidTr="00B70B6F">
        <w:trPr>
          <w:trHeight w:val="433"/>
        </w:trPr>
        <w:tc>
          <w:tcPr>
            <w:tcW w:w="1906" w:type="dxa"/>
            <w:vAlign w:val="center"/>
          </w:tcPr>
          <w:p w14:paraId="5A1A4D27" w14:textId="5AB8E653" w:rsidR="002016D7" w:rsidRPr="002016D7" w:rsidRDefault="002016D7" w:rsidP="002016D7">
            <w:pPr>
              <w:jc w:val="center"/>
              <w:rPr>
                <w:lang w:val="en-US"/>
              </w:rPr>
            </w:pPr>
            <w:r w:rsidRPr="002016D7">
              <w:t>PpERF1-Fw</w:t>
            </w:r>
          </w:p>
        </w:tc>
        <w:tc>
          <w:tcPr>
            <w:tcW w:w="4399" w:type="dxa"/>
            <w:vAlign w:val="center"/>
          </w:tcPr>
          <w:p w14:paraId="3E0EBF63" w14:textId="77777777" w:rsidR="002016D7" w:rsidRPr="002016D7" w:rsidRDefault="002016D7" w:rsidP="002016D7">
            <w:pPr>
              <w:jc w:val="center"/>
              <w:rPr>
                <w:lang w:val="en-US"/>
              </w:rPr>
            </w:pPr>
            <w:r w:rsidRPr="002016D7">
              <w:t>ACCACCATCACAGTCAACCC</w:t>
            </w:r>
          </w:p>
        </w:tc>
        <w:tc>
          <w:tcPr>
            <w:tcW w:w="1607" w:type="dxa"/>
            <w:vMerge w:val="restart"/>
            <w:vAlign w:val="center"/>
          </w:tcPr>
          <w:p w14:paraId="56D11A38" w14:textId="77777777" w:rsidR="002016D7" w:rsidRPr="00B70B6F" w:rsidRDefault="002016D7" w:rsidP="002016D7">
            <w:pPr>
              <w:jc w:val="center"/>
              <w:rPr>
                <w:i/>
                <w:iCs/>
                <w:lang w:val="en-US"/>
              </w:rPr>
            </w:pPr>
            <w:r w:rsidRPr="00B70B6F">
              <w:rPr>
                <w:i/>
                <w:iCs/>
                <w:lang w:val="en-US"/>
              </w:rPr>
              <w:t>PpERF1</w:t>
            </w:r>
          </w:p>
        </w:tc>
        <w:tc>
          <w:tcPr>
            <w:tcW w:w="3231" w:type="dxa"/>
            <w:vMerge w:val="restart"/>
            <w:vAlign w:val="center"/>
          </w:tcPr>
          <w:p w14:paraId="2EE7CDB5" w14:textId="77777777" w:rsidR="002016D7" w:rsidRPr="002016D7" w:rsidRDefault="002016D7" w:rsidP="002016D7">
            <w:pPr>
              <w:jc w:val="center"/>
              <w:rPr>
                <w:lang w:val="en-US"/>
              </w:rPr>
            </w:pPr>
            <w:r w:rsidRPr="002016D7">
              <w:rPr>
                <w:lang w:val="en-US"/>
              </w:rPr>
              <w:t xml:space="preserve">Zhang </w:t>
            </w:r>
            <w:r w:rsidRPr="002016D7">
              <w:rPr>
                <w:i/>
                <w:iCs/>
                <w:lang w:val="en-US"/>
              </w:rPr>
              <w:t xml:space="preserve">et al., </w:t>
            </w:r>
            <w:r w:rsidRPr="002016D7">
              <w:rPr>
                <w:lang w:val="en-US"/>
              </w:rPr>
              <w:t>2023</w:t>
            </w:r>
          </w:p>
        </w:tc>
      </w:tr>
      <w:tr w:rsidR="002016D7" w:rsidRPr="002016D7" w14:paraId="69F429B0" w14:textId="77777777" w:rsidTr="00B70B6F">
        <w:trPr>
          <w:trHeight w:val="415"/>
        </w:trPr>
        <w:tc>
          <w:tcPr>
            <w:tcW w:w="1906" w:type="dxa"/>
            <w:vAlign w:val="center"/>
          </w:tcPr>
          <w:p w14:paraId="4D408DB2" w14:textId="77777777" w:rsidR="002016D7" w:rsidRPr="002016D7" w:rsidRDefault="002016D7" w:rsidP="002016D7">
            <w:pPr>
              <w:jc w:val="center"/>
              <w:rPr>
                <w:lang w:val="en-US"/>
              </w:rPr>
            </w:pPr>
            <w:r w:rsidRPr="002016D7">
              <w:t>PpERF1-Rv</w:t>
            </w:r>
          </w:p>
        </w:tc>
        <w:tc>
          <w:tcPr>
            <w:tcW w:w="4399" w:type="dxa"/>
            <w:vAlign w:val="center"/>
          </w:tcPr>
          <w:p w14:paraId="4088D469" w14:textId="77777777" w:rsidR="002016D7" w:rsidRPr="002016D7" w:rsidRDefault="002016D7" w:rsidP="002016D7">
            <w:pPr>
              <w:jc w:val="center"/>
              <w:rPr>
                <w:lang w:val="en-US"/>
              </w:rPr>
            </w:pPr>
            <w:r w:rsidRPr="002016D7">
              <w:t>CTGACACCGTTTCGAGTGGA</w:t>
            </w:r>
          </w:p>
        </w:tc>
        <w:tc>
          <w:tcPr>
            <w:tcW w:w="1607" w:type="dxa"/>
            <w:vMerge/>
            <w:vAlign w:val="center"/>
          </w:tcPr>
          <w:p w14:paraId="5C498574" w14:textId="77777777" w:rsidR="002016D7" w:rsidRPr="002016D7" w:rsidRDefault="002016D7" w:rsidP="002016D7">
            <w:pPr>
              <w:jc w:val="center"/>
              <w:rPr>
                <w:lang w:val="en-US"/>
              </w:rPr>
            </w:pPr>
          </w:p>
        </w:tc>
        <w:tc>
          <w:tcPr>
            <w:tcW w:w="3231" w:type="dxa"/>
            <w:vMerge/>
            <w:vAlign w:val="center"/>
          </w:tcPr>
          <w:p w14:paraId="0B918DA8" w14:textId="77777777" w:rsidR="002016D7" w:rsidRPr="002016D7" w:rsidRDefault="002016D7" w:rsidP="002016D7">
            <w:pPr>
              <w:jc w:val="center"/>
              <w:rPr>
                <w:lang w:val="en-US"/>
              </w:rPr>
            </w:pPr>
          </w:p>
        </w:tc>
      </w:tr>
    </w:tbl>
    <w:p w14:paraId="2120A249" w14:textId="77777777" w:rsidR="00681A22" w:rsidRPr="002016D7" w:rsidRDefault="00681A22" w:rsidP="003D46A2">
      <w:pPr>
        <w:jc w:val="both"/>
        <w:rPr>
          <w:lang w:val="el-GR"/>
        </w:rPr>
      </w:pPr>
    </w:p>
    <w:p w14:paraId="63963DF4" w14:textId="77777777" w:rsidR="00681A22" w:rsidRPr="00681A22" w:rsidRDefault="00681A22" w:rsidP="003D46A2">
      <w:pPr>
        <w:jc w:val="both"/>
        <w:rPr>
          <w:lang w:val="en-US"/>
        </w:rPr>
      </w:pPr>
    </w:p>
    <w:p w14:paraId="6E90E523" w14:textId="47B35A6A" w:rsidR="003D46A2" w:rsidRPr="00681A22" w:rsidRDefault="003D46A2" w:rsidP="00C93951">
      <w:pPr>
        <w:spacing w:line="276" w:lineRule="auto"/>
        <w:jc w:val="both"/>
      </w:pPr>
    </w:p>
    <w:p w14:paraId="46A06129" w14:textId="77777777" w:rsidR="003D46A2" w:rsidRPr="00681A22" w:rsidRDefault="003D46A2" w:rsidP="00C93951">
      <w:pPr>
        <w:spacing w:line="276" w:lineRule="auto"/>
        <w:jc w:val="both"/>
      </w:pPr>
    </w:p>
    <w:p w14:paraId="3A450C98" w14:textId="54531213" w:rsidR="003D46A2" w:rsidRPr="003D46A2" w:rsidRDefault="003D46A2" w:rsidP="00801CF6">
      <w:pPr>
        <w:pStyle w:val="Heading3"/>
      </w:pPr>
      <w:bookmarkStart w:id="11" w:name="_Toc217989563"/>
      <w:r w:rsidRPr="003D46A2">
        <w:t>Ανάλυση των αποτελεσμάτων</w:t>
      </w:r>
      <w:bookmarkEnd w:id="11"/>
    </w:p>
    <w:p w14:paraId="476C55EF" w14:textId="625E734D" w:rsidR="00DD56C3" w:rsidRPr="00DD56C3" w:rsidRDefault="00DD56C3" w:rsidP="00DD56C3">
      <w:pPr>
        <w:spacing w:line="276" w:lineRule="auto"/>
        <w:jc w:val="both"/>
        <w:rPr>
          <w:lang w:val="el-GR"/>
        </w:rPr>
      </w:pPr>
      <w:r w:rsidRPr="00DD56C3">
        <w:rPr>
          <w:lang w:val="el-GR"/>
        </w:rPr>
        <w:t xml:space="preserve">Για κάθε αντίδραση καταγράφηκαν οι τιμές του κύκλου </w:t>
      </w:r>
      <w:r>
        <w:rPr>
          <w:lang w:val="el-GR"/>
        </w:rPr>
        <w:t>ανίχνευσης</w:t>
      </w:r>
      <w:r w:rsidRPr="00DD56C3">
        <w:rPr>
          <w:lang w:val="el-GR"/>
        </w:rPr>
        <w:t xml:space="preserve"> (</w:t>
      </w:r>
      <w:proofErr w:type="spellStart"/>
      <w:r w:rsidRPr="00DD56C3">
        <w:rPr>
          <w:lang w:val="el-GR"/>
        </w:rPr>
        <w:t>Ct</w:t>
      </w:r>
      <w:proofErr w:type="spellEnd"/>
      <w:r w:rsidRPr="00DD56C3">
        <w:rPr>
          <w:lang w:val="el-GR"/>
        </w:rPr>
        <w:t>), οι οποίες αντιστοιχούν στον κύκλο κατά τον οποίο το φθορίζον σήμα υπερέβη το προκαθορισμένο όριο ανίχνευσης. Η ειδικότητα της ενίσχυσης επιβεβαιώθηκε με ανάλυση</w:t>
      </w:r>
      <w:r>
        <w:rPr>
          <w:lang w:val="el-GR"/>
        </w:rPr>
        <w:t xml:space="preserve"> της</w:t>
      </w:r>
      <w:r w:rsidRPr="00DD56C3">
        <w:rPr>
          <w:lang w:val="el-GR"/>
        </w:rPr>
        <w:t xml:space="preserve"> καμπύλης τήξης (</w:t>
      </w:r>
      <w:proofErr w:type="spellStart"/>
      <w:r w:rsidRPr="00DD56C3">
        <w:rPr>
          <w:lang w:val="el-GR"/>
        </w:rPr>
        <w:t>melt</w:t>
      </w:r>
      <w:proofErr w:type="spellEnd"/>
      <w:r w:rsidRPr="00DD56C3">
        <w:rPr>
          <w:lang w:val="el-GR"/>
        </w:rPr>
        <w:t xml:space="preserve"> </w:t>
      </w:r>
      <w:proofErr w:type="spellStart"/>
      <w:r w:rsidRPr="00DD56C3">
        <w:rPr>
          <w:lang w:val="el-GR"/>
        </w:rPr>
        <w:t>curve</w:t>
      </w:r>
      <w:proofErr w:type="spellEnd"/>
      <w:r w:rsidRPr="00DD56C3">
        <w:rPr>
          <w:lang w:val="el-GR"/>
        </w:rPr>
        <w:t>), ενώ αντιδράσεις που παρουσίασαν πολλαπλές κορυφές ή ενδείξεις μη ειδικής ενίσχυσης αποκλείστηκαν από την περαιτέρω ανάλυση.</w:t>
      </w:r>
    </w:p>
    <w:p w14:paraId="22298CF0" w14:textId="77777777" w:rsidR="00DD56C3" w:rsidRPr="00DD56C3" w:rsidRDefault="00DD56C3" w:rsidP="00DD56C3">
      <w:pPr>
        <w:spacing w:line="276" w:lineRule="auto"/>
        <w:jc w:val="both"/>
        <w:rPr>
          <w:lang w:val="el-GR"/>
        </w:rPr>
      </w:pPr>
    </w:p>
    <w:p w14:paraId="2F10A83C" w14:textId="7FD40D11" w:rsidR="00DD56C3" w:rsidRPr="00040FB7" w:rsidRDefault="00DD56C3" w:rsidP="00DD56C3">
      <w:pPr>
        <w:spacing w:line="276" w:lineRule="auto"/>
        <w:jc w:val="both"/>
        <w:rPr>
          <w:lang w:val="el-GR"/>
        </w:rPr>
      </w:pPr>
      <w:r w:rsidRPr="00DD56C3">
        <w:rPr>
          <w:lang w:val="el-GR"/>
        </w:rPr>
        <w:t xml:space="preserve">Για την </w:t>
      </w:r>
      <w:proofErr w:type="spellStart"/>
      <w:r w:rsidRPr="00DD56C3">
        <w:rPr>
          <w:lang w:val="el-GR"/>
        </w:rPr>
        <w:t>κανονικοποίηση</w:t>
      </w:r>
      <w:proofErr w:type="spellEnd"/>
      <w:r w:rsidRPr="00DD56C3">
        <w:rPr>
          <w:lang w:val="el-GR"/>
        </w:rPr>
        <w:t xml:space="preserve"> των δεδομένων χρησιμοποιήθηκε γονίδιο αναφοράς (</w:t>
      </w:r>
      <w:proofErr w:type="spellStart"/>
      <w:r>
        <w:rPr>
          <w:i/>
          <w:iCs/>
          <w:lang w:val="en-US"/>
        </w:rPr>
        <w:t>PpActin</w:t>
      </w:r>
      <w:proofErr w:type="spellEnd"/>
      <w:r w:rsidRPr="00DD56C3">
        <w:rPr>
          <w:lang w:val="el-GR"/>
        </w:rPr>
        <w:t xml:space="preserve">), το οποίο επιλέχθηκε λόγω της σταθερής έκφρασής του στα εξεταζόμενα δείγματα. Για κάθε δείγμα υπολογίστηκε η τιμή </w:t>
      </w:r>
      <w:proofErr w:type="spellStart"/>
      <w:r w:rsidRPr="00DD56C3">
        <w:rPr>
          <w:lang w:val="el-GR"/>
        </w:rPr>
        <w:t>ΔCt</w:t>
      </w:r>
      <w:proofErr w:type="spellEnd"/>
      <w:r w:rsidRPr="00DD56C3">
        <w:rPr>
          <w:lang w:val="el-GR"/>
        </w:rPr>
        <w:t xml:space="preserve"> ως η διαφορά μεταξύ του </w:t>
      </w:r>
      <w:proofErr w:type="spellStart"/>
      <w:r w:rsidRPr="00DD56C3">
        <w:rPr>
          <w:lang w:val="el-GR"/>
        </w:rPr>
        <w:t>Ct</w:t>
      </w:r>
      <w:proofErr w:type="spellEnd"/>
      <w:r w:rsidRPr="00DD56C3">
        <w:rPr>
          <w:lang w:val="el-GR"/>
        </w:rPr>
        <w:t xml:space="preserve"> του γονιδίου στόχου και του </w:t>
      </w:r>
      <w:proofErr w:type="spellStart"/>
      <w:r w:rsidRPr="00DD56C3">
        <w:rPr>
          <w:lang w:val="el-GR"/>
        </w:rPr>
        <w:t>Ct</w:t>
      </w:r>
      <w:proofErr w:type="spellEnd"/>
      <w:r w:rsidRPr="00DD56C3">
        <w:rPr>
          <w:lang w:val="el-GR"/>
        </w:rPr>
        <w:t xml:space="preserve"> του γονιδίου αναφοράς. Η σχετική μεταβολή της γονιδιακής έκφρασης μεταξύ των επεμβάσεων και του μάρτυρα υπολογίστηκε με τη μέθοδο 2</w:t>
      </w:r>
      <w:r w:rsidRPr="00DD56C3">
        <w:rPr>
          <w:vertAlign w:val="superscript"/>
          <w:lang w:val="el-GR"/>
        </w:rPr>
        <w:t>−ΔΔCt</w:t>
      </w:r>
      <w:r w:rsidRPr="00DD56C3">
        <w:rPr>
          <w:lang w:val="el-GR"/>
        </w:rPr>
        <w:t xml:space="preserve">, όπου </w:t>
      </w:r>
      <w:r>
        <w:rPr>
          <w:lang w:val="en-US"/>
        </w:rPr>
        <w:t>to</w:t>
      </w:r>
      <w:r w:rsidRPr="00DD56C3">
        <w:rPr>
          <w:lang w:val="el-GR"/>
        </w:rPr>
        <w:t xml:space="preserve"> </w:t>
      </w:r>
      <w:proofErr w:type="spellStart"/>
      <w:r w:rsidRPr="00DD56C3">
        <w:rPr>
          <w:lang w:val="el-GR"/>
        </w:rPr>
        <w:t>ΔΔCt</w:t>
      </w:r>
      <w:proofErr w:type="spellEnd"/>
      <w:r w:rsidRPr="00DD56C3">
        <w:rPr>
          <w:lang w:val="el-GR"/>
        </w:rPr>
        <w:t xml:space="preserve"> προέκυψε από τη διαφορά των τιμών </w:t>
      </w:r>
      <w:proofErr w:type="spellStart"/>
      <w:r w:rsidRPr="00DD56C3">
        <w:rPr>
          <w:lang w:val="el-GR"/>
        </w:rPr>
        <w:t>ΔCt</w:t>
      </w:r>
      <w:proofErr w:type="spellEnd"/>
      <w:r w:rsidRPr="00DD56C3">
        <w:rPr>
          <w:lang w:val="el-GR"/>
        </w:rPr>
        <w:t xml:space="preserve"> μεταξύ κάθε δείγματος και του αντίστοιχου μάρτυρα αναφοράς.</w:t>
      </w:r>
      <w:r w:rsidR="003D6FAF">
        <w:rPr>
          <w:lang w:val="el-GR"/>
        </w:rPr>
        <w:t xml:space="preserve"> </w:t>
      </w:r>
    </w:p>
    <w:p w14:paraId="2D12BF7E" w14:textId="77777777" w:rsidR="00DD56C3" w:rsidRPr="00DD56C3" w:rsidRDefault="00DD56C3" w:rsidP="00DD56C3">
      <w:pPr>
        <w:spacing w:line="276" w:lineRule="auto"/>
        <w:jc w:val="both"/>
        <w:rPr>
          <w:lang w:val="el-GR"/>
        </w:rPr>
      </w:pPr>
    </w:p>
    <w:p w14:paraId="124170C0" w14:textId="2058F1C1" w:rsidR="00C93951" w:rsidRPr="00C93951" w:rsidRDefault="00801CF6" w:rsidP="00801CF6">
      <w:pPr>
        <w:jc w:val="both"/>
        <w:rPr>
          <w:lang w:val="el-GR"/>
        </w:rPr>
      </w:pPr>
      <w:r w:rsidRPr="00801CF6">
        <w:rPr>
          <w:lang w:val="el-GR"/>
        </w:rPr>
        <w:t xml:space="preserve">Για την αξιολόγηση της επίδρασης των διαφορετικών επεμβάσεων και του χρόνου μετά την εφαρμογή, εφαρμόστηκε ανάλυση διακύμανσης (ANOVA), με τους παράγοντες «επέμβαση» και «χρόνος», όταν πληρούνταν οι προϋποθέσεις κανονικότητας και </w:t>
      </w:r>
      <w:proofErr w:type="spellStart"/>
      <w:r w:rsidRPr="00801CF6">
        <w:rPr>
          <w:lang w:val="el-GR"/>
        </w:rPr>
        <w:t>ομοσκεδαστικότητας</w:t>
      </w:r>
      <w:proofErr w:type="spellEnd"/>
      <w:r w:rsidRPr="00801CF6">
        <w:rPr>
          <w:lang w:val="el-GR"/>
        </w:rPr>
        <w:t xml:space="preserve">. Σε περιπτώσεις όπου εντοπίστηκαν στατιστικά σημαντικές διαφορές, ακολούθησε έλεγχος πολλαπλών συγκρίσεων μεταξύ των μέσων τιμών με </w:t>
      </w:r>
      <w:r>
        <w:rPr>
          <w:lang w:val="el-GR"/>
        </w:rPr>
        <w:t>τη</w:t>
      </w:r>
      <w:r w:rsidRPr="00801CF6">
        <w:rPr>
          <w:lang w:val="el-GR"/>
        </w:rPr>
        <w:t xml:space="preserve"> δοκιμή </w:t>
      </w:r>
      <w:proofErr w:type="spellStart"/>
      <w:r w:rsidRPr="00801CF6">
        <w:rPr>
          <w:lang w:val="el-GR"/>
        </w:rPr>
        <w:t>Tukey’s</w:t>
      </w:r>
      <w:proofErr w:type="spellEnd"/>
      <w:r w:rsidRPr="00801CF6">
        <w:rPr>
          <w:lang w:val="el-GR"/>
        </w:rPr>
        <w:t xml:space="preserve"> HSD. Όταν τα δεδομένα δεν πληρούσαν τις παραπάνω προϋποθέσεις, </w:t>
      </w:r>
      <w:r w:rsidRPr="00801CF6">
        <w:rPr>
          <w:lang w:val="el-GR"/>
        </w:rPr>
        <w:lastRenderedPageBreak/>
        <w:t>χρησιμοποιήθηκ</w:t>
      </w:r>
      <w:r>
        <w:rPr>
          <w:lang w:val="el-GR"/>
        </w:rPr>
        <w:t>ε</w:t>
      </w:r>
      <w:r w:rsidRPr="00801CF6">
        <w:rPr>
          <w:lang w:val="el-GR"/>
        </w:rPr>
        <w:t xml:space="preserve"> μη παραμετρικ</w:t>
      </w:r>
      <w:r>
        <w:rPr>
          <w:lang w:val="el-GR"/>
        </w:rPr>
        <w:t>ή</w:t>
      </w:r>
      <w:r w:rsidRPr="00801CF6">
        <w:rPr>
          <w:lang w:val="el-GR"/>
        </w:rPr>
        <w:t xml:space="preserve"> δοκιμ</w:t>
      </w:r>
      <w:r>
        <w:rPr>
          <w:lang w:val="el-GR"/>
        </w:rPr>
        <w:t>ή</w:t>
      </w:r>
      <w:r w:rsidRPr="00801CF6">
        <w:rPr>
          <w:lang w:val="el-GR"/>
        </w:rPr>
        <w:t xml:space="preserve"> </w:t>
      </w:r>
      <w:proofErr w:type="spellStart"/>
      <w:r w:rsidRPr="00801CF6">
        <w:rPr>
          <w:lang w:val="el-GR"/>
        </w:rPr>
        <w:t>Kruskal</w:t>
      </w:r>
      <w:proofErr w:type="spellEnd"/>
      <w:r w:rsidRPr="00801CF6">
        <w:rPr>
          <w:lang w:val="el-GR"/>
        </w:rPr>
        <w:t>–</w:t>
      </w:r>
      <w:proofErr w:type="spellStart"/>
      <w:r w:rsidRPr="00801CF6">
        <w:rPr>
          <w:lang w:val="el-GR"/>
        </w:rPr>
        <w:t>Wallis</w:t>
      </w:r>
      <w:proofErr w:type="spellEnd"/>
      <w:r w:rsidRPr="00801CF6">
        <w:rPr>
          <w:lang w:val="el-GR"/>
        </w:rPr>
        <w:t>, ακολουθούμεν</w:t>
      </w:r>
      <w:r>
        <w:rPr>
          <w:lang w:val="el-GR"/>
        </w:rPr>
        <w:t>η</w:t>
      </w:r>
      <w:r w:rsidRPr="00801CF6">
        <w:rPr>
          <w:lang w:val="el-GR"/>
        </w:rPr>
        <w:t xml:space="preserve"> από αντίστοιχ</w:t>
      </w:r>
      <w:r>
        <w:rPr>
          <w:lang w:val="el-GR"/>
        </w:rPr>
        <w:t>η</w:t>
      </w:r>
      <w:r w:rsidRPr="00801CF6">
        <w:rPr>
          <w:lang w:val="el-GR"/>
        </w:rPr>
        <w:t xml:space="preserve"> post hoc </w:t>
      </w:r>
      <w:r>
        <w:rPr>
          <w:lang w:val="el-GR"/>
        </w:rPr>
        <w:t>σύγκριση</w:t>
      </w:r>
      <w:r w:rsidRPr="00801CF6">
        <w:rPr>
          <w:lang w:val="el-GR"/>
        </w:rPr>
        <w:t>.</w:t>
      </w:r>
      <w:r>
        <w:rPr>
          <w:lang w:val="el-GR"/>
        </w:rPr>
        <w:t xml:space="preserve"> </w:t>
      </w:r>
      <w:r w:rsidRPr="00801CF6">
        <w:rPr>
          <w:lang w:val="el-GR"/>
        </w:rPr>
        <w:t>Το επίπεδο σημαντικότητας ορίστηκε στο p ≤ 0,05. Τα αποτελέσματα παρουσιάστηκαν ως μέσος όρος ± τυπικό σφάλμα των βιολογικών επαναλήψεων</w:t>
      </w:r>
      <w:r>
        <w:rPr>
          <w:lang w:val="el-GR"/>
        </w:rPr>
        <w:t>.</w:t>
      </w:r>
    </w:p>
    <w:p w14:paraId="2BA03907" w14:textId="77777777" w:rsidR="00C058AA" w:rsidRDefault="00C058AA" w:rsidP="00AB6314">
      <w:pPr>
        <w:spacing w:line="276" w:lineRule="auto"/>
        <w:jc w:val="both"/>
        <w:rPr>
          <w:lang w:val="el-GR"/>
        </w:rPr>
      </w:pPr>
    </w:p>
    <w:p w14:paraId="20122666" w14:textId="77777777" w:rsidR="0000675B" w:rsidRPr="00A50100" w:rsidRDefault="0000675B" w:rsidP="00AB6314">
      <w:pPr>
        <w:spacing w:line="276" w:lineRule="auto"/>
        <w:jc w:val="both"/>
        <w:rPr>
          <w:lang w:val="el-GR"/>
        </w:rPr>
      </w:pPr>
    </w:p>
    <w:p w14:paraId="37728129" w14:textId="53BBFAB6" w:rsidR="00801CF6" w:rsidRDefault="00801CF6">
      <w:pPr>
        <w:rPr>
          <w:lang w:val="el-GR"/>
        </w:rPr>
      </w:pPr>
      <w:r>
        <w:rPr>
          <w:lang w:val="el-GR"/>
        </w:rPr>
        <w:br w:type="page"/>
      </w:r>
    </w:p>
    <w:p w14:paraId="5AB378A5" w14:textId="77777777" w:rsidR="00801CF6" w:rsidRDefault="00801CF6" w:rsidP="00801CF6">
      <w:pPr>
        <w:pStyle w:val="Heading1"/>
        <w:rPr>
          <w:lang w:val="el-GR"/>
        </w:rPr>
      </w:pPr>
      <w:bookmarkStart w:id="12" w:name="_Toc217989564"/>
      <w:r>
        <w:rPr>
          <w:lang w:val="el-GR"/>
        </w:rPr>
        <w:lastRenderedPageBreak/>
        <w:t>Αποτελέσματα</w:t>
      </w:r>
      <w:bookmarkEnd w:id="12"/>
    </w:p>
    <w:p w14:paraId="50BA7D82" w14:textId="6BDE10D2" w:rsidR="006F3F49" w:rsidRPr="003D6FAF" w:rsidRDefault="006F3F49" w:rsidP="003D6FAF">
      <w:pPr>
        <w:pStyle w:val="NormalWeb"/>
        <w:jc w:val="both"/>
        <w:rPr>
          <w:rFonts w:ascii="Verdana" w:hAnsi="Verdana"/>
          <w:sz w:val="22"/>
          <w:szCs w:val="22"/>
        </w:rPr>
      </w:pPr>
      <w:r w:rsidRPr="003D6FAF">
        <w:rPr>
          <w:rFonts w:ascii="Verdana" w:hAnsi="Verdana"/>
          <w:sz w:val="22"/>
          <w:szCs w:val="22"/>
        </w:rPr>
        <w:t xml:space="preserve">Η σχετική έκφραση των γονιδίων </w:t>
      </w:r>
      <w:r w:rsidRPr="003D6FAF">
        <w:rPr>
          <w:rStyle w:val="Strong"/>
          <w:rFonts w:ascii="Verdana" w:hAnsi="Verdana"/>
          <w:b w:val="0"/>
          <w:bCs w:val="0"/>
          <w:i/>
          <w:iCs/>
          <w:sz w:val="22"/>
          <w:szCs w:val="22"/>
        </w:rPr>
        <w:t xml:space="preserve">PpACS1, PpNPR1, PpERF1, </w:t>
      </w:r>
      <w:proofErr w:type="spellStart"/>
      <w:r w:rsidRPr="003D6FAF">
        <w:rPr>
          <w:rStyle w:val="Strong"/>
          <w:rFonts w:ascii="Verdana" w:hAnsi="Verdana"/>
          <w:b w:val="0"/>
          <w:bCs w:val="0"/>
          <w:i/>
          <w:iCs/>
          <w:sz w:val="22"/>
          <w:szCs w:val="22"/>
        </w:rPr>
        <w:t>PpPAL</w:t>
      </w:r>
      <w:proofErr w:type="spellEnd"/>
      <w:r w:rsidRPr="003D6FAF">
        <w:rPr>
          <w:rFonts w:ascii="Verdana" w:hAnsi="Verdana"/>
          <w:sz w:val="22"/>
          <w:szCs w:val="22"/>
        </w:rPr>
        <w:t xml:space="preserve"> και </w:t>
      </w:r>
      <w:r w:rsidRPr="003D6FAF">
        <w:rPr>
          <w:rStyle w:val="Strong"/>
          <w:rFonts w:ascii="Verdana" w:hAnsi="Verdana"/>
          <w:b w:val="0"/>
          <w:bCs w:val="0"/>
          <w:i/>
          <w:iCs/>
          <w:sz w:val="22"/>
          <w:szCs w:val="22"/>
        </w:rPr>
        <w:t>PpWRKY22</w:t>
      </w:r>
      <w:r w:rsidRPr="003D6FAF">
        <w:rPr>
          <w:rFonts w:ascii="Verdana" w:hAnsi="Verdana"/>
          <w:sz w:val="22"/>
          <w:szCs w:val="22"/>
        </w:rPr>
        <w:t xml:space="preserve"> </w:t>
      </w:r>
      <w:r w:rsidR="003D6FAF">
        <w:rPr>
          <w:rFonts w:ascii="Verdana" w:hAnsi="Verdana"/>
          <w:sz w:val="22"/>
          <w:szCs w:val="22"/>
        </w:rPr>
        <w:t>σε δείγματα από καρπούς ροδάκινου, που είχαν δεχτεί εφαρμογές σκευασμάτων χαμηλού κινδύνου για την διερεύνηση της επαγωγής μηχανισμών άμυνας μελετήθηκε μέσω της</w:t>
      </w:r>
      <w:r w:rsidRPr="003D6FAF">
        <w:rPr>
          <w:rFonts w:ascii="Verdana" w:hAnsi="Verdana"/>
          <w:sz w:val="22"/>
          <w:szCs w:val="22"/>
        </w:rPr>
        <w:t xml:space="preserve"> RT-</w:t>
      </w:r>
      <w:proofErr w:type="spellStart"/>
      <w:r w:rsidRPr="003D6FAF">
        <w:rPr>
          <w:rFonts w:ascii="Verdana" w:hAnsi="Verdana"/>
          <w:sz w:val="22"/>
          <w:szCs w:val="22"/>
        </w:rPr>
        <w:t>qPCR</w:t>
      </w:r>
      <w:proofErr w:type="spellEnd"/>
      <w:r w:rsidRPr="003D6FAF">
        <w:rPr>
          <w:rFonts w:ascii="Verdana" w:hAnsi="Verdana"/>
          <w:sz w:val="22"/>
          <w:szCs w:val="22"/>
        </w:rPr>
        <w:t xml:space="preserve"> και παρουσιάζεται σε σχέση με το </w:t>
      </w:r>
      <w:r w:rsidR="003D6FAF">
        <w:rPr>
          <w:rFonts w:ascii="Verdana" w:hAnsi="Verdana"/>
          <w:sz w:val="22"/>
          <w:szCs w:val="22"/>
        </w:rPr>
        <w:t>δε</w:t>
      </w:r>
      <w:r w:rsidR="005959DE">
        <w:rPr>
          <w:rFonts w:ascii="Verdana" w:hAnsi="Verdana"/>
          <w:sz w:val="22"/>
          <w:szCs w:val="22"/>
        </w:rPr>
        <w:t>ί</w:t>
      </w:r>
      <w:r w:rsidR="003D6FAF">
        <w:rPr>
          <w:rFonts w:ascii="Verdana" w:hAnsi="Verdana"/>
          <w:sz w:val="22"/>
          <w:szCs w:val="22"/>
        </w:rPr>
        <w:t>γμα-</w:t>
      </w:r>
      <w:r w:rsidRPr="003D6FAF">
        <w:rPr>
          <w:rFonts w:ascii="Verdana" w:hAnsi="Verdana"/>
          <w:sz w:val="22"/>
          <w:szCs w:val="22"/>
        </w:rPr>
        <w:t>μάρτυρα ανά χρονικ</w:t>
      </w:r>
      <w:r w:rsidR="003D6FAF">
        <w:rPr>
          <w:rFonts w:ascii="Verdana" w:hAnsi="Verdana"/>
          <w:sz w:val="22"/>
          <w:szCs w:val="22"/>
        </w:rPr>
        <w:t>ή</w:t>
      </w:r>
      <w:r w:rsidRPr="003D6FAF">
        <w:rPr>
          <w:rFonts w:ascii="Verdana" w:hAnsi="Verdana"/>
          <w:sz w:val="22"/>
          <w:szCs w:val="22"/>
        </w:rPr>
        <w:t xml:space="preserve"> </w:t>
      </w:r>
      <w:r w:rsidR="003D6FAF">
        <w:rPr>
          <w:rFonts w:ascii="Verdana" w:hAnsi="Verdana"/>
          <w:sz w:val="22"/>
          <w:szCs w:val="22"/>
        </w:rPr>
        <w:t>στιγμή</w:t>
      </w:r>
      <w:r w:rsidRPr="003D6FAF">
        <w:rPr>
          <w:rFonts w:ascii="Verdana" w:hAnsi="Verdana"/>
          <w:sz w:val="22"/>
          <w:szCs w:val="22"/>
        </w:rPr>
        <w:t xml:space="preserve">. Η διακεκομμένη γραμμή στο διάγραμμα υποδηλώνει το επίπεδο </w:t>
      </w:r>
      <w:r w:rsidR="003D6FAF">
        <w:rPr>
          <w:rStyle w:val="Strong"/>
          <w:rFonts w:ascii="Verdana" w:hAnsi="Verdana"/>
          <w:b w:val="0"/>
          <w:bCs w:val="0"/>
          <w:sz w:val="22"/>
          <w:szCs w:val="22"/>
        </w:rPr>
        <w:t>σχετικής έκφρασης ίσης με 1</w:t>
      </w:r>
      <w:r w:rsidRPr="003D6FAF">
        <w:rPr>
          <w:rFonts w:ascii="Verdana" w:hAnsi="Verdana"/>
          <w:sz w:val="22"/>
          <w:szCs w:val="22"/>
        </w:rPr>
        <w:t xml:space="preserve"> (δηλαδή απουσία μεταβολής έναντι του μάρτυρα), ενώ τιμές &gt;1 ερμηνεύονται ως επαγωγή/</w:t>
      </w:r>
      <w:proofErr w:type="spellStart"/>
      <w:r w:rsidRPr="003D6FAF">
        <w:rPr>
          <w:rFonts w:ascii="Verdana" w:hAnsi="Verdana"/>
          <w:sz w:val="22"/>
          <w:szCs w:val="22"/>
        </w:rPr>
        <w:t>υπερέκφραση</w:t>
      </w:r>
      <w:proofErr w:type="spellEnd"/>
      <w:r w:rsidRPr="003D6FAF">
        <w:rPr>
          <w:rFonts w:ascii="Verdana" w:hAnsi="Verdana"/>
          <w:sz w:val="22"/>
          <w:szCs w:val="22"/>
        </w:rPr>
        <w:t xml:space="preserve">. </w:t>
      </w:r>
      <w:r w:rsidR="003D6FAF">
        <w:rPr>
          <w:rFonts w:ascii="Verdana" w:hAnsi="Verdana"/>
          <w:sz w:val="22"/>
          <w:szCs w:val="22"/>
        </w:rPr>
        <w:t xml:space="preserve">Ως </w:t>
      </w:r>
      <w:r w:rsidR="00E32419">
        <w:rPr>
          <w:rFonts w:ascii="Verdana" w:hAnsi="Verdana"/>
          <w:sz w:val="22"/>
          <w:szCs w:val="22"/>
        </w:rPr>
        <w:t xml:space="preserve">το ελάχιστο επίπεδο </w:t>
      </w:r>
      <w:r w:rsidR="003D6FAF">
        <w:rPr>
          <w:rFonts w:ascii="Verdana" w:hAnsi="Verdana"/>
          <w:sz w:val="22"/>
          <w:szCs w:val="22"/>
        </w:rPr>
        <w:t>σημαντική</w:t>
      </w:r>
      <w:r w:rsidR="00E32419">
        <w:rPr>
          <w:rFonts w:ascii="Verdana" w:hAnsi="Verdana"/>
          <w:sz w:val="22"/>
          <w:szCs w:val="22"/>
        </w:rPr>
        <w:t>ς</w:t>
      </w:r>
      <w:r w:rsidR="003D6FAF">
        <w:rPr>
          <w:rFonts w:ascii="Verdana" w:hAnsi="Verdana"/>
          <w:sz w:val="22"/>
          <w:szCs w:val="22"/>
        </w:rPr>
        <w:t xml:space="preserve"> </w:t>
      </w:r>
      <w:proofErr w:type="spellStart"/>
      <w:r w:rsidR="003D6FAF">
        <w:rPr>
          <w:rFonts w:ascii="Verdana" w:hAnsi="Verdana"/>
          <w:sz w:val="22"/>
          <w:szCs w:val="22"/>
        </w:rPr>
        <w:t>υπερέκφραση</w:t>
      </w:r>
      <w:r w:rsidR="00E32419">
        <w:rPr>
          <w:rFonts w:ascii="Verdana" w:hAnsi="Verdana"/>
          <w:sz w:val="22"/>
          <w:szCs w:val="22"/>
        </w:rPr>
        <w:t>ς</w:t>
      </w:r>
      <w:proofErr w:type="spellEnd"/>
      <w:r w:rsidR="003D6FAF">
        <w:rPr>
          <w:rFonts w:ascii="Verdana" w:hAnsi="Verdana"/>
          <w:sz w:val="22"/>
          <w:szCs w:val="22"/>
        </w:rPr>
        <w:t xml:space="preserve"> </w:t>
      </w:r>
      <w:r w:rsidR="00E32419">
        <w:rPr>
          <w:rFonts w:ascii="Verdana" w:hAnsi="Verdana"/>
          <w:sz w:val="22"/>
          <w:szCs w:val="22"/>
        </w:rPr>
        <w:t>των γονιδίων ορίστηκε το διπλάσιο επίπεδο έκφρασης του αντίστοιχου μάρτυρα (</w:t>
      </w:r>
      <w:r w:rsidR="00E32419" w:rsidRPr="00DD56C3">
        <w:t>2</w:t>
      </w:r>
      <w:r w:rsidR="00E32419" w:rsidRPr="00DD56C3">
        <w:rPr>
          <w:vertAlign w:val="superscript"/>
        </w:rPr>
        <w:t>−ΔΔCt</w:t>
      </w:r>
      <w:r w:rsidR="00E32419">
        <w:rPr>
          <w:vertAlign w:val="superscript"/>
        </w:rPr>
        <w:t xml:space="preserve"> </w:t>
      </w:r>
      <w:r w:rsidR="00E32419">
        <w:rPr>
          <w:rFonts w:ascii="Verdana" w:hAnsi="Verdana"/>
          <w:sz w:val="22"/>
          <w:szCs w:val="22"/>
        </w:rPr>
        <w:t>=2)</w:t>
      </w:r>
    </w:p>
    <w:p w14:paraId="07CE9B9F" w14:textId="413828A6" w:rsidR="00040FB7" w:rsidRDefault="00040FB7" w:rsidP="00040FB7">
      <w:pPr>
        <w:pStyle w:val="Caption"/>
        <w:rPr>
          <w:lang w:val="el-GR"/>
        </w:rPr>
      </w:pPr>
      <w:r w:rsidRPr="00040FB7">
        <w:rPr>
          <w:noProof/>
        </w:rPr>
        <w:drawing>
          <wp:anchor distT="0" distB="0" distL="114300" distR="114300" simplePos="0" relativeHeight="251658240" behindDoc="0" locked="0" layoutInCell="1" allowOverlap="1" wp14:anchorId="2138AA53" wp14:editId="01ACE1EB">
            <wp:simplePos x="0" y="0"/>
            <wp:positionH relativeFrom="margin">
              <wp:align>right</wp:align>
            </wp:positionH>
            <wp:positionV relativeFrom="paragraph">
              <wp:posOffset>2483947</wp:posOffset>
            </wp:positionV>
            <wp:extent cx="6026150" cy="3552825"/>
            <wp:effectExtent l="0" t="0" r="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rotWithShape="1">
                    <a:blip r:embed="rId9" cstate="print">
                      <a:extLst>
                        <a:ext uri="{28A0092B-C50C-407E-A947-70E740481C1C}">
                          <a14:useLocalDpi xmlns:a14="http://schemas.microsoft.com/office/drawing/2010/main" val="0"/>
                        </a:ext>
                      </a:extLst>
                    </a:blip>
                    <a:srcRect b="5919"/>
                    <a:stretch/>
                  </pic:blipFill>
                  <pic:spPr bwMode="auto">
                    <a:xfrm>
                      <a:off x="0" y="0"/>
                      <a:ext cx="6026150" cy="3552825"/>
                    </a:xfrm>
                    <a:prstGeom prst="rect">
                      <a:avLst/>
                    </a:prstGeom>
                    <a:ln>
                      <a:noFill/>
                    </a:ln>
                    <a:extLst>
                      <a:ext uri="{53640926-AAD7-44D8-BBD7-CCE9431645EC}">
                        <a14:shadowObscured xmlns:a14="http://schemas.microsoft.com/office/drawing/2010/main"/>
                      </a:ext>
                    </a:extLst>
                  </pic:spPr>
                </pic:pic>
              </a:graphicData>
            </a:graphic>
          </wp:anchor>
        </w:drawing>
      </w:r>
      <w:r w:rsidR="006F3F49" w:rsidRPr="00040FB7">
        <w:rPr>
          <w:lang w:val="el-GR"/>
        </w:rPr>
        <w:t>Μετά από εμβάπτιση των καρπών σ</w:t>
      </w:r>
      <w:r w:rsidR="00E32419" w:rsidRPr="00040FB7">
        <w:rPr>
          <w:lang w:val="el-GR"/>
        </w:rPr>
        <w:t>το σκεύασμα</w:t>
      </w:r>
      <w:r w:rsidR="006F3F49" w:rsidRPr="00040FB7">
        <w:rPr>
          <w:lang w:val="el-GR"/>
        </w:rPr>
        <w:t xml:space="preserve"> </w:t>
      </w:r>
      <w:proofErr w:type="spellStart"/>
      <w:r w:rsidR="006F3F49" w:rsidRPr="00040FB7">
        <w:rPr>
          <w:rStyle w:val="Strong"/>
          <w:b w:val="0"/>
          <w:bCs/>
        </w:rPr>
        <w:t>BiFend</w:t>
      </w:r>
      <w:proofErr w:type="spellEnd"/>
      <w:r w:rsidR="006F3F49" w:rsidRPr="00040FB7">
        <w:rPr>
          <w:lang w:val="el-GR"/>
        </w:rPr>
        <w:t>, παρατηρήθηκε έντονη και ταχεία επαγωγή γονιδίων που σχετίζονται με</w:t>
      </w:r>
      <w:r w:rsidR="00E32419" w:rsidRPr="00040FB7">
        <w:rPr>
          <w:lang w:val="el-GR"/>
        </w:rPr>
        <w:t xml:space="preserve"> το μονοπάτι άμυνας του </w:t>
      </w:r>
      <w:proofErr w:type="spellStart"/>
      <w:r w:rsidR="00E32419" w:rsidRPr="00040FB7">
        <w:rPr>
          <w:lang w:val="el-GR"/>
        </w:rPr>
        <w:t>γιασμονικού</w:t>
      </w:r>
      <w:proofErr w:type="spellEnd"/>
      <w:r w:rsidR="00E32419" w:rsidRPr="00040FB7">
        <w:rPr>
          <w:lang w:val="el-GR"/>
        </w:rPr>
        <w:t xml:space="preserve"> οξέος-αιθυλενίου</w:t>
      </w:r>
      <w:r w:rsidR="00900A42" w:rsidRPr="00040FB7">
        <w:rPr>
          <w:lang w:val="el-GR"/>
        </w:rPr>
        <w:t xml:space="preserve"> και το μεταβολικό μονοπάτι των </w:t>
      </w:r>
      <w:proofErr w:type="spellStart"/>
      <w:r w:rsidR="00900A42" w:rsidRPr="00040FB7">
        <w:rPr>
          <w:lang w:val="el-GR"/>
        </w:rPr>
        <w:t>φαινυλοπροπανοειδών</w:t>
      </w:r>
      <w:proofErr w:type="spellEnd"/>
      <w:r w:rsidR="006F3F49" w:rsidRPr="00040FB7">
        <w:rPr>
          <w:lang w:val="el-GR"/>
        </w:rPr>
        <w:t xml:space="preserve">. </w:t>
      </w:r>
      <w:r w:rsidR="00E32419" w:rsidRPr="00B07B9D">
        <w:rPr>
          <w:lang w:val="el-GR"/>
        </w:rPr>
        <w:t xml:space="preserve">Η μεγαλύτερη διαφοροποίηση καταγράφηκε στο γονίδιο </w:t>
      </w:r>
      <w:proofErr w:type="spellStart"/>
      <w:r w:rsidR="006F3F49" w:rsidRPr="00040FB7">
        <w:rPr>
          <w:rStyle w:val="Strong"/>
          <w:b w:val="0"/>
          <w:bCs/>
          <w:i/>
          <w:iCs/>
        </w:rPr>
        <w:t>PpERF</w:t>
      </w:r>
      <w:proofErr w:type="spellEnd"/>
      <w:r w:rsidR="006F3F49" w:rsidRPr="00B07B9D">
        <w:rPr>
          <w:rStyle w:val="Strong"/>
          <w:b w:val="0"/>
          <w:bCs/>
          <w:i/>
          <w:iCs/>
          <w:lang w:val="el-GR"/>
        </w:rPr>
        <w:t>1</w:t>
      </w:r>
      <w:r w:rsidR="006F3F49" w:rsidRPr="00B07B9D">
        <w:rPr>
          <w:lang w:val="el-GR"/>
        </w:rPr>
        <w:t>, το οποίο εμφάνισε πολύ υψηλ</w:t>
      </w:r>
      <w:r w:rsidR="00E32419" w:rsidRPr="00B07B9D">
        <w:rPr>
          <w:lang w:val="el-GR"/>
        </w:rPr>
        <w:t>ό έκφρασης</w:t>
      </w:r>
      <w:r w:rsidR="006F3F49" w:rsidRPr="00B07B9D">
        <w:rPr>
          <w:lang w:val="el-GR"/>
        </w:rPr>
        <w:t xml:space="preserve"> στις </w:t>
      </w:r>
      <w:r w:rsidR="006F3F49" w:rsidRPr="00B07B9D">
        <w:rPr>
          <w:rStyle w:val="Strong"/>
          <w:b w:val="0"/>
          <w:bCs/>
          <w:lang w:val="el-GR"/>
        </w:rPr>
        <w:t xml:space="preserve">6 </w:t>
      </w:r>
      <w:r w:rsidR="00E32419" w:rsidRPr="00B07B9D">
        <w:rPr>
          <w:rStyle w:val="Strong"/>
          <w:b w:val="0"/>
          <w:bCs/>
          <w:lang w:val="el-GR"/>
        </w:rPr>
        <w:t>ώρες μετά την εμβάπτιση</w:t>
      </w:r>
      <w:r w:rsidR="006F3F49" w:rsidRPr="00B07B9D">
        <w:rPr>
          <w:lang w:val="el-GR"/>
        </w:rPr>
        <w:t xml:space="preserve"> (περίπου </w:t>
      </w:r>
      <w:r w:rsidR="006F3F49" w:rsidRPr="00B07B9D">
        <w:rPr>
          <w:rStyle w:val="Strong"/>
          <w:b w:val="0"/>
          <w:bCs/>
          <w:lang w:val="el-GR"/>
        </w:rPr>
        <w:t>2</w:t>
      </w:r>
      <w:r w:rsidR="00E32419" w:rsidRPr="00B07B9D">
        <w:rPr>
          <w:rStyle w:val="Strong"/>
          <w:b w:val="0"/>
          <w:bCs/>
          <w:lang w:val="el-GR"/>
        </w:rPr>
        <w:t>5 φορές υψηλότερα</w:t>
      </w:r>
      <w:r w:rsidR="006F3F49" w:rsidRPr="00B07B9D">
        <w:rPr>
          <w:lang w:val="el-GR"/>
        </w:rPr>
        <w:t xml:space="preserve">), ακολουθούμενη από χαμηλότερα επίπεδα στις </w:t>
      </w:r>
      <w:r w:rsidR="006F3F49" w:rsidRPr="00B07B9D">
        <w:rPr>
          <w:rStyle w:val="Strong"/>
          <w:b w:val="0"/>
          <w:bCs/>
          <w:lang w:val="el-GR"/>
        </w:rPr>
        <w:t xml:space="preserve">24–48 </w:t>
      </w:r>
      <w:r w:rsidR="00E32419" w:rsidRPr="00B07B9D">
        <w:rPr>
          <w:rStyle w:val="Strong"/>
          <w:b w:val="0"/>
          <w:bCs/>
          <w:lang w:val="el-GR"/>
        </w:rPr>
        <w:t>ώρες</w:t>
      </w:r>
      <w:r w:rsidR="006F3F49" w:rsidRPr="00B07B9D">
        <w:rPr>
          <w:lang w:val="el-GR"/>
        </w:rPr>
        <w:t xml:space="preserve"> (</w:t>
      </w:r>
      <w:r w:rsidR="00E32419" w:rsidRPr="00B07B9D">
        <w:rPr>
          <w:lang w:val="el-GR"/>
        </w:rPr>
        <w:t>από 1.5 έως 3 φορές υψηλότερα του μάρτυρα</w:t>
      </w:r>
      <w:r w:rsidR="006F3F49" w:rsidRPr="00B07B9D">
        <w:rPr>
          <w:lang w:val="el-GR"/>
        </w:rPr>
        <w:t>)</w:t>
      </w:r>
      <w:r w:rsidR="00E32419" w:rsidRPr="00B07B9D">
        <w:rPr>
          <w:lang w:val="el-GR"/>
        </w:rPr>
        <w:t>. Αυξημένη έκφραση παρατηρήθηκε επίσης στις 72 ώρες μετά την εμβάπτιση των καρπών (9 φορές υψηλότερα) και ιδιαίτερα στις 96 ώρες μετά την εμβάπτιση όπου καταγράφηκε αύξηση 20 φορές σχετικά με τον μάρτυρα</w:t>
      </w:r>
      <w:r w:rsidR="006F3F49" w:rsidRPr="00B07B9D">
        <w:rPr>
          <w:lang w:val="el-GR"/>
        </w:rPr>
        <w:t>. Παράλληλα, τ</w:t>
      </w:r>
      <w:r w:rsidR="00E32419" w:rsidRPr="00B07B9D">
        <w:rPr>
          <w:lang w:val="el-GR"/>
        </w:rPr>
        <w:t>α</w:t>
      </w:r>
      <w:r w:rsidR="006F3F49" w:rsidRPr="00B07B9D">
        <w:rPr>
          <w:lang w:val="el-GR"/>
        </w:rPr>
        <w:t xml:space="preserve"> </w:t>
      </w:r>
      <w:r w:rsidR="00E32419" w:rsidRPr="00B07B9D">
        <w:rPr>
          <w:lang w:val="el-GR"/>
        </w:rPr>
        <w:t xml:space="preserve">γονίδια </w:t>
      </w:r>
      <w:proofErr w:type="spellStart"/>
      <w:r w:rsidR="006F3F49" w:rsidRPr="00040FB7">
        <w:rPr>
          <w:rStyle w:val="Strong"/>
          <w:b w:val="0"/>
          <w:bCs/>
          <w:i/>
          <w:iCs/>
        </w:rPr>
        <w:t>PpPAL</w:t>
      </w:r>
      <w:proofErr w:type="spellEnd"/>
      <w:r w:rsidR="006F3F49" w:rsidRPr="00B07B9D">
        <w:rPr>
          <w:lang w:val="el-GR"/>
        </w:rPr>
        <w:t xml:space="preserve"> </w:t>
      </w:r>
      <w:r w:rsidR="00E32419" w:rsidRPr="00B07B9D">
        <w:rPr>
          <w:lang w:val="el-GR"/>
        </w:rPr>
        <w:t xml:space="preserve">και </w:t>
      </w:r>
      <w:proofErr w:type="spellStart"/>
      <w:r w:rsidR="00E32419" w:rsidRPr="00040FB7">
        <w:rPr>
          <w:i/>
          <w:iCs/>
          <w:lang w:val="en-US"/>
        </w:rPr>
        <w:t>PpWRKY</w:t>
      </w:r>
      <w:proofErr w:type="spellEnd"/>
      <w:r w:rsidR="00E32419" w:rsidRPr="00B07B9D">
        <w:rPr>
          <w:i/>
          <w:iCs/>
          <w:lang w:val="el-GR"/>
        </w:rPr>
        <w:t xml:space="preserve">22 </w:t>
      </w:r>
      <w:r w:rsidR="006F3F49" w:rsidRPr="00B07B9D">
        <w:rPr>
          <w:lang w:val="el-GR"/>
        </w:rPr>
        <w:t>παρουσίασ</w:t>
      </w:r>
      <w:r w:rsidR="00E32419" w:rsidRPr="00B07B9D">
        <w:rPr>
          <w:lang w:val="el-GR"/>
        </w:rPr>
        <w:t xml:space="preserve">αν </w:t>
      </w:r>
      <w:r w:rsidR="006F3F49" w:rsidRPr="00B07B9D">
        <w:rPr>
          <w:lang w:val="el-GR"/>
        </w:rPr>
        <w:t xml:space="preserve">ισχυρή ενεργοποίηση στις </w:t>
      </w:r>
      <w:r w:rsidR="006F3F49" w:rsidRPr="00B07B9D">
        <w:rPr>
          <w:rStyle w:val="Strong"/>
          <w:b w:val="0"/>
          <w:bCs/>
          <w:lang w:val="el-GR"/>
        </w:rPr>
        <w:t xml:space="preserve">6 </w:t>
      </w:r>
      <w:r w:rsidR="00E32419" w:rsidRPr="00B07B9D">
        <w:rPr>
          <w:rStyle w:val="Strong"/>
          <w:b w:val="0"/>
          <w:bCs/>
          <w:lang w:val="el-GR"/>
        </w:rPr>
        <w:t>ώρες μετά την εμβάπτιση</w:t>
      </w:r>
      <w:r w:rsidR="006F3F49" w:rsidRPr="00B07B9D">
        <w:rPr>
          <w:lang w:val="el-GR"/>
        </w:rPr>
        <w:t xml:space="preserve"> (</w:t>
      </w:r>
      <w:r w:rsidR="00900A42" w:rsidRPr="00B07B9D">
        <w:rPr>
          <w:lang w:val="el-GR"/>
        </w:rPr>
        <w:t>13.5 και 9.7 φορές αυξημένη έκφραση σχετικά με τον μάρτυρα</w:t>
      </w:r>
      <w:r w:rsidR="006F3F49" w:rsidRPr="00B07B9D">
        <w:rPr>
          <w:lang w:val="el-GR"/>
        </w:rPr>
        <w:t>)</w:t>
      </w:r>
      <w:r w:rsidR="00900A42" w:rsidRPr="00B07B9D">
        <w:rPr>
          <w:lang w:val="el-GR"/>
        </w:rPr>
        <w:t xml:space="preserve">. Στις μετέπειτα χρονικές στιγμές και τα δύο γονίδια δεν σημείωσαν σημαντική </w:t>
      </w:r>
      <w:proofErr w:type="spellStart"/>
      <w:r w:rsidR="00900A42" w:rsidRPr="00B07B9D">
        <w:rPr>
          <w:lang w:val="el-GR"/>
        </w:rPr>
        <w:t>υπερέκφραση</w:t>
      </w:r>
      <w:proofErr w:type="spellEnd"/>
      <w:r w:rsidR="00900A42" w:rsidRPr="00B07B9D">
        <w:rPr>
          <w:lang w:val="el-GR"/>
        </w:rPr>
        <w:t xml:space="preserve">. </w:t>
      </w:r>
      <w:r w:rsidR="00900A42" w:rsidRPr="00040FB7">
        <w:rPr>
          <w:lang w:val="el-GR"/>
        </w:rPr>
        <w:t xml:space="preserve">Το ίδιο παρατηρήθηκε και για τα γονίδια </w:t>
      </w:r>
      <w:proofErr w:type="spellStart"/>
      <w:r w:rsidR="00900A42" w:rsidRPr="00040FB7">
        <w:rPr>
          <w:i/>
          <w:iCs/>
          <w:lang w:val="en-US"/>
        </w:rPr>
        <w:t>PpACS</w:t>
      </w:r>
      <w:proofErr w:type="spellEnd"/>
      <w:r w:rsidR="00900A42" w:rsidRPr="00040FB7">
        <w:rPr>
          <w:i/>
          <w:iCs/>
          <w:lang w:val="el-GR"/>
        </w:rPr>
        <w:t xml:space="preserve">1 </w:t>
      </w:r>
      <w:r w:rsidR="00900A42" w:rsidRPr="00040FB7">
        <w:rPr>
          <w:lang w:val="el-GR"/>
        </w:rPr>
        <w:t xml:space="preserve">και </w:t>
      </w:r>
      <w:proofErr w:type="spellStart"/>
      <w:r w:rsidR="00900A42" w:rsidRPr="00040FB7">
        <w:rPr>
          <w:i/>
          <w:iCs/>
          <w:lang w:val="en-US"/>
        </w:rPr>
        <w:t>PpNPR</w:t>
      </w:r>
      <w:proofErr w:type="spellEnd"/>
      <w:r w:rsidR="00900A42" w:rsidRPr="00040FB7">
        <w:rPr>
          <w:i/>
          <w:iCs/>
          <w:lang w:val="el-GR"/>
        </w:rPr>
        <w:t>1</w:t>
      </w:r>
      <w:r w:rsidR="00900A42" w:rsidRPr="00040FB7">
        <w:rPr>
          <w:lang w:val="el-GR"/>
        </w:rPr>
        <w:t xml:space="preserve"> για όλες τις χρονικές στιγμές, υποδηλώνοντας την απουσία συμμετοχής αυτών στην επαγόμενη </w:t>
      </w:r>
    </w:p>
    <w:p w14:paraId="49670445" w14:textId="77777777" w:rsidR="00040FB7" w:rsidRPr="00040FB7" w:rsidRDefault="00040FB7" w:rsidP="00040FB7">
      <w:pPr>
        <w:rPr>
          <w:lang w:val="el-GR"/>
        </w:rPr>
      </w:pPr>
    </w:p>
    <w:p w14:paraId="13EA13B1" w14:textId="01070A93" w:rsidR="00040FB7" w:rsidRPr="00040FB7" w:rsidRDefault="00040FB7" w:rsidP="00040FB7">
      <w:pPr>
        <w:pStyle w:val="Caption"/>
        <w:rPr>
          <w:lang w:val="el-GR"/>
        </w:rPr>
      </w:pPr>
      <w:r w:rsidRPr="00040FB7">
        <w:rPr>
          <w:b/>
          <w:bCs w:val="0"/>
          <w:lang w:val="el-GR"/>
        </w:rPr>
        <w:t xml:space="preserve">Γράφημα </w:t>
      </w:r>
      <w:r w:rsidR="00D36A05">
        <w:rPr>
          <w:b/>
          <w:bCs w:val="0"/>
          <w:lang w:val="el-GR"/>
        </w:rPr>
        <w:t>3.4.9-</w:t>
      </w:r>
      <w:r w:rsidRPr="00040FB7">
        <w:rPr>
          <w:b/>
          <w:bCs w:val="0"/>
        </w:rPr>
        <w:fldChar w:fldCharType="begin"/>
      </w:r>
      <w:r w:rsidRPr="00040FB7">
        <w:rPr>
          <w:b/>
          <w:bCs w:val="0"/>
          <w:lang w:val="el-GR"/>
        </w:rPr>
        <w:instrText xml:space="preserve"> </w:instrText>
      </w:r>
      <w:r w:rsidRPr="00040FB7">
        <w:rPr>
          <w:b/>
          <w:bCs w:val="0"/>
        </w:rPr>
        <w:instrText>SEQ</w:instrText>
      </w:r>
      <w:r w:rsidRPr="00040FB7">
        <w:rPr>
          <w:b/>
          <w:bCs w:val="0"/>
          <w:lang w:val="el-GR"/>
        </w:rPr>
        <w:instrText xml:space="preserve"> Γράφημα \* </w:instrText>
      </w:r>
      <w:r w:rsidRPr="00040FB7">
        <w:rPr>
          <w:b/>
          <w:bCs w:val="0"/>
        </w:rPr>
        <w:instrText>ARABIC</w:instrText>
      </w:r>
      <w:r w:rsidRPr="00040FB7">
        <w:rPr>
          <w:b/>
          <w:bCs w:val="0"/>
          <w:lang w:val="el-GR"/>
        </w:rPr>
        <w:instrText xml:space="preserve"> </w:instrText>
      </w:r>
      <w:r w:rsidRPr="00040FB7">
        <w:rPr>
          <w:b/>
          <w:bCs w:val="0"/>
        </w:rPr>
        <w:fldChar w:fldCharType="separate"/>
      </w:r>
      <w:r w:rsidR="00D36A05" w:rsidRPr="00B07B9D">
        <w:rPr>
          <w:b/>
          <w:bCs w:val="0"/>
          <w:noProof/>
          <w:lang w:val="el-GR"/>
        </w:rPr>
        <w:t>1</w:t>
      </w:r>
      <w:r w:rsidRPr="00040FB7">
        <w:rPr>
          <w:b/>
          <w:bCs w:val="0"/>
        </w:rPr>
        <w:fldChar w:fldCharType="end"/>
      </w:r>
      <w:r>
        <w:rPr>
          <w:lang w:val="el-GR"/>
        </w:rPr>
        <w:t xml:space="preserve">. </w:t>
      </w:r>
      <w:r w:rsidRPr="00040FB7">
        <w:rPr>
          <w:lang w:val="el-GR"/>
        </w:rPr>
        <w:t xml:space="preserve">Σχετική έκφραση γονιδίων του ροδάκινου που σχετίζονται με την άμυνα του καρπού κατόπιν εφαρμογής του σκευάσματος χαμηλού κινδύνου </w:t>
      </w:r>
      <w:proofErr w:type="spellStart"/>
      <w:r w:rsidRPr="00040FB7">
        <w:rPr>
          <w:lang w:val="en-US"/>
        </w:rPr>
        <w:t>BiFend</w:t>
      </w:r>
      <w:proofErr w:type="spellEnd"/>
      <w:r w:rsidRPr="00040FB7">
        <w:rPr>
          <w:lang w:val="el-GR"/>
        </w:rPr>
        <w:t xml:space="preserve">. </w:t>
      </w:r>
      <w:r>
        <w:rPr>
          <w:lang w:val="el-GR"/>
        </w:rPr>
        <w:t xml:space="preserve">Τα αποτελέσματα </w:t>
      </w:r>
      <w:r w:rsidR="005A1A88">
        <w:rPr>
          <w:lang w:val="el-GR"/>
        </w:rPr>
        <w:t>παρουσιάζονται</w:t>
      </w:r>
      <w:r>
        <w:rPr>
          <w:lang w:val="el-GR"/>
        </w:rPr>
        <w:t xml:space="preserve"> ως σχετική έκφραση σε σύγκριση με τα επίπεδα έκφρασης που παρατηρήθηκαν στον μάρτυρα. </w:t>
      </w:r>
    </w:p>
    <w:p w14:paraId="7B8D68E5" w14:textId="448E4B4D" w:rsidR="00040FB7" w:rsidRPr="00900A42" w:rsidRDefault="00900A42" w:rsidP="00D36A05">
      <w:pPr>
        <w:pStyle w:val="NormalWeb"/>
        <w:keepNext/>
        <w:jc w:val="both"/>
        <w:rPr>
          <w:rFonts w:ascii="Verdana" w:hAnsi="Verdana"/>
          <w:sz w:val="22"/>
          <w:szCs w:val="22"/>
        </w:rPr>
      </w:pPr>
      <w:proofErr w:type="spellStart"/>
      <w:r>
        <w:rPr>
          <w:rFonts w:ascii="Verdana" w:hAnsi="Verdana"/>
          <w:sz w:val="22"/>
          <w:szCs w:val="22"/>
        </w:rPr>
        <w:lastRenderedPageBreak/>
        <w:t>διασυστηματική</w:t>
      </w:r>
      <w:proofErr w:type="spellEnd"/>
      <w:r>
        <w:rPr>
          <w:rFonts w:ascii="Verdana" w:hAnsi="Verdana"/>
          <w:sz w:val="22"/>
          <w:szCs w:val="22"/>
        </w:rPr>
        <w:t xml:space="preserve"> άμυνα του καρπού, μετά από εμβάπτιση στο </w:t>
      </w:r>
      <w:proofErr w:type="spellStart"/>
      <w:r>
        <w:rPr>
          <w:rFonts w:ascii="Verdana" w:hAnsi="Verdana"/>
          <w:sz w:val="22"/>
          <w:szCs w:val="22"/>
          <w:lang w:val="en-US"/>
        </w:rPr>
        <w:t>BiFend</w:t>
      </w:r>
      <w:proofErr w:type="spellEnd"/>
      <w:r w:rsidR="00040FB7" w:rsidRPr="00040FB7">
        <w:rPr>
          <w:rFonts w:ascii="Verdana" w:hAnsi="Verdana"/>
          <w:sz w:val="22"/>
          <w:szCs w:val="22"/>
        </w:rPr>
        <w:t xml:space="preserve"> (</w:t>
      </w:r>
      <w:r w:rsidR="00040FB7">
        <w:rPr>
          <w:rFonts w:ascii="Verdana" w:hAnsi="Verdana"/>
          <w:sz w:val="22"/>
          <w:szCs w:val="22"/>
        </w:rPr>
        <w:t>Διάγραμμα 3.4.9-1)</w:t>
      </w:r>
      <w:r w:rsidRPr="00900A42">
        <w:rPr>
          <w:rFonts w:ascii="Verdana" w:hAnsi="Verdana"/>
          <w:sz w:val="22"/>
          <w:szCs w:val="22"/>
        </w:rPr>
        <w:t xml:space="preserve">. </w:t>
      </w:r>
      <w:r>
        <w:rPr>
          <w:rFonts w:ascii="Verdana" w:hAnsi="Verdana"/>
          <w:sz w:val="22"/>
          <w:szCs w:val="22"/>
        </w:rPr>
        <w:t xml:space="preserve">Τα αποτελέσματα αυτά υποδεικνύουν την αποτελεσματικότητα του σκευάσματος αυτού στην ενεργοποίηση του μονοπατιού του </w:t>
      </w:r>
      <w:proofErr w:type="spellStart"/>
      <w:r>
        <w:rPr>
          <w:rFonts w:ascii="Verdana" w:hAnsi="Verdana"/>
          <w:sz w:val="22"/>
          <w:szCs w:val="22"/>
        </w:rPr>
        <w:t>γιασμονικού</w:t>
      </w:r>
      <w:proofErr w:type="spellEnd"/>
      <w:r>
        <w:rPr>
          <w:rFonts w:ascii="Verdana" w:hAnsi="Verdana"/>
          <w:sz w:val="22"/>
          <w:szCs w:val="22"/>
        </w:rPr>
        <w:t xml:space="preserve"> οξέος και του αιθυλενίου, αλλά και αυξημένη παραγωγή μεταγραφικών παραγόντων της οικογένειας </w:t>
      </w:r>
      <w:r>
        <w:rPr>
          <w:rFonts w:ascii="Verdana" w:hAnsi="Verdana"/>
          <w:sz w:val="22"/>
          <w:szCs w:val="22"/>
          <w:lang w:val="en-US"/>
        </w:rPr>
        <w:t>WRKY</w:t>
      </w:r>
      <w:r>
        <w:rPr>
          <w:rFonts w:ascii="Verdana" w:hAnsi="Verdana"/>
          <w:sz w:val="22"/>
          <w:szCs w:val="22"/>
        </w:rPr>
        <w:t>.</w:t>
      </w:r>
      <w:r w:rsidR="00040FB7" w:rsidRPr="00040FB7">
        <w:rPr>
          <w:rFonts w:ascii="Verdana" w:hAnsi="Verdana"/>
          <w:noProof/>
          <w:sz w:val="22"/>
          <w:szCs w:val="22"/>
        </w:rPr>
        <w:t xml:space="preserve"> </w:t>
      </w:r>
      <w:r>
        <w:rPr>
          <w:rFonts w:ascii="Verdana" w:hAnsi="Verdana"/>
          <w:sz w:val="22"/>
          <w:szCs w:val="22"/>
        </w:rPr>
        <w:t xml:space="preserve">Και τα δύο αυτά φαινόμενα οδηγούν σε αυξημένη παραγωγή πρωτεϊνών που σχετίζονται με την </w:t>
      </w:r>
      <w:proofErr w:type="spellStart"/>
      <w:r>
        <w:rPr>
          <w:rFonts w:ascii="Verdana" w:hAnsi="Verdana"/>
          <w:sz w:val="22"/>
          <w:szCs w:val="22"/>
        </w:rPr>
        <w:t>παθογένεση</w:t>
      </w:r>
      <w:proofErr w:type="spellEnd"/>
      <w:r>
        <w:rPr>
          <w:rFonts w:ascii="Verdana" w:hAnsi="Verdana"/>
          <w:sz w:val="22"/>
          <w:szCs w:val="22"/>
        </w:rPr>
        <w:t xml:space="preserve">, ενώ πιθανώς να επιτυγχάνεται ενίσχυση της αντοχής των κυττάρων μέσω του μονοπατιού των </w:t>
      </w:r>
      <w:proofErr w:type="spellStart"/>
      <w:r>
        <w:rPr>
          <w:rFonts w:ascii="Verdana" w:hAnsi="Verdana"/>
          <w:sz w:val="22"/>
          <w:szCs w:val="22"/>
        </w:rPr>
        <w:t>φαινυοπροπανοειδών</w:t>
      </w:r>
      <w:proofErr w:type="spellEnd"/>
      <w:r>
        <w:rPr>
          <w:rFonts w:ascii="Verdana" w:hAnsi="Verdana"/>
          <w:sz w:val="22"/>
          <w:szCs w:val="22"/>
        </w:rPr>
        <w:t xml:space="preserve">. </w:t>
      </w:r>
      <w:r w:rsidR="00D36A05">
        <w:rPr>
          <w:rFonts w:ascii="Verdana" w:hAnsi="Verdana"/>
          <w:sz w:val="22"/>
          <w:szCs w:val="22"/>
        </w:rPr>
        <w:t xml:space="preserve"> </w:t>
      </w:r>
    </w:p>
    <w:p w14:paraId="368A0DE0" w14:textId="32D43528" w:rsidR="00D36A05" w:rsidRDefault="00D36A05" w:rsidP="003D6FAF">
      <w:pPr>
        <w:pStyle w:val="NormalWeb"/>
        <w:jc w:val="both"/>
        <w:rPr>
          <w:rFonts w:ascii="Verdana" w:hAnsi="Verdana"/>
          <w:sz w:val="22"/>
          <w:szCs w:val="22"/>
        </w:rPr>
      </w:pPr>
      <w:r>
        <w:rPr>
          <w:rFonts w:ascii="Verdana" w:hAnsi="Verdana"/>
          <w:noProof/>
          <w:sz w:val="22"/>
          <w:szCs w:val="22"/>
        </w:rPr>
        <w:drawing>
          <wp:anchor distT="0" distB="0" distL="114300" distR="114300" simplePos="0" relativeHeight="251659264" behindDoc="0" locked="0" layoutInCell="1" allowOverlap="1" wp14:anchorId="7C953495" wp14:editId="0C0398F4">
            <wp:simplePos x="0" y="0"/>
            <wp:positionH relativeFrom="margin">
              <wp:posOffset>-27709</wp:posOffset>
            </wp:positionH>
            <wp:positionV relativeFrom="paragraph">
              <wp:posOffset>3049674</wp:posOffset>
            </wp:positionV>
            <wp:extent cx="6026150" cy="3731260"/>
            <wp:effectExtent l="0" t="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6150" cy="373126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02D068F" wp14:editId="39F44FC0">
                <wp:simplePos x="0" y="0"/>
                <wp:positionH relativeFrom="column">
                  <wp:posOffset>0</wp:posOffset>
                </wp:positionH>
                <wp:positionV relativeFrom="paragraph">
                  <wp:posOffset>7218680</wp:posOffset>
                </wp:positionV>
                <wp:extent cx="6026150" cy="635"/>
                <wp:effectExtent l="0" t="0" r="0" b="0"/>
                <wp:wrapTopAndBottom/>
                <wp:docPr id="3" name="Πλαίσιο κειμένου 3"/>
                <wp:cNvGraphicFramePr/>
                <a:graphic xmlns:a="http://schemas.openxmlformats.org/drawingml/2006/main">
                  <a:graphicData uri="http://schemas.microsoft.com/office/word/2010/wordprocessingShape">
                    <wps:wsp>
                      <wps:cNvSpPr txBox="1"/>
                      <wps:spPr>
                        <a:xfrm>
                          <a:off x="0" y="0"/>
                          <a:ext cx="6026150" cy="635"/>
                        </a:xfrm>
                        <a:prstGeom prst="rect">
                          <a:avLst/>
                        </a:prstGeom>
                        <a:solidFill>
                          <a:prstClr val="white"/>
                        </a:solidFill>
                        <a:ln>
                          <a:noFill/>
                        </a:ln>
                      </wps:spPr>
                      <wps:txbx>
                        <w:txbxContent>
                          <w:p w14:paraId="7A71A4F9" w14:textId="26B0ED99" w:rsidR="00D36A05" w:rsidRPr="00D36A05" w:rsidRDefault="00D36A05" w:rsidP="00D36A05">
                            <w:pPr>
                              <w:pStyle w:val="Caption"/>
                              <w:rPr>
                                <w:rFonts w:eastAsia="Times New Roman" w:cs="Times New Roman"/>
                                <w:noProof/>
                                <w:lang w:val="el-GR"/>
                              </w:rPr>
                            </w:pPr>
                            <w:r w:rsidRPr="00D36A05">
                              <w:rPr>
                                <w:b/>
                                <w:bCs w:val="0"/>
                                <w:lang w:val="el-GR"/>
                              </w:rPr>
                              <w:t xml:space="preserve">Γράφημα </w:t>
                            </w:r>
                            <w:r w:rsidRPr="00D36A05">
                              <w:rPr>
                                <w:b/>
                                <w:bCs w:val="0"/>
                              </w:rPr>
                              <w:fldChar w:fldCharType="begin"/>
                            </w:r>
                            <w:r w:rsidRPr="00D36A05">
                              <w:rPr>
                                <w:b/>
                                <w:bCs w:val="0"/>
                                <w:lang w:val="el-GR"/>
                              </w:rPr>
                              <w:instrText xml:space="preserve"> </w:instrText>
                            </w:r>
                            <w:r w:rsidRPr="00D36A05">
                              <w:rPr>
                                <w:b/>
                                <w:bCs w:val="0"/>
                              </w:rPr>
                              <w:instrText>SEQ</w:instrText>
                            </w:r>
                            <w:r w:rsidRPr="00D36A05">
                              <w:rPr>
                                <w:b/>
                                <w:bCs w:val="0"/>
                                <w:lang w:val="el-GR"/>
                              </w:rPr>
                              <w:instrText xml:space="preserve"> Γράφημα \* </w:instrText>
                            </w:r>
                            <w:r w:rsidRPr="00D36A05">
                              <w:rPr>
                                <w:b/>
                                <w:bCs w:val="0"/>
                              </w:rPr>
                              <w:instrText>ARABIC</w:instrText>
                            </w:r>
                            <w:r w:rsidRPr="00D36A05">
                              <w:rPr>
                                <w:b/>
                                <w:bCs w:val="0"/>
                                <w:lang w:val="el-GR"/>
                              </w:rPr>
                              <w:instrText xml:space="preserve"> </w:instrText>
                            </w:r>
                            <w:r w:rsidRPr="00D36A05">
                              <w:rPr>
                                <w:b/>
                                <w:bCs w:val="0"/>
                              </w:rPr>
                              <w:fldChar w:fldCharType="separate"/>
                            </w:r>
                            <w:r w:rsidRPr="00D36A05">
                              <w:rPr>
                                <w:b/>
                                <w:bCs w:val="0"/>
                                <w:noProof/>
                                <w:lang w:val="el-GR"/>
                              </w:rPr>
                              <w:t>2</w:t>
                            </w:r>
                            <w:r w:rsidRPr="00D36A05">
                              <w:rPr>
                                <w:b/>
                                <w:bCs w:val="0"/>
                              </w:rPr>
                              <w:fldChar w:fldCharType="end"/>
                            </w:r>
                            <w:r w:rsidRPr="00D36A05">
                              <w:rPr>
                                <w:b/>
                                <w:bCs w:val="0"/>
                                <w:lang w:val="el-GR"/>
                              </w:rPr>
                              <w:t>.</w:t>
                            </w:r>
                            <w:r>
                              <w:rPr>
                                <w:lang w:val="el-GR"/>
                              </w:rPr>
                              <w:t xml:space="preserve"> </w:t>
                            </w:r>
                            <w:r w:rsidRPr="00040FB7">
                              <w:rPr>
                                <w:lang w:val="el-GR"/>
                              </w:rPr>
                              <w:t xml:space="preserve">Σχετική έκφραση γονιδίων του ροδάκινου που σχετίζονται με την άμυνα του καρπού κατόπιν εφαρμογής του σκευάσματος χαμηλού κινδύνου </w:t>
                            </w:r>
                            <w:r>
                              <w:rPr>
                                <w:lang w:val="en-US"/>
                              </w:rPr>
                              <w:t>Lisophos</w:t>
                            </w:r>
                            <w:r w:rsidRPr="00040FB7">
                              <w:rPr>
                                <w:lang w:val="el-GR"/>
                              </w:rPr>
                              <w:t xml:space="preserve">. </w:t>
                            </w:r>
                            <w:r>
                              <w:rPr>
                                <w:lang w:val="el-GR"/>
                              </w:rPr>
                              <w:t xml:space="preserve">Τα αποτελέσματα </w:t>
                            </w:r>
                            <w:r w:rsidR="005A1A88">
                              <w:rPr>
                                <w:lang w:val="el-GR"/>
                              </w:rPr>
                              <w:t>παρουσιάζονται</w:t>
                            </w:r>
                            <w:r>
                              <w:rPr>
                                <w:lang w:val="el-GR"/>
                              </w:rPr>
                              <w:t xml:space="preserve"> ως σχετική έκφραση σε σύγκριση με τα επίπεδα έκφρασης που παρατηρήθηκαν στον μάρτυρα.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2D068F" id="_x0000_t202" coordsize="21600,21600" o:spt="202" path="m,l,21600r21600,l21600,xe">
                <v:stroke joinstyle="miter"/>
                <v:path gradientshapeok="t" o:connecttype="rect"/>
              </v:shapetype>
              <v:shape id="Πλαίσιο κειμένου 3" o:spid="_x0000_s1026" type="#_x0000_t202" style="position:absolute;left:0;text-align:left;margin-left:0;margin-top:568.4pt;width:47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" stroked="f">
                <v:textbox style="mso-fit-shape-to-text:t" inset="0,0,0,0">
                  <w:txbxContent>
                    <w:p w14:paraId="7A71A4F9" w14:textId="26B0ED99" w:rsidR="00D36A05" w:rsidRPr="00D36A05" w:rsidRDefault="00D36A05" w:rsidP="00D36A05">
                      <w:pPr>
                        <w:pStyle w:val="a9"/>
                        <w:rPr>
                          <w:rFonts w:eastAsia="Times New Roman" w:cs="Times New Roman"/>
                          <w:noProof/>
                          <w:lang w:val="el-GR"/>
                        </w:rPr>
                      </w:pPr>
                      <w:r w:rsidRPr="00D36A05">
                        <w:rPr>
                          <w:b/>
                          <w:bCs w:val="0"/>
                          <w:lang w:val="el-GR"/>
                        </w:rPr>
                        <w:t xml:space="preserve">Γράφημα </w:t>
                      </w:r>
                      <w:r w:rsidRPr="00D36A05">
                        <w:rPr>
                          <w:b/>
                          <w:bCs w:val="0"/>
                        </w:rPr>
                        <w:fldChar w:fldCharType="begin"/>
                      </w:r>
                      <w:r w:rsidRPr="00D36A05">
                        <w:rPr>
                          <w:b/>
                          <w:bCs w:val="0"/>
                          <w:lang w:val="el-GR"/>
                        </w:rPr>
                        <w:instrText xml:space="preserve"> </w:instrText>
                      </w:r>
                      <w:r w:rsidRPr="00D36A05">
                        <w:rPr>
                          <w:b/>
                          <w:bCs w:val="0"/>
                        </w:rPr>
                        <w:instrText>SEQ</w:instrText>
                      </w:r>
                      <w:r w:rsidRPr="00D36A05">
                        <w:rPr>
                          <w:b/>
                          <w:bCs w:val="0"/>
                          <w:lang w:val="el-GR"/>
                        </w:rPr>
                        <w:instrText xml:space="preserve"> Γράφημα \* </w:instrText>
                      </w:r>
                      <w:r w:rsidRPr="00D36A05">
                        <w:rPr>
                          <w:b/>
                          <w:bCs w:val="0"/>
                        </w:rPr>
                        <w:instrText>ARABIC</w:instrText>
                      </w:r>
                      <w:r w:rsidRPr="00D36A05">
                        <w:rPr>
                          <w:b/>
                          <w:bCs w:val="0"/>
                          <w:lang w:val="el-GR"/>
                        </w:rPr>
                        <w:instrText xml:space="preserve"> </w:instrText>
                      </w:r>
                      <w:r w:rsidRPr="00D36A05">
                        <w:rPr>
                          <w:b/>
                          <w:bCs w:val="0"/>
                        </w:rPr>
                        <w:fldChar w:fldCharType="separate"/>
                      </w:r>
                      <w:r w:rsidRPr="00D36A05">
                        <w:rPr>
                          <w:b/>
                          <w:bCs w:val="0"/>
                          <w:noProof/>
                          <w:lang w:val="el-GR"/>
                        </w:rPr>
                        <w:t>2</w:t>
                      </w:r>
                      <w:r w:rsidRPr="00D36A05">
                        <w:rPr>
                          <w:b/>
                          <w:bCs w:val="0"/>
                        </w:rPr>
                        <w:fldChar w:fldCharType="end"/>
                      </w:r>
                      <w:r w:rsidRPr="00D36A05">
                        <w:rPr>
                          <w:b/>
                          <w:bCs w:val="0"/>
                          <w:lang w:val="el-GR"/>
                        </w:rPr>
                        <w:t>.</w:t>
                      </w:r>
                      <w:r>
                        <w:rPr>
                          <w:lang w:val="el-GR"/>
                        </w:rPr>
                        <w:t xml:space="preserve"> </w:t>
                      </w:r>
                      <w:r w:rsidRPr="00040FB7">
                        <w:rPr>
                          <w:lang w:val="el-GR"/>
                        </w:rPr>
                        <w:t xml:space="preserve">Σχετική έκφραση γονιδίων του ροδάκινου που σχετίζονται με την άμυνα του καρπού κατόπιν εφαρμογής του σκευάσματος χαμηλού κινδύνου </w:t>
                      </w:r>
                      <w:r>
                        <w:rPr>
                          <w:lang w:val="en-US"/>
                        </w:rPr>
                        <w:t>Lisophos</w:t>
                      </w:r>
                      <w:r w:rsidRPr="00040FB7">
                        <w:rPr>
                          <w:lang w:val="el-GR"/>
                        </w:rPr>
                        <w:t xml:space="preserve">. </w:t>
                      </w:r>
                      <w:r>
                        <w:rPr>
                          <w:lang w:val="el-GR"/>
                        </w:rPr>
                        <w:t xml:space="preserve">Τα αποτελέσματα </w:t>
                      </w:r>
                      <w:r w:rsidR="005A1A88">
                        <w:rPr>
                          <w:lang w:val="el-GR"/>
                        </w:rPr>
                        <w:t>παρουσιάζονται</w:t>
                      </w:r>
                      <w:r>
                        <w:rPr>
                          <w:lang w:val="el-GR"/>
                        </w:rPr>
                        <w:t xml:space="preserve"> ως σχετική έκφραση σε σύγκριση με τα επίπεδα έκφρασης που παρατηρήθηκαν στον μάρτυρα.</w:t>
                      </w:r>
                    </w:p>
                  </w:txbxContent>
                </v:textbox>
                <w10:wrap type="topAndBottom"/>
              </v:shape>
            </w:pict>
          </mc:Fallback>
        </mc:AlternateContent>
      </w:r>
      <w:r w:rsidR="006F3F49" w:rsidRPr="003D6FAF">
        <w:rPr>
          <w:rFonts w:ascii="Verdana" w:hAnsi="Verdana"/>
          <w:sz w:val="22"/>
          <w:szCs w:val="22"/>
        </w:rPr>
        <w:t xml:space="preserve">Η μεταχείριση με </w:t>
      </w:r>
      <w:proofErr w:type="spellStart"/>
      <w:r w:rsidR="006F3F49" w:rsidRPr="00B73C3F">
        <w:rPr>
          <w:rStyle w:val="Strong"/>
          <w:rFonts w:ascii="Verdana" w:hAnsi="Verdana"/>
          <w:b w:val="0"/>
          <w:bCs w:val="0"/>
          <w:sz w:val="22"/>
          <w:szCs w:val="22"/>
        </w:rPr>
        <w:t>Lisophos</w:t>
      </w:r>
      <w:proofErr w:type="spellEnd"/>
      <w:r w:rsidR="006F3F49" w:rsidRPr="003D6FAF">
        <w:rPr>
          <w:rFonts w:ascii="Verdana" w:hAnsi="Verdana"/>
          <w:sz w:val="22"/>
          <w:szCs w:val="22"/>
        </w:rPr>
        <w:t xml:space="preserve"> προκάλεσε τη μεγαλύτερη συνολικά επαγωγή</w:t>
      </w:r>
      <w:r w:rsidR="00B73C3F">
        <w:rPr>
          <w:rFonts w:ascii="Verdana" w:hAnsi="Verdana"/>
          <w:sz w:val="22"/>
          <w:szCs w:val="22"/>
        </w:rPr>
        <w:t xml:space="preserve"> έκφρασης</w:t>
      </w:r>
      <w:r w:rsidR="006F3F49" w:rsidRPr="003D6FAF">
        <w:rPr>
          <w:rFonts w:ascii="Verdana" w:hAnsi="Verdana"/>
          <w:sz w:val="22"/>
          <w:szCs w:val="22"/>
        </w:rPr>
        <w:t xml:space="preserve"> γονιδίων που σχετίζονται με το </w:t>
      </w:r>
      <w:r w:rsidR="006F3F49" w:rsidRPr="00B73C3F">
        <w:rPr>
          <w:rStyle w:val="Strong"/>
          <w:rFonts w:ascii="Verdana" w:hAnsi="Verdana"/>
          <w:b w:val="0"/>
          <w:bCs w:val="0"/>
          <w:sz w:val="22"/>
          <w:szCs w:val="22"/>
        </w:rPr>
        <w:t xml:space="preserve">μονοπάτι των </w:t>
      </w:r>
      <w:proofErr w:type="spellStart"/>
      <w:r w:rsidR="006F3F49" w:rsidRPr="00B73C3F">
        <w:rPr>
          <w:rStyle w:val="Strong"/>
          <w:rFonts w:ascii="Verdana" w:hAnsi="Verdana"/>
          <w:b w:val="0"/>
          <w:bCs w:val="0"/>
          <w:sz w:val="22"/>
          <w:szCs w:val="22"/>
        </w:rPr>
        <w:t>φαιν</w:t>
      </w:r>
      <w:r w:rsidR="005959DE">
        <w:rPr>
          <w:rStyle w:val="Strong"/>
          <w:rFonts w:ascii="Verdana" w:hAnsi="Verdana"/>
          <w:b w:val="0"/>
          <w:bCs w:val="0"/>
          <w:sz w:val="22"/>
          <w:szCs w:val="22"/>
        </w:rPr>
        <w:t>υ</w:t>
      </w:r>
      <w:r w:rsidR="006F3F49" w:rsidRPr="00B73C3F">
        <w:rPr>
          <w:rStyle w:val="Strong"/>
          <w:rFonts w:ascii="Verdana" w:hAnsi="Verdana"/>
          <w:b w:val="0"/>
          <w:bCs w:val="0"/>
          <w:sz w:val="22"/>
          <w:szCs w:val="22"/>
        </w:rPr>
        <w:t>λοπροπανοειδών</w:t>
      </w:r>
      <w:proofErr w:type="spellEnd"/>
      <w:r w:rsidR="005959DE">
        <w:rPr>
          <w:rStyle w:val="Strong"/>
          <w:rFonts w:ascii="Verdana" w:hAnsi="Verdana"/>
          <w:b w:val="0"/>
          <w:bCs w:val="0"/>
          <w:sz w:val="22"/>
          <w:szCs w:val="22"/>
        </w:rPr>
        <w:t xml:space="preserve"> </w:t>
      </w:r>
      <w:r w:rsidR="006F3F49" w:rsidRPr="003D6FAF">
        <w:rPr>
          <w:rFonts w:ascii="Verdana" w:hAnsi="Verdana"/>
          <w:sz w:val="22"/>
          <w:szCs w:val="22"/>
        </w:rPr>
        <w:t>με ιδιαίτερα έντον</w:t>
      </w:r>
      <w:r w:rsidR="005959DE">
        <w:rPr>
          <w:rFonts w:ascii="Verdana" w:hAnsi="Verdana"/>
          <w:sz w:val="22"/>
          <w:szCs w:val="22"/>
        </w:rPr>
        <w:t>α</w:t>
      </w:r>
      <w:r w:rsidR="006F3F49" w:rsidRPr="003D6FAF">
        <w:rPr>
          <w:rFonts w:ascii="Verdana" w:hAnsi="Verdana"/>
          <w:sz w:val="22"/>
          <w:szCs w:val="22"/>
        </w:rPr>
        <w:t xml:space="preserve"> πρώιμη απόκριση. Το </w:t>
      </w:r>
      <w:r w:rsidR="00B73C3F">
        <w:rPr>
          <w:rFonts w:ascii="Verdana" w:hAnsi="Verdana"/>
          <w:sz w:val="22"/>
          <w:szCs w:val="22"/>
        </w:rPr>
        <w:t xml:space="preserve">γονίδιο </w:t>
      </w:r>
      <w:proofErr w:type="spellStart"/>
      <w:r w:rsidR="006F3F49" w:rsidRPr="00B73C3F">
        <w:rPr>
          <w:rStyle w:val="Strong"/>
          <w:rFonts w:ascii="Verdana" w:hAnsi="Verdana"/>
          <w:b w:val="0"/>
          <w:bCs w:val="0"/>
          <w:i/>
          <w:iCs/>
          <w:sz w:val="22"/>
          <w:szCs w:val="22"/>
        </w:rPr>
        <w:t>PpPAL</w:t>
      </w:r>
      <w:proofErr w:type="spellEnd"/>
      <w:r w:rsidR="006F3F49" w:rsidRPr="003D6FAF">
        <w:rPr>
          <w:rFonts w:ascii="Verdana" w:hAnsi="Verdana"/>
          <w:sz w:val="22"/>
          <w:szCs w:val="22"/>
        </w:rPr>
        <w:t xml:space="preserve"> εμφάνισε εξαιρετικά υψηλ</w:t>
      </w:r>
      <w:r w:rsidR="00B73C3F">
        <w:rPr>
          <w:rFonts w:ascii="Verdana" w:hAnsi="Verdana"/>
          <w:sz w:val="22"/>
          <w:szCs w:val="22"/>
        </w:rPr>
        <w:t xml:space="preserve">ά επίπεδα έκφρασης </w:t>
      </w:r>
      <w:r w:rsidR="006F3F49" w:rsidRPr="003D6FAF">
        <w:rPr>
          <w:rFonts w:ascii="Verdana" w:hAnsi="Verdana"/>
          <w:sz w:val="22"/>
          <w:szCs w:val="22"/>
        </w:rPr>
        <w:t xml:space="preserve">στις </w:t>
      </w:r>
      <w:r w:rsidR="006F3F49" w:rsidRPr="00B73C3F">
        <w:rPr>
          <w:rStyle w:val="Strong"/>
          <w:rFonts w:ascii="Verdana" w:hAnsi="Verdana"/>
          <w:b w:val="0"/>
          <w:bCs w:val="0"/>
          <w:sz w:val="22"/>
          <w:szCs w:val="22"/>
        </w:rPr>
        <w:t xml:space="preserve">6 </w:t>
      </w:r>
      <w:r w:rsidR="00B73C3F">
        <w:rPr>
          <w:rStyle w:val="Strong"/>
          <w:rFonts w:ascii="Verdana" w:hAnsi="Verdana"/>
          <w:b w:val="0"/>
          <w:bCs w:val="0"/>
          <w:sz w:val="22"/>
          <w:szCs w:val="22"/>
        </w:rPr>
        <w:t>ώρες μετά την εμβάπτιση</w:t>
      </w:r>
      <w:r w:rsidR="006F3F49" w:rsidRPr="003D6FAF">
        <w:rPr>
          <w:rFonts w:ascii="Verdana" w:hAnsi="Verdana"/>
          <w:sz w:val="22"/>
          <w:szCs w:val="22"/>
        </w:rPr>
        <w:t xml:space="preserve"> (</w:t>
      </w:r>
      <w:r w:rsidR="00B73C3F">
        <w:rPr>
          <w:rFonts w:ascii="Verdana" w:hAnsi="Verdana"/>
          <w:sz w:val="22"/>
          <w:szCs w:val="22"/>
        </w:rPr>
        <w:t>43 φορές πιο αυξημένα σε σχέση με τον μάρτυρα),</w:t>
      </w:r>
      <w:r w:rsidR="006F3F49" w:rsidRPr="003D6FAF">
        <w:rPr>
          <w:rFonts w:ascii="Verdana" w:hAnsi="Verdana"/>
          <w:sz w:val="22"/>
          <w:szCs w:val="22"/>
        </w:rPr>
        <w:t xml:space="preserve"> ενώ στ</w:t>
      </w:r>
      <w:r w:rsidR="00B73C3F">
        <w:rPr>
          <w:rFonts w:ascii="Verdana" w:hAnsi="Verdana"/>
          <w:sz w:val="22"/>
          <w:szCs w:val="22"/>
        </w:rPr>
        <w:t>ις</w:t>
      </w:r>
      <w:r w:rsidR="006F3F49" w:rsidRPr="003D6FAF">
        <w:rPr>
          <w:rFonts w:ascii="Verdana" w:hAnsi="Verdana"/>
          <w:sz w:val="22"/>
          <w:szCs w:val="22"/>
        </w:rPr>
        <w:t xml:space="preserve"> επόμεν</w:t>
      </w:r>
      <w:r w:rsidR="00B73C3F">
        <w:rPr>
          <w:rFonts w:ascii="Verdana" w:hAnsi="Verdana"/>
          <w:sz w:val="22"/>
          <w:szCs w:val="22"/>
        </w:rPr>
        <w:t>ες</w:t>
      </w:r>
      <w:r w:rsidR="006F3F49" w:rsidRPr="003D6FAF">
        <w:rPr>
          <w:rFonts w:ascii="Verdana" w:hAnsi="Verdana"/>
          <w:sz w:val="22"/>
          <w:szCs w:val="22"/>
        </w:rPr>
        <w:t xml:space="preserve"> χρονικ</w:t>
      </w:r>
      <w:r w:rsidR="00B73C3F">
        <w:rPr>
          <w:rFonts w:ascii="Verdana" w:hAnsi="Verdana"/>
          <w:sz w:val="22"/>
          <w:szCs w:val="22"/>
        </w:rPr>
        <w:t>ές</w:t>
      </w:r>
      <w:r w:rsidR="006F3F49" w:rsidRPr="003D6FAF">
        <w:rPr>
          <w:rFonts w:ascii="Verdana" w:hAnsi="Verdana"/>
          <w:sz w:val="22"/>
          <w:szCs w:val="22"/>
        </w:rPr>
        <w:t xml:space="preserve"> </w:t>
      </w:r>
      <w:r w:rsidR="00B73C3F">
        <w:rPr>
          <w:rFonts w:ascii="Verdana" w:hAnsi="Verdana"/>
          <w:sz w:val="22"/>
          <w:szCs w:val="22"/>
        </w:rPr>
        <w:t>στιγμές</w:t>
      </w:r>
      <w:r w:rsidR="006F3F49" w:rsidRPr="003D6FAF">
        <w:rPr>
          <w:rFonts w:ascii="Verdana" w:hAnsi="Verdana"/>
          <w:sz w:val="22"/>
          <w:szCs w:val="22"/>
        </w:rPr>
        <w:t xml:space="preserve"> η έκφραση μειώθηκε έντονα</w:t>
      </w:r>
      <w:r w:rsidR="00B73C3F">
        <w:rPr>
          <w:rFonts w:ascii="Verdana" w:hAnsi="Verdana"/>
          <w:sz w:val="22"/>
          <w:szCs w:val="22"/>
        </w:rPr>
        <w:t>, ξεπερνώντας το επίπεδο έκφραση 2 μόνο τη χρονική στιγμή 96 ώρες μετά την εμβάπτιση, αλλά σε χαμηλά ακόμη επίπεδα (</w:t>
      </w:r>
      <w:r w:rsidR="00C24757">
        <w:rPr>
          <w:rFonts w:ascii="Verdana" w:hAnsi="Verdana"/>
          <w:sz w:val="22"/>
          <w:szCs w:val="22"/>
        </w:rPr>
        <w:t>διπλάσιο επίπεδο έκφραση συγκριτικά με τον μάρτυρα)</w:t>
      </w:r>
      <w:r w:rsidR="006F3F49" w:rsidRPr="003D6FAF">
        <w:rPr>
          <w:rFonts w:ascii="Verdana" w:hAnsi="Verdana"/>
          <w:sz w:val="22"/>
          <w:szCs w:val="22"/>
        </w:rPr>
        <w:t xml:space="preserve">. Αντίστοιχα, το </w:t>
      </w:r>
      <w:r w:rsidR="00C24757">
        <w:rPr>
          <w:rFonts w:ascii="Verdana" w:hAnsi="Verdana"/>
          <w:sz w:val="22"/>
          <w:szCs w:val="22"/>
        </w:rPr>
        <w:t xml:space="preserve">γονίδιο </w:t>
      </w:r>
      <w:r w:rsidR="006F3F49" w:rsidRPr="00C24757">
        <w:rPr>
          <w:rStyle w:val="Strong"/>
          <w:rFonts w:ascii="Verdana" w:hAnsi="Verdana"/>
          <w:b w:val="0"/>
          <w:bCs w:val="0"/>
          <w:i/>
          <w:iCs/>
          <w:sz w:val="22"/>
          <w:szCs w:val="22"/>
        </w:rPr>
        <w:t>PpWRKY22</w:t>
      </w:r>
      <w:r w:rsidR="006F3F49" w:rsidRPr="003D6FAF">
        <w:rPr>
          <w:rFonts w:ascii="Verdana" w:hAnsi="Verdana"/>
          <w:sz w:val="22"/>
          <w:szCs w:val="22"/>
        </w:rPr>
        <w:t xml:space="preserve"> παρουσίασε πρώιμη επαγωγή στις </w:t>
      </w:r>
      <w:r w:rsidR="006F3F49" w:rsidRPr="00C24757">
        <w:rPr>
          <w:rStyle w:val="Strong"/>
          <w:rFonts w:ascii="Verdana" w:hAnsi="Verdana"/>
          <w:b w:val="0"/>
          <w:bCs w:val="0"/>
          <w:sz w:val="22"/>
          <w:szCs w:val="22"/>
        </w:rPr>
        <w:t xml:space="preserve">6 </w:t>
      </w:r>
      <w:r w:rsidR="00C24757">
        <w:rPr>
          <w:rStyle w:val="Strong"/>
          <w:rFonts w:ascii="Verdana" w:hAnsi="Verdana"/>
          <w:b w:val="0"/>
          <w:bCs w:val="0"/>
          <w:sz w:val="22"/>
          <w:szCs w:val="22"/>
        </w:rPr>
        <w:t>ώρες μετά την εμβάπτιση</w:t>
      </w:r>
      <w:r w:rsidR="006F3F49" w:rsidRPr="003D6FAF">
        <w:rPr>
          <w:rFonts w:ascii="Verdana" w:hAnsi="Verdana"/>
          <w:sz w:val="22"/>
          <w:szCs w:val="22"/>
        </w:rPr>
        <w:t xml:space="preserve"> </w:t>
      </w:r>
      <w:r w:rsidR="00C24757">
        <w:rPr>
          <w:rFonts w:ascii="Verdana" w:hAnsi="Verdana"/>
          <w:sz w:val="22"/>
          <w:szCs w:val="22"/>
        </w:rPr>
        <w:t>σε επίπεδο 45 φορές αυξημένο του επιπέδου έκφρασης στον μάρτυρα.</w:t>
      </w:r>
      <w:r w:rsidR="006F3F49" w:rsidRPr="003D6FAF">
        <w:rPr>
          <w:rFonts w:ascii="Verdana" w:hAnsi="Verdana"/>
          <w:sz w:val="22"/>
          <w:szCs w:val="22"/>
        </w:rPr>
        <w:t xml:space="preserve"> </w:t>
      </w:r>
      <w:r w:rsidR="00C24757">
        <w:rPr>
          <w:rFonts w:ascii="Verdana" w:hAnsi="Verdana"/>
          <w:sz w:val="22"/>
          <w:szCs w:val="22"/>
        </w:rPr>
        <w:t xml:space="preserve">Στις μετέπειτα χρονικές στιγμές παρατηρήθηκε είτε </w:t>
      </w:r>
      <w:proofErr w:type="spellStart"/>
      <w:r w:rsidR="00C24757">
        <w:rPr>
          <w:rFonts w:ascii="Verdana" w:hAnsi="Verdana"/>
          <w:sz w:val="22"/>
          <w:szCs w:val="22"/>
        </w:rPr>
        <w:t>υποέκφραση</w:t>
      </w:r>
      <w:proofErr w:type="spellEnd"/>
      <w:r w:rsidR="00C24757">
        <w:rPr>
          <w:rFonts w:ascii="Verdana" w:hAnsi="Verdana"/>
          <w:sz w:val="22"/>
          <w:szCs w:val="22"/>
        </w:rPr>
        <w:t xml:space="preserve"> του συγκεκριμένου γονιδίου (24, 48, και 72 ώρες μετά την εμβάπτιση), είτε καμία διαφοροποίηση από τα επίπεδα έκφρασης του μάρτυρα (96 ώρες μετά την μόλυνση). Συνεπώς, παρατηρείται έντονη επαγωγή του μηχανισμού άμυνας που σχετίζεται με την παραγωγή </w:t>
      </w:r>
      <w:proofErr w:type="spellStart"/>
      <w:r w:rsidR="00C24757">
        <w:rPr>
          <w:rFonts w:ascii="Verdana" w:hAnsi="Verdana"/>
          <w:sz w:val="22"/>
          <w:szCs w:val="22"/>
        </w:rPr>
        <w:t>φαινυλοπροπανοειδών</w:t>
      </w:r>
      <w:proofErr w:type="spellEnd"/>
      <w:r w:rsidR="00C24757">
        <w:rPr>
          <w:rFonts w:ascii="Verdana" w:hAnsi="Verdana"/>
          <w:sz w:val="22"/>
          <w:szCs w:val="22"/>
        </w:rPr>
        <w:t xml:space="preserve"> και μεταγραφικών παραγόντων, που πιθανώς οδηγούν σε αυξημένη παραγωγή </w:t>
      </w:r>
      <w:r w:rsidR="00C24757">
        <w:rPr>
          <w:rFonts w:ascii="Verdana" w:hAnsi="Verdana"/>
          <w:sz w:val="22"/>
          <w:szCs w:val="22"/>
          <w:lang w:val="en-US"/>
        </w:rPr>
        <w:t>PR</w:t>
      </w:r>
      <w:r w:rsidR="00C24757">
        <w:rPr>
          <w:rFonts w:ascii="Verdana" w:hAnsi="Verdana"/>
          <w:sz w:val="22"/>
          <w:szCs w:val="22"/>
        </w:rPr>
        <w:t xml:space="preserve"> πρωτεϊνών. </w:t>
      </w:r>
      <w:r w:rsidR="006F3F49" w:rsidRPr="003D6FAF">
        <w:rPr>
          <w:rFonts w:ascii="Verdana" w:hAnsi="Verdana"/>
          <w:sz w:val="22"/>
          <w:szCs w:val="22"/>
        </w:rPr>
        <w:t xml:space="preserve"> Το </w:t>
      </w:r>
      <w:r w:rsidR="006F3F49" w:rsidRPr="00C24757">
        <w:rPr>
          <w:rStyle w:val="Strong"/>
          <w:rFonts w:ascii="Verdana" w:hAnsi="Verdana"/>
          <w:b w:val="0"/>
          <w:bCs w:val="0"/>
          <w:i/>
          <w:iCs/>
          <w:sz w:val="22"/>
          <w:szCs w:val="22"/>
        </w:rPr>
        <w:t>PpERF1</w:t>
      </w:r>
      <w:r w:rsidR="006F3F49" w:rsidRPr="003D6FAF">
        <w:rPr>
          <w:rFonts w:ascii="Verdana" w:hAnsi="Verdana"/>
          <w:sz w:val="22"/>
          <w:szCs w:val="22"/>
        </w:rPr>
        <w:t xml:space="preserve"> εμφάνισε σαφή αλλά σαφώς χαμηλότερη επαγωγή συγκριτικά με </w:t>
      </w:r>
      <w:r w:rsidR="00C24757">
        <w:rPr>
          <w:rFonts w:ascii="Verdana" w:hAnsi="Verdana"/>
          <w:sz w:val="22"/>
          <w:szCs w:val="22"/>
        </w:rPr>
        <w:t xml:space="preserve">τα γονίδια </w:t>
      </w:r>
      <w:proofErr w:type="spellStart"/>
      <w:r w:rsidR="006F3F49" w:rsidRPr="00C24757">
        <w:rPr>
          <w:rFonts w:ascii="Verdana" w:hAnsi="Verdana"/>
          <w:i/>
          <w:iCs/>
          <w:sz w:val="22"/>
          <w:szCs w:val="22"/>
        </w:rPr>
        <w:t>PpPAL</w:t>
      </w:r>
      <w:proofErr w:type="spellEnd"/>
      <w:r w:rsidR="006F3F49" w:rsidRPr="00C24757">
        <w:rPr>
          <w:rFonts w:ascii="Verdana" w:hAnsi="Verdana"/>
          <w:i/>
          <w:iCs/>
          <w:sz w:val="22"/>
          <w:szCs w:val="22"/>
        </w:rPr>
        <w:t>/PpWRKY22</w:t>
      </w:r>
      <w:r w:rsidR="006F3F49" w:rsidRPr="003D6FAF">
        <w:rPr>
          <w:rFonts w:ascii="Verdana" w:hAnsi="Verdana"/>
          <w:sz w:val="22"/>
          <w:szCs w:val="22"/>
        </w:rPr>
        <w:t xml:space="preserve">, με τιμές </w:t>
      </w:r>
      <w:r w:rsidR="00C24757">
        <w:rPr>
          <w:rFonts w:ascii="Verdana" w:hAnsi="Verdana"/>
          <w:sz w:val="22"/>
          <w:szCs w:val="22"/>
        </w:rPr>
        <w:t>2.5 φορές αυξημένες</w:t>
      </w:r>
      <w:r w:rsidR="006F3F49" w:rsidRPr="003D6FAF">
        <w:rPr>
          <w:rFonts w:ascii="Verdana" w:hAnsi="Verdana"/>
          <w:sz w:val="22"/>
          <w:szCs w:val="22"/>
        </w:rPr>
        <w:t xml:space="preserve"> στις </w:t>
      </w:r>
      <w:r w:rsidR="00C24757">
        <w:rPr>
          <w:rStyle w:val="Strong"/>
          <w:rFonts w:ascii="Verdana" w:hAnsi="Verdana"/>
          <w:b w:val="0"/>
          <w:bCs w:val="0"/>
          <w:sz w:val="22"/>
          <w:szCs w:val="22"/>
        </w:rPr>
        <w:t xml:space="preserve">6 ώρες μετά την εμβάπτιση, ενώ στις υπόλοιπες χρονικές στιγμές </w:t>
      </w:r>
      <w:r w:rsidR="00C24757">
        <w:rPr>
          <w:rStyle w:val="Strong"/>
          <w:rFonts w:ascii="Verdana" w:hAnsi="Verdana"/>
          <w:b w:val="0"/>
          <w:bCs w:val="0"/>
          <w:sz w:val="22"/>
          <w:szCs w:val="22"/>
        </w:rPr>
        <w:lastRenderedPageBreak/>
        <w:t xml:space="preserve">δεν παρατηρήθηκε καμία σημαντική μεταβολή των επιπέδων έκφρασης του συγκεκριμένου γονιδίου. Το γεγονός αυτό στηρίζει την υπόθεση της επαγωγής των μηχανισμών σηματοδότησης και ενεργοποίησης της άμυνας του καρπού μέσω του μονοπατιού του </w:t>
      </w:r>
      <w:proofErr w:type="spellStart"/>
      <w:r w:rsidR="00C24757">
        <w:rPr>
          <w:rStyle w:val="Strong"/>
          <w:rFonts w:ascii="Verdana" w:hAnsi="Verdana"/>
          <w:b w:val="0"/>
          <w:bCs w:val="0"/>
          <w:sz w:val="22"/>
          <w:szCs w:val="22"/>
        </w:rPr>
        <w:t>γιασμονικού</w:t>
      </w:r>
      <w:proofErr w:type="spellEnd"/>
      <w:r w:rsidR="00C24757">
        <w:rPr>
          <w:rStyle w:val="Strong"/>
          <w:rFonts w:ascii="Verdana" w:hAnsi="Verdana"/>
          <w:b w:val="0"/>
          <w:bCs w:val="0"/>
          <w:sz w:val="22"/>
          <w:szCs w:val="22"/>
        </w:rPr>
        <w:t xml:space="preserve"> οξέος και του αιθυλενίου, κάτι που επιβεβαιώνεται από την αυξημένη έκφραση του γονιδίου </w:t>
      </w:r>
      <w:proofErr w:type="spellStart"/>
      <w:r w:rsidR="00C24757">
        <w:rPr>
          <w:rStyle w:val="Strong"/>
          <w:rFonts w:ascii="Verdana" w:hAnsi="Verdana"/>
          <w:b w:val="0"/>
          <w:bCs w:val="0"/>
          <w:i/>
          <w:iCs/>
          <w:sz w:val="22"/>
          <w:szCs w:val="22"/>
          <w:lang w:val="en-US"/>
        </w:rPr>
        <w:t>PpACS</w:t>
      </w:r>
      <w:proofErr w:type="spellEnd"/>
      <w:r w:rsidR="00C24757" w:rsidRPr="00C24757">
        <w:rPr>
          <w:rStyle w:val="Strong"/>
          <w:rFonts w:ascii="Verdana" w:hAnsi="Verdana"/>
          <w:b w:val="0"/>
          <w:bCs w:val="0"/>
          <w:i/>
          <w:iCs/>
          <w:sz w:val="22"/>
          <w:szCs w:val="22"/>
        </w:rPr>
        <w:t>1</w:t>
      </w:r>
      <w:r w:rsidR="00C24757">
        <w:rPr>
          <w:rStyle w:val="Strong"/>
          <w:rFonts w:ascii="Verdana" w:hAnsi="Verdana"/>
          <w:b w:val="0"/>
          <w:bCs w:val="0"/>
          <w:sz w:val="22"/>
          <w:szCs w:val="22"/>
        </w:rPr>
        <w:t xml:space="preserve"> στις 6 ώρες μετά την εμβάπτιση, γονίδιο απαραίτητο για την βιοσύνθεση του αιθυλενίου. </w:t>
      </w:r>
      <w:r w:rsidR="002D410C">
        <w:rPr>
          <w:rStyle w:val="Strong"/>
          <w:rFonts w:ascii="Verdana" w:hAnsi="Verdana"/>
          <w:b w:val="0"/>
          <w:bCs w:val="0"/>
          <w:sz w:val="22"/>
          <w:szCs w:val="22"/>
        </w:rPr>
        <w:t xml:space="preserve">Το τελευταίο γονίδιο δεν σημειώνει καμία έντονη μεταβολή των επιπέδων έκφρασης του τις χρονικές στιγμές 24, 48, 72 και 96 ώρες μετά την εμβάπτιση, γεγονός που υποδηλώνει την συμμετοχή του αντίστοιχου μηχανισμού άμυνα μόνο άμεσα μετά την εφαρμογή του σκευάσματος. </w:t>
      </w:r>
      <w:r w:rsidR="006F3F49" w:rsidRPr="003D6FAF">
        <w:rPr>
          <w:rFonts w:ascii="Verdana" w:hAnsi="Verdana"/>
          <w:sz w:val="22"/>
          <w:szCs w:val="22"/>
        </w:rPr>
        <w:t xml:space="preserve">Όπως και στο </w:t>
      </w:r>
      <w:proofErr w:type="spellStart"/>
      <w:r w:rsidR="006F3F49" w:rsidRPr="003D6FAF">
        <w:rPr>
          <w:rFonts w:ascii="Verdana" w:hAnsi="Verdana"/>
          <w:sz w:val="22"/>
          <w:szCs w:val="22"/>
        </w:rPr>
        <w:t>BiFend</w:t>
      </w:r>
      <w:proofErr w:type="spellEnd"/>
      <w:r w:rsidR="006F3F49" w:rsidRPr="003D6FAF">
        <w:rPr>
          <w:rFonts w:ascii="Verdana" w:hAnsi="Verdana"/>
          <w:sz w:val="22"/>
          <w:szCs w:val="22"/>
        </w:rPr>
        <w:t xml:space="preserve">, το </w:t>
      </w:r>
      <w:r w:rsidR="006F3F49" w:rsidRPr="002D410C">
        <w:rPr>
          <w:rStyle w:val="Strong"/>
          <w:rFonts w:ascii="Verdana" w:hAnsi="Verdana"/>
          <w:b w:val="0"/>
          <w:bCs w:val="0"/>
          <w:i/>
          <w:iCs/>
          <w:sz w:val="22"/>
          <w:szCs w:val="22"/>
        </w:rPr>
        <w:t>PpNPR1</w:t>
      </w:r>
      <w:r w:rsidR="006F3F49" w:rsidRPr="003D6FAF">
        <w:rPr>
          <w:rFonts w:ascii="Verdana" w:hAnsi="Verdana"/>
          <w:sz w:val="22"/>
          <w:szCs w:val="22"/>
        </w:rPr>
        <w:t xml:space="preserve"> παρέμεινε πρακτικά μη επαγόμενο</w:t>
      </w:r>
      <w:r w:rsidR="002D410C">
        <w:rPr>
          <w:rFonts w:ascii="Verdana" w:hAnsi="Verdana"/>
          <w:sz w:val="22"/>
          <w:szCs w:val="22"/>
        </w:rPr>
        <w:t xml:space="preserve"> και αντιθέτως σημειώθηκε </w:t>
      </w:r>
      <w:proofErr w:type="spellStart"/>
      <w:r w:rsidR="002D410C">
        <w:rPr>
          <w:rFonts w:ascii="Verdana" w:hAnsi="Verdana"/>
          <w:sz w:val="22"/>
          <w:szCs w:val="22"/>
        </w:rPr>
        <w:t>υποέκφραση</w:t>
      </w:r>
      <w:proofErr w:type="spellEnd"/>
      <w:r w:rsidR="002D410C">
        <w:rPr>
          <w:rFonts w:ascii="Verdana" w:hAnsi="Verdana"/>
          <w:sz w:val="22"/>
          <w:szCs w:val="22"/>
        </w:rPr>
        <w:t xml:space="preserve"> αυτού</w:t>
      </w:r>
      <w:r w:rsidR="006F3F49" w:rsidRPr="003D6FAF">
        <w:rPr>
          <w:rFonts w:ascii="Verdana" w:hAnsi="Verdana"/>
          <w:sz w:val="22"/>
          <w:szCs w:val="22"/>
        </w:rPr>
        <w:t xml:space="preserve"> σε όλα τα χρονικά σημεία</w:t>
      </w:r>
      <w:r w:rsidR="002D410C">
        <w:rPr>
          <w:rFonts w:ascii="Verdana" w:hAnsi="Verdana"/>
          <w:sz w:val="22"/>
          <w:szCs w:val="22"/>
        </w:rPr>
        <w:t xml:space="preserve"> που μελετήθηκαν, </w:t>
      </w:r>
      <w:r w:rsidR="006F3F49" w:rsidRPr="003D6FAF">
        <w:rPr>
          <w:rFonts w:ascii="Verdana" w:hAnsi="Verdana"/>
          <w:sz w:val="22"/>
          <w:szCs w:val="22"/>
        </w:rPr>
        <w:t xml:space="preserve">γεγονός που δεν υποστηρίζει ενεργοποίηση </w:t>
      </w:r>
      <w:r w:rsidR="002D410C">
        <w:rPr>
          <w:rFonts w:ascii="Verdana" w:hAnsi="Verdana"/>
          <w:sz w:val="22"/>
          <w:szCs w:val="22"/>
        </w:rPr>
        <w:t xml:space="preserve">της επίκτητης </w:t>
      </w:r>
      <w:proofErr w:type="spellStart"/>
      <w:r w:rsidR="002D410C">
        <w:rPr>
          <w:rFonts w:ascii="Verdana" w:hAnsi="Verdana"/>
          <w:sz w:val="22"/>
          <w:szCs w:val="22"/>
        </w:rPr>
        <w:t>διασυστηματικής</w:t>
      </w:r>
      <w:proofErr w:type="spellEnd"/>
      <w:r w:rsidR="002D410C">
        <w:rPr>
          <w:rFonts w:ascii="Verdana" w:hAnsi="Verdana"/>
          <w:sz w:val="22"/>
          <w:szCs w:val="22"/>
        </w:rPr>
        <w:t xml:space="preserve"> αντοχής (</w:t>
      </w:r>
      <w:r w:rsidR="002D410C">
        <w:rPr>
          <w:rFonts w:ascii="Verdana" w:hAnsi="Verdana"/>
          <w:sz w:val="22"/>
          <w:szCs w:val="22"/>
          <w:lang w:val="en-US"/>
        </w:rPr>
        <w:t>SAR</w:t>
      </w:r>
      <w:r w:rsidR="002D410C" w:rsidRPr="002D410C">
        <w:rPr>
          <w:rFonts w:ascii="Verdana" w:hAnsi="Verdana"/>
          <w:sz w:val="22"/>
          <w:szCs w:val="22"/>
        </w:rPr>
        <w:t>)</w:t>
      </w:r>
      <w:r w:rsidR="006F3F49" w:rsidRPr="003D6FAF">
        <w:rPr>
          <w:rFonts w:ascii="Verdana" w:hAnsi="Verdana"/>
          <w:sz w:val="22"/>
          <w:szCs w:val="22"/>
        </w:rPr>
        <w:t xml:space="preserve"> ως κύριας οδού απόκρισης</w:t>
      </w:r>
      <w:r>
        <w:rPr>
          <w:rFonts w:ascii="Verdana" w:hAnsi="Verdana"/>
          <w:sz w:val="22"/>
          <w:szCs w:val="22"/>
        </w:rPr>
        <w:t xml:space="preserve"> (Γράφημα 3.4.9-2)</w:t>
      </w:r>
      <w:r w:rsidR="002D410C">
        <w:rPr>
          <w:rFonts w:ascii="Verdana" w:hAnsi="Verdana"/>
          <w:sz w:val="22"/>
          <w:szCs w:val="22"/>
        </w:rPr>
        <w:t>.</w:t>
      </w:r>
    </w:p>
    <w:p w14:paraId="399E73B7" w14:textId="712CDBE5" w:rsidR="001C5255" w:rsidRDefault="001C5255" w:rsidP="003D6FAF">
      <w:pPr>
        <w:pStyle w:val="NormalWeb"/>
        <w:jc w:val="both"/>
        <w:rPr>
          <w:rFonts w:ascii="Verdana" w:hAnsi="Verdana"/>
          <w:sz w:val="22"/>
          <w:szCs w:val="22"/>
        </w:rPr>
      </w:pPr>
      <w:r>
        <w:rPr>
          <w:rFonts w:ascii="Verdana" w:hAnsi="Verdana"/>
          <w:sz w:val="22"/>
          <w:szCs w:val="22"/>
        </w:rPr>
        <w:t xml:space="preserve">Αναφορικά με τις εφαρμογές του σκευάσματος </w:t>
      </w:r>
      <w:proofErr w:type="spellStart"/>
      <w:r>
        <w:rPr>
          <w:rFonts w:ascii="Verdana" w:hAnsi="Verdana"/>
          <w:sz w:val="22"/>
          <w:szCs w:val="22"/>
          <w:lang w:val="en-US"/>
        </w:rPr>
        <w:t>Novastim</w:t>
      </w:r>
      <w:proofErr w:type="spellEnd"/>
      <w:r>
        <w:rPr>
          <w:rFonts w:ascii="Verdana" w:hAnsi="Verdana"/>
          <w:sz w:val="22"/>
          <w:szCs w:val="22"/>
        </w:rPr>
        <w:t xml:space="preserve">, δεν σημειώθηκε καμία θετική απόκριση των μηχανισμών άμυνας των καρπών </w:t>
      </w:r>
      <w:proofErr w:type="spellStart"/>
      <w:r>
        <w:rPr>
          <w:rFonts w:ascii="Verdana" w:hAnsi="Verdana"/>
          <w:sz w:val="22"/>
          <w:szCs w:val="22"/>
        </w:rPr>
        <w:t>ροδακίνου</w:t>
      </w:r>
      <w:proofErr w:type="spellEnd"/>
      <w:r>
        <w:rPr>
          <w:rFonts w:ascii="Verdana" w:hAnsi="Verdana"/>
          <w:sz w:val="22"/>
          <w:szCs w:val="22"/>
        </w:rPr>
        <w:t>, σε καμία χρονική στιγμή</w:t>
      </w:r>
      <w:r w:rsidR="00D36A05">
        <w:rPr>
          <w:rFonts w:ascii="Verdana" w:hAnsi="Verdana"/>
          <w:sz w:val="22"/>
          <w:szCs w:val="22"/>
        </w:rPr>
        <w:t xml:space="preserve"> (Γράφημα 3.4.9-3)</w:t>
      </w:r>
      <w:r>
        <w:rPr>
          <w:rFonts w:ascii="Verdana" w:hAnsi="Verdana"/>
          <w:sz w:val="22"/>
          <w:szCs w:val="22"/>
        </w:rPr>
        <w:t xml:space="preserve">. Συνεπώς, δεν φαίνεται από τα συγκεκριμένα αποτελέσματα να επάγει κάποιο μεταβολικό μονοπάτι στον καρπό, που να σχετίζεται με την άμυνα. Ωστόσο, τα αποτελέσματα αυτά τεκμηριώνουν τα αποτελέσματα από τις προηγούμενες </w:t>
      </w:r>
      <w:r>
        <w:rPr>
          <w:rFonts w:ascii="Verdana" w:hAnsi="Verdana"/>
          <w:i/>
          <w:iCs/>
          <w:sz w:val="22"/>
          <w:szCs w:val="22"/>
          <w:lang w:val="en-US"/>
        </w:rPr>
        <w:t>in</w:t>
      </w:r>
      <w:r w:rsidRPr="001C5255">
        <w:rPr>
          <w:rFonts w:ascii="Verdana" w:hAnsi="Verdana"/>
          <w:i/>
          <w:iCs/>
          <w:sz w:val="22"/>
          <w:szCs w:val="22"/>
        </w:rPr>
        <w:t xml:space="preserve"> </w:t>
      </w:r>
      <w:r>
        <w:rPr>
          <w:rFonts w:ascii="Verdana" w:hAnsi="Verdana"/>
          <w:i/>
          <w:iCs/>
          <w:sz w:val="22"/>
          <w:szCs w:val="22"/>
          <w:lang w:val="en-US"/>
        </w:rPr>
        <w:t>vitro</w:t>
      </w:r>
      <w:r w:rsidRPr="001C5255">
        <w:rPr>
          <w:rFonts w:ascii="Verdana" w:hAnsi="Verdana"/>
          <w:i/>
          <w:iCs/>
          <w:sz w:val="22"/>
          <w:szCs w:val="22"/>
        </w:rPr>
        <w:t xml:space="preserve"> </w:t>
      </w:r>
      <w:r>
        <w:rPr>
          <w:rFonts w:ascii="Verdana" w:hAnsi="Verdana"/>
          <w:sz w:val="22"/>
          <w:szCs w:val="22"/>
        </w:rPr>
        <w:t xml:space="preserve">δοκιμές της τοξικότητας του προϊόντος αυτού έναντι του </w:t>
      </w:r>
      <w:r>
        <w:rPr>
          <w:rFonts w:ascii="Verdana" w:hAnsi="Verdana"/>
          <w:i/>
          <w:iCs/>
          <w:sz w:val="22"/>
          <w:szCs w:val="22"/>
          <w:lang w:val="en-US"/>
        </w:rPr>
        <w:t>M</w:t>
      </w:r>
      <w:r w:rsidRPr="001C5255">
        <w:rPr>
          <w:rFonts w:ascii="Verdana" w:hAnsi="Verdana"/>
          <w:i/>
          <w:iCs/>
          <w:sz w:val="22"/>
          <w:szCs w:val="22"/>
        </w:rPr>
        <w:t xml:space="preserve">. </w:t>
      </w:r>
      <w:proofErr w:type="spellStart"/>
      <w:r>
        <w:rPr>
          <w:rFonts w:ascii="Verdana" w:hAnsi="Verdana"/>
          <w:i/>
          <w:iCs/>
          <w:sz w:val="22"/>
          <w:szCs w:val="22"/>
          <w:lang w:val="en-US"/>
        </w:rPr>
        <w:t>fructicola</w:t>
      </w:r>
      <w:proofErr w:type="spellEnd"/>
      <w:r>
        <w:rPr>
          <w:rFonts w:ascii="Verdana" w:hAnsi="Verdana"/>
          <w:i/>
          <w:iCs/>
          <w:sz w:val="22"/>
          <w:szCs w:val="22"/>
        </w:rPr>
        <w:t xml:space="preserve">, </w:t>
      </w:r>
      <w:r>
        <w:rPr>
          <w:rFonts w:ascii="Verdana" w:hAnsi="Verdana"/>
          <w:sz w:val="22"/>
          <w:szCs w:val="22"/>
        </w:rPr>
        <w:t xml:space="preserve">καθώς είχε αναδειχθεί ως το πιο αποτελεσματικό σκεύασμα, με απευθείας δράση στον μύκητα. </w:t>
      </w:r>
    </w:p>
    <w:p w14:paraId="6B147A5E" w14:textId="77777777" w:rsidR="00D36A05" w:rsidRDefault="00D36A05" w:rsidP="00D36A05">
      <w:pPr>
        <w:pStyle w:val="NormalWeb"/>
        <w:keepNext/>
        <w:jc w:val="both"/>
      </w:pPr>
      <w:r>
        <w:rPr>
          <w:rFonts w:ascii="Verdana" w:hAnsi="Verdana"/>
          <w:noProof/>
          <w:sz w:val="22"/>
          <w:szCs w:val="22"/>
        </w:rPr>
        <w:drawing>
          <wp:inline distT="0" distB="0" distL="0" distR="0" wp14:anchorId="65710FD4" wp14:editId="6E3F6125">
            <wp:extent cx="6003636" cy="3332379"/>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rotWithShape="1">
                    <a:blip r:embed="rId11" cstate="print">
                      <a:extLst>
                        <a:ext uri="{28A0092B-C50C-407E-A947-70E740481C1C}">
                          <a14:useLocalDpi xmlns:a14="http://schemas.microsoft.com/office/drawing/2010/main" val="0"/>
                        </a:ext>
                      </a:extLst>
                    </a:blip>
                    <a:srcRect l="11495"/>
                    <a:stretch/>
                  </pic:blipFill>
                  <pic:spPr bwMode="auto">
                    <a:xfrm>
                      <a:off x="0" y="0"/>
                      <a:ext cx="6018884" cy="3340842"/>
                    </a:xfrm>
                    <a:prstGeom prst="rect">
                      <a:avLst/>
                    </a:prstGeom>
                    <a:ln>
                      <a:noFill/>
                    </a:ln>
                    <a:extLst>
                      <a:ext uri="{53640926-AAD7-44D8-BBD7-CCE9431645EC}">
                        <a14:shadowObscured xmlns:a14="http://schemas.microsoft.com/office/drawing/2010/main"/>
                      </a:ext>
                    </a:extLst>
                  </pic:spPr>
                </pic:pic>
              </a:graphicData>
            </a:graphic>
          </wp:inline>
        </w:drawing>
      </w:r>
    </w:p>
    <w:p w14:paraId="60FCD4B4" w14:textId="45B1DABC" w:rsidR="00D36A05" w:rsidRPr="00D36A05" w:rsidRDefault="00D36A05" w:rsidP="00D36A05">
      <w:pPr>
        <w:pStyle w:val="Caption"/>
        <w:rPr>
          <w:lang w:val="el-GR"/>
        </w:rPr>
      </w:pPr>
      <w:r w:rsidRPr="00D36A05">
        <w:rPr>
          <w:b/>
          <w:bCs w:val="0"/>
          <w:lang w:val="el-GR"/>
        </w:rPr>
        <w:t xml:space="preserve">Γράφημα </w:t>
      </w:r>
      <w:r w:rsidRPr="00D36A05">
        <w:rPr>
          <w:b/>
          <w:bCs w:val="0"/>
        </w:rPr>
        <w:fldChar w:fldCharType="begin"/>
      </w:r>
      <w:r w:rsidRPr="00D36A05">
        <w:rPr>
          <w:b/>
          <w:bCs w:val="0"/>
          <w:lang w:val="el-GR"/>
        </w:rPr>
        <w:instrText xml:space="preserve"> </w:instrText>
      </w:r>
      <w:r w:rsidRPr="00D36A05">
        <w:rPr>
          <w:b/>
          <w:bCs w:val="0"/>
        </w:rPr>
        <w:instrText>SEQ</w:instrText>
      </w:r>
      <w:r w:rsidRPr="00D36A05">
        <w:rPr>
          <w:b/>
          <w:bCs w:val="0"/>
          <w:lang w:val="el-GR"/>
        </w:rPr>
        <w:instrText xml:space="preserve"> Γράφημα \* </w:instrText>
      </w:r>
      <w:r w:rsidRPr="00D36A05">
        <w:rPr>
          <w:b/>
          <w:bCs w:val="0"/>
        </w:rPr>
        <w:instrText>ARABIC</w:instrText>
      </w:r>
      <w:r w:rsidRPr="00D36A05">
        <w:rPr>
          <w:b/>
          <w:bCs w:val="0"/>
          <w:lang w:val="el-GR"/>
        </w:rPr>
        <w:instrText xml:space="preserve"> </w:instrText>
      </w:r>
      <w:r w:rsidRPr="00D36A05">
        <w:rPr>
          <w:b/>
          <w:bCs w:val="0"/>
        </w:rPr>
        <w:fldChar w:fldCharType="separate"/>
      </w:r>
      <w:r w:rsidRPr="00D36A05">
        <w:rPr>
          <w:b/>
          <w:bCs w:val="0"/>
          <w:noProof/>
          <w:lang w:val="el-GR"/>
        </w:rPr>
        <w:t>3</w:t>
      </w:r>
      <w:r w:rsidRPr="00D36A05">
        <w:rPr>
          <w:b/>
          <w:bCs w:val="0"/>
        </w:rPr>
        <w:fldChar w:fldCharType="end"/>
      </w:r>
      <w:r w:rsidRPr="00D36A05">
        <w:rPr>
          <w:b/>
          <w:bCs w:val="0"/>
          <w:lang w:val="el-GR"/>
        </w:rPr>
        <w:t>.</w:t>
      </w:r>
      <w:r>
        <w:rPr>
          <w:lang w:val="el-GR"/>
        </w:rPr>
        <w:t xml:space="preserve"> </w:t>
      </w:r>
      <w:r w:rsidRPr="00040FB7">
        <w:rPr>
          <w:lang w:val="el-GR"/>
        </w:rPr>
        <w:t xml:space="preserve">Σχετική έκφραση γονιδίων του ροδάκινου που σχετίζονται με την άμυνα του καρπού κατόπιν εφαρμογής του σκευάσματος χαμηλού κινδύνου </w:t>
      </w:r>
      <w:proofErr w:type="spellStart"/>
      <w:r>
        <w:rPr>
          <w:lang w:val="en-US"/>
        </w:rPr>
        <w:t>Novastim</w:t>
      </w:r>
      <w:proofErr w:type="spellEnd"/>
      <w:r w:rsidRPr="00040FB7">
        <w:rPr>
          <w:lang w:val="el-GR"/>
        </w:rPr>
        <w:t xml:space="preserve">. </w:t>
      </w:r>
      <w:r>
        <w:rPr>
          <w:lang w:val="el-GR"/>
        </w:rPr>
        <w:t xml:space="preserve">Τα αποτελέσματα </w:t>
      </w:r>
      <w:r w:rsidR="005A1A88">
        <w:rPr>
          <w:lang w:val="el-GR"/>
        </w:rPr>
        <w:t>παρουσιάζονται</w:t>
      </w:r>
      <w:r>
        <w:rPr>
          <w:lang w:val="el-GR"/>
        </w:rPr>
        <w:t xml:space="preserve"> ως σχετική έκφραση σε σύγκριση με τα επίπεδα έκφρασης που παρατηρήθηκαν στον μάρτυρα.</w:t>
      </w:r>
    </w:p>
    <w:p w14:paraId="2B401F29" w14:textId="4E7F673C" w:rsidR="006F3F49" w:rsidRPr="003D6FAF" w:rsidRDefault="001C5255" w:rsidP="003D6FAF">
      <w:pPr>
        <w:pStyle w:val="NormalWeb"/>
        <w:jc w:val="both"/>
        <w:rPr>
          <w:rFonts w:ascii="Verdana" w:hAnsi="Verdana"/>
          <w:sz w:val="22"/>
          <w:szCs w:val="22"/>
        </w:rPr>
      </w:pPr>
      <w:r>
        <w:rPr>
          <w:rFonts w:ascii="Verdana" w:hAnsi="Verdana"/>
          <w:sz w:val="22"/>
          <w:szCs w:val="22"/>
        </w:rPr>
        <w:t>Συμπερασματικά</w:t>
      </w:r>
      <w:r w:rsidR="006F3F49" w:rsidRPr="003D6FAF">
        <w:rPr>
          <w:rFonts w:ascii="Verdana" w:hAnsi="Verdana"/>
          <w:sz w:val="22"/>
          <w:szCs w:val="22"/>
        </w:rPr>
        <w:t xml:space="preserve">, </w:t>
      </w:r>
      <w:r>
        <w:rPr>
          <w:rFonts w:ascii="Verdana" w:hAnsi="Verdana"/>
          <w:sz w:val="22"/>
          <w:szCs w:val="22"/>
        </w:rPr>
        <w:t xml:space="preserve">η εφαρμογή των σκευασμάτων </w:t>
      </w:r>
      <w:proofErr w:type="spellStart"/>
      <w:r w:rsidR="006F3F49" w:rsidRPr="001C5255">
        <w:rPr>
          <w:rStyle w:val="Strong"/>
          <w:rFonts w:ascii="Verdana" w:hAnsi="Verdana"/>
          <w:b w:val="0"/>
          <w:bCs w:val="0"/>
          <w:sz w:val="22"/>
          <w:szCs w:val="22"/>
        </w:rPr>
        <w:t>Lisophos</w:t>
      </w:r>
      <w:proofErr w:type="spellEnd"/>
      <w:r w:rsidR="006F3F49" w:rsidRPr="003D6FAF">
        <w:rPr>
          <w:rFonts w:ascii="Verdana" w:hAnsi="Verdana"/>
          <w:sz w:val="22"/>
          <w:szCs w:val="22"/>
        </w:rPr>
        <w:t xml:space="preserve"> </w:t>
      </w:r>
      <w:r>
        <w:rPr>
          <w:rFonts w:ascii="Verdana" w:hAnsi="Verdana"/>
          <w:sz w:val="22"/>
          <w:szCs w:val="22"/>
        </w:rPr>
        <w:t xml:space="preserve">και </w:t>
      </w:r>
      <w:proofErr w:type="spellStart"/>
      <w:r w:rsidR="006F3F49" w:rsidRPr="001C5255">
        <w:rPr>
          <w:rStyle w:val="Strong"/>
          <w:rFonts w:ascii="Verdana" w:hAnsi="Verdana"/>
          <w:b w:val="0"/>
          <w:bCs w:val="0"/>
          <w:sz w:val="22"/>
          <w:szCs w:val="22"/>
        </w:rPr>
        <w:t>BiFend</w:t>
      </w:r>
      <w:proofErr w:type="spellEnd"/>
      <w:r w:rsidR="006F3F49" w:rsidRPr="003D6FAF">
        <w:rPr>
          <w:rFonts w:ascii="Verdana" w:hAnsi="Verdana"/>
          <w:sz w:val="22"/>
          <w:szCs w:val="22"/>
        </w:rPr>
        <w:t xml:space="preserve"> προκάλεσε ενεργοποίηση </w:t>
      </w:r>
      <w:r>
        <w:rPr>
          <w:rFonts w:ascii="Verdana" w:hAnsi="Verdana"/>
          <w:sz w:val="22"/>
          <w:szCs w:val="22"/>
        </w:rPr>
        <w:t xml:space="preserve">των αμυντικών μηχανισμών των καρπών, </w:t>
      </w:r>
      <w:r w:rsidR="006F3F49" w:rsidRPr="003D6FAF">
        <w:rPr>
          <w:rFonts w:ascii="Verdana" w:hAnsi="Verdana"/>
          <w:sz w:val="22"/>
          <w:szCs w:val="22"/>
        </w:rPr>
        <w:t xml:space="preserve">κυρίως μέσω </w:t>
      </w:r>
      <w:r>
        <w:rPr>
          <w:rFonts w:ascii="Verdana" w:hAnsi="Verdana"/>
          <w:sz w:val="22"/>
          <w:szCs w:val="22"/>
        </w:rPr>
        <w:t>μον</w:t>
      </w:r>
      <w:r w:rsidR="005959DE">
        <w:rPr>
          <w:rFonts w:ascii="Verdana" w:hAnsi="Verdana"/>
          <w:sz w:val="22"/>
          <w:szCs w:val="22"/>
        </w:rPr>
        <w:t>ο</w:t>
      </w:r>
      <w:r>
        <w:rPr>
          <w:rFonts w:ascii="Verdana" w:hAnsi="Verdana"/>
          <w:sz w:val="22"/>
          <w:szCs w:val="22"/>
        </w:rPr>
        <w:t xml:space="preserve">πατιών που σχετίζονται με </w:t>
      </w:r>
      <w:proofErr w:type="spellStart"/>
      <w:r>
        <w:rPr>
          <w:rFonts w:ascii="Verdana" w:hAnsi="Verdana"/>
          <w:sz w:val="22"/>
          <w:szCs w:val="22"/>
        </w:rPr>
        <w:t>γιασμονικό</w:t>
      </w:r>
      <w:proofErr w:type="spellEnd"/>
      <w:r>
        <w:rPr>
          <w:rFonts w:ascii="Verdana" w:hAnsi="Verdana"/>
          <w:sz w:val="22"/>
          <w:szCs w:val="22"/>
        </w:rPr>
        <w:t xml:space="preserve"> οξύ, οδήγησαν σε αυξημένη </w:t>
      </w:r>
      <w:proofErr w:type="spellStart"/>
      <w:r>
        <w:rPr>
          <w:rFonts w:ascii="Verdana" w:hAnsi="Verdana"/>
          <w:sz w:val="22"/>
          <w:szCs w:val="22"/>
        </w:rPr>
        <w:t>ενεργότητα</w:t>
      </w:r>
      <w:proofErr w:type="spellEnd"/>
      <w:r>
        <w:rPr>
          <w:rFonts w:ascii="Verdana" w:hAnsi="Verdana"/>
          <w:sz w:val="22"/>
          <w:szCs w:val="22"/>
        </w:rPr>
        <w:t xml:space="preserve"> του μονοπατιού των </w:t>
      </w:r>
      <w:proofErr w:type="spellStart"/>
      <w:r>
        <w:rPr>
          <w:rFonts w:ascii="Verdana" w:hAnsi="Verdana"/>
          <w:sz w:val="22"/>
          <w:szCs w:val="22"/>
        </w:rPr>
        <w:t>φαινυλοπροπανοειδών</w:t>
      </w:r>
      <w:proofErr w:type="spellEnd"/>
      <w:r>
        <w:rPr>
          <w:rFonts w:ascii="Verdana" w:hAnsi="Verdana"/>
          <w:sz w:val="22"/>
          <w:szCs w:val="22"/>
        </w:rPr>
        <w:t xml:space="preserve">, και σε αυξημένη παραγωγή μεταγραφικών παραγόντων </w:t>
      </w:r>
      <w:r>
        <w:rPr>
          <w:rFonts w:ascii="Verdana" w:hAnsi="Verdana"/>
          <w:sz w:val="22"/>
          <w:szCs w:val="22"/>
          <w:lang w:val="en-US"/>
        </w:rPr>
        <w:t>WRKY</w:t>
      </w:r>
      <w:r w:rsidRPr="001C5255">
        <w:rPr>
          <w:rFonts w:ascii="Verdana" w:hAnsi="Verdana"/>
          <w:sz w:val="22"/>
          <w:szCs w:val="22"/>
        </w:rPr>
        <w:t xml:space="preserve">. </w:t>
      </w:r>
      <w:r>
        <w:rPr>
          <w:rFonts w:ascii="Verdana" w:hAnsi="Verdana"/>
          <w:sz w:val="22"/>
          <w:szCs w:val="22"/>
        </w:rPr>
        <w:lastRenderedPageBreak/>
        <w:t xml:space="preserve">Η συμμετοχή της επίκτητης </w:t>
      </w:r>
      <w:proofErr w:type="spellStart"/>
      <w:r>
        <w:rPr>
          <w:rFonts w:ascii="Verdana" w:hAnsi="Verdana"/>
          <w:sz w:val="22"/>
          <w:szCs w:val="22"/>
        </w:rPr>
        <w:t>διασυστ</w:t>
      </w:r>
      <w:r w:rsidR="009005BA">
        <w:rPr>
          <w:rFonts w:ascii="Verdana" w:hAnsi="Verdana"/>
          <w:sz w:val="22"/>
          <w:szCs w:val="22"/>
        </w:rPr>
        <w:t>η</w:t>
      </w:r>
      <w:r>
        <w:rPr>
          <w:rFonts w:ascii="Verdana" w:hAnsi="Verdana"/>
          <w:sz w:val="22"/>
          <w:szCs w:val="22"/>
        </w:rPr>
        <w:t>ματικής</w:t>
      </w:r>
      <w:proofErr w:type="spellEnd"/>
      <w:r>
        <w:rPr>
          <w:rFonts w:ascii="Verdana" w:hAnsi="Verdana"/>
          <w:sz w:val="22"/>
          <w:szCs w:val="22"/>
        </w:rPr>
        <w:t xml:space="preserve"> άμυνας δεν παρατηρήθηκε μέσω της μελέτης του γονιδίου </w:t>
      </w:r>
      <w:r>
        <w:rPr>
          <w:rFonts w:ascii="Verdana" w:hAnsi="Verdana"/>
          <w:i/>
          <w:iCs/>
          <w:sz w:val="22"/>
          <w:szCs w:val="22"/>
          <w:lang w:val="en-US"/>
        </w:rPr>
        <w:t>NPR</w:t>
      </w:r>
      <w:r w:rsidRPr="001C5255">
        <w:rPr>
          <w:rFonts w:ascii="Verdana" w:hAnsi="Verdana"/>
          <w:i/>
          <w:iCs/>
          <w:sz w:val="22"/>
          <w:szCs w:val="22"/>
        </w:rPr>
        <w:t xml:space="preserve">1. </w:t>
      </w:r>
    </w:p>
    <w:p w14:paraId="3112E0B0" w14:textId="5D9C92AA" w:rsidR="00801CF6" w:rsidRPr="00801CF6" w:rsidRDefault="00E145E5" w:rsidP="00801CF6">
      <w:pPr>
        <w:pStyle w:val="Heading1"/>
        <w:numPr>
          <w:ilvl w:val="0"/>
          <w:numId w:val="0"/>
        </w:numPr>
        <w:rPr>
          <w:lang w:val="el-GR"/>
        </w:rPr>
      </w:pPr>
      <w:r w:rsidRPr="00A50100">
        <w:rPr>
          <w:lang w:val="el-GR"/>
        </w:rPr>
        <w:br w:type="page"/>
      </w:r>
    </w:p>
    <w:p w14:paraId="0EDAD88E" w14:textId="77777777" w:rsidR="00845280" w:rsidRPr="00F05120" w:rsidRDefault="00E145E5" w:rsidP="00F05120">
      <w:pPr>
        <w:pStyle w:val="Heading1"/>
      </w:pPr>
      <w:bookmarkStart w:id="13" w:name="_Toc217989565"/>
      <w:r w:rsidRPr="00F05120">
        <w:lastRenderedPageBreak/>
        <w:t>ΣΥΝΟΨΗ ΚΑΙ ΣΥΜΠΕΡΑΣΜΑΤΑ</w:t>
      </w:r>
      <w:bookmarkEnd w:id="13"/>
    </w:p>
    <w:p w14:paraId="7CB2754E" w14:textId="5BFAB9AF" w:rsidR="0000675B" w:rsidRDefault="0000675B" w:rsidP="00AB6314">
      <w:pPr>
        <w:spacing w:line="276" w:lineRule="auto"/>
        <w:jc w:val="both"/>
        <w:rPr>
          <w:i/>
          <w:iCs/>
          <w:lang w:val="el-GR"/>
        </w:rPr>
      </w:pPr>
    </w:p>
    <w:p w14:paraId="2E711DCB" w14:textId="27ACFE76" w:rsidR="00DD73E5" w:rsidRPr="00F05120" w:rsidRDefault="00DD73E5" w:rsidP="00DD73E5">
      <w:pPr>
        <w:spacing w:line="276" w:lineRule="auto"/>
        <w:jc w:val="both"/>
        <w:rPr>
          <w:rFonts w:cs="Arial"/>
          <w:color w:val="222222"/>
          <w:shd w:val="clear" w:color="auto" w:fill="FFFFFF"/>
          <w:lang w:val="el-GR"/>
        </w:rPr>
      </w:pPr>
      <w:r w:rsidRPr="00F05120">
        <w:rPr>
          <w:rFonts w:cs="Arial"/>
          <w:color w:val="222222"/>
          <w:shd w:val="clear" w:color="auto" w:fill="FFFFFF"/>
          <w:lang w:val="el-GR"/>
        </w:rPr>
        <w:t>Η παρούσα μελέτη διερεύνησε τη δυνατότητα τριών σκευασμάτων χαμηλού κινδύνου (</w:t>
      </w:r>
      <w:proofErr w:type="spellStart"/>
      <w:r w:rsidRPr="00F05120">
        <w:rPr>
          <w:rFonts w:cs="Arial"/>
          <w:color w:val="222222"/>
          <w:shd w:val="clear" w:color="auto" w:fill="FFFFFF"/>
          <w:lang w:val="el-GR"/>
        </w:rPr>
        <w:t>BiFend</w:t>
      </w:r>
      <w:proofErr w:type="spellEnd"/>
      <w:r w:rsidRPr="00F05120">
        <w:rPr>
          <w:rFonts w:cs="Arial"/>
          <w:color w:val="222222"/>
          <w:shd w:val="clear" w:color="auto" w:fill="FFFFFF"/>
          <w:lang w:val="el-GR"/>
        </w:rPr>
        <w:t xml:space="preserve">®, </w:t>
      </w:r>
      <w:proofErr w:type="spellStart"/>
      <w:r w:rsidRPr="00F05120">
        <w:rPr>
          <w:rFonts w:cs="Arial"/>
          <w:color w:val="222222"/>
          <w:shd w:val="clear" w:color="auto" w:fill="FFFFFF"/>
          <w:lang w:val="el-GR"/>
        </w:rPr>
        <w:t>Lisophos</w:t>
      </w:r>
      <w:proofErr w:type="spellEnd"/>
      <w:r w:rsidRPr="00F05120">
        <w:rPr>
          <w:rFonts w:cs="Arial"/>
          <w:color w:val="222222"/>
          <w:shd w:val="clear" w:color="auto" w:fill="FFFFFF"/>
          <w:lang w:val="el-GR"/>
        </w:rPr>
        <w:t xml:space="preserve">® και </w:t>
      </w:r>
      <w:proofErr w:type="spellStart"/>
      <w:r w:rsidRPr="00F05120">
        <w:rPr>
          <w:rFonts w:cs="Arial"/>
          <w:color w:val="222222"/>
          <w:shd w:val="clear" w:color="auto" w:fill="FFFFFF"/>
          <w:lang w:val="el-GR"/>
        </w:rPr>
        <w:t>Novastim</w:t>
      </w:r>
      <w:proofErr w:type="spellEnd"/>
      <w:r w:rsidRPr="00F05120">
        <w:rPr>
          <w:rFonts w:cs="Arial"/>
          <w:color w:val="222222"/>
          <w:shd w:val="clear" w:color="auto" w:fill="FFFFFF"/>
          <w:lang w:val="el-GR"/>
        </w:rPr>
        <w:t xml:space="preserve">™) να επάγουν μοριακούς μηχανισμούς άμυνας σε καρπούς </w:t>
      </w:r>
      <w:proofErr w:type="spellStart"/>
      <w:r w:rsidRPr="00F05120">
        <w:rPr>
          <w:rFonts w:cs="Arial"/>
          <w:color w:val="222222"/>
          <w:shd w:val="clear" w:color="auto" w:fill="FFFFFF"/>
          <w:lang w:val="el-GR"/>
        </w:rPr>
        <w:t>ροδακινιάς</w:t>
      </w:r>
      <w:proofErr w:type="spellEnd"/>
      <w:r w:rsidRPr="00F05120">
        <w:rPr>
          <w:rFonts w:cs="Arial"/>
          <w:color w:val="222222"/>
          <w:shd w:val="clear" w:color="auto" w:fill="FFFFFF"/>
          <w:lang w:val="el-GR"/>
        </w:rPr>
        <w:t xml:space="preserve"> μετά από </w:t>
      </w:r>
      <w:proofErr w:type="spellStart"/>
      <w:r w:rsidRPr="00F05120">
        <w:rPr>
          <w:rFonts w:cs="Arial"/>
          <w:color w:val="222222"/>
          <w:shd w:val="clear" w:color="auto" w:fill="FFFFFF"/>
          <w:lang w:val="el-GR"/>
        </w:rPr>
        <w:t>μετασυλλεκτική</w:t>
      </w:r>
      <w:proofErr w:type="spellEnd"/>
      <w:r w:rsidRPr="00F05120">
        <w:rPr>
          <w:rFonts w:cs="Arial"/>
          <w:color w:val="222222"/>
          <w:shd w:val="clear" w:color="auto" w:fill="FFFFFF"/>
          <w:lang w:val="el-GR"/>
        </w:rPr>
        <w:t xml:space="preserve"> εφαρμογή, μέσω της ανάλυσης της έκφρασης επιλεγμένων γονιδίων-δεικτών άμυνας. Τα αποτελέσματα της RT-</w:t>
      </w:r>
      <w:proofErr w:type="spellStart"/>
      <w:r w:rsidRPr="00F05120">
        <w:rPr>
          <w:rFonts w:cs="Arial"/>
          <w:color w:val="222222"/>
          <w:shd w:val="clear" w:color="auto" w:fill="FFFFFF"/>
          <w:lang w:val="el-GR"/>
        </w:rPr>
        <w:t>qPCR</w:t>
      </w:r>
      <w:proofErr w:type="spellEnd"/>
      <w:r w:rsidRPr="00F05120">
        <w:rPr>
          <w:rFonts w:cs="Arial"/>
          <w:color w:val="222222"/>
          <w:shd w:val="clear" w:color="auto" w:fill="FFFFFF"/>
          <w:lang w:val="el-GR"/>
        </w:rPr>
        <w:t xml:space="preserve"> κατέδειξαν σαφείς διαφοροποιήσεις τόσο ως προς την ένταση όσο και ως προς τη χρονική δυναμική της απόκρισης των καρπών μεταξύ των εξεταζόμενων σκευασμάτων.</w:t>
      </w:r>
    </w:p>
    <w:p w14:paraId="4490C8E4" w14:textId="77777777" w:rsidR="00DD73E5" w:rsidRPr="00F05120" w:rsidRDefault="00DD73E5" w:rsidP="00DD73E5">
      <w:pPr>
        <w:spacing w:line="276" w:lineRule="auto"/>
        <w:jc w:val="both"/>
        <w:rPr>
          <w:rFonts w:cs="Arial"/>
          <w:color w:val="222222"/>
          <w:shd w:val="clear" w:color="auto" w:fill="FFFFFF"/>
          <w:lang w:val="el-GR"/>
        </w:rPr>
      </w:pPr>
    </w:p>
    <w:p w14:paraId="0177ABFF" w14:textId="3A05B968" w:rsidR="00DD73E5" w:rsidRPr="00F05120" w:rsidRDefault="00DD73E5" w:rsidP="00DD73E5">
      <w:pPr>
        <w:spacing w:line="276" w:lineRule="auto"/>
        <w:jc w:val="both"/>
        <w:rPr>
          <w:rFonts w:cs="Arial"/>
          <w:color w:val="222222"/>
          <w:shd w:val="clear" w:color="auto" w:fill="FFFFFF"/>
          <w:lang w:val="el-GR"/>
        </w:rPr>
      </w:pPr>
      <w:r w:rsidRPr="00F05120">
        <w:rPr>
          <w:rFonts w:cs="Arial"/>
          <w:color w:val="222222"/>
          <w:shd w:val="clear" w:color="auto" w:fill="FFFFFF"/>
          <w:lang w:val="el-GR"/>
        </w:rPr>
        <w:t xml:space="preserve">Το </w:t>
      </w:r>
      <w:proofErr w:type="spellStart"/>
      <w:r w:rsidRPr="00F05120">
        <w:rPr>
          <w:rFonts w:cs="Arial"/>
          <w:color w:val="222222"/>
          <w:shd w:val="clear" w:color="auto" w:fill="FFFFFF"/>
          <w:lang w:val="el-GR"/>
        </w:rPr>
        <w:t>BiFend</w:t>
      </w:r>
      <w:proofErr w:type="spellEnd"/>
      <w:r w:rsidRPr="00F05120">
        <w:rPr>
          <w:rFonts w:cs="Arial"/>
          <w:color w:val="222222"/>
          <w:shd w:val="clear" w:color="auto" w:fill="FFFFFF"/>
          <w:lang w:val="el-GR"/>
        </w:rPr>
        <w:t>® προκάλεσε αξιοσημείωτη ενεργοποίηση γονιδίων</w:t>
      </w:r>
      <w:r w:rsidR="00F05120" w:rsidRPr="00F05120">
        <w:rPr>
          <w:rFonts w:cs="Arial"/>
          <w:color w:val="222222"/>
          <w:shd w:val="clear" w:color="auto" w:fill="FFFFFF"/>
          <w:lang w:val="el-GR"/>
        </w:rPr>
        <w:t>,</w:t>
      </w:r>
      <w:r w:rsidRPr="00F05120">
        <w:rPr>
          <w:rFonts w:cs="Arial"/>
          <w:color w:val="222222"/>
          <w:shd w:val="clear" w:color="auto" w:fill="FFFFFF"/>
          <w:lang w:val="el-GR"/>
        </w:rPr>
        <w:t xml:space="preserve"> που σχετίζονται με τη σηματοδότηση</w:t>
      </w:r>
      <w:r w:rsidR="00F05120" w:rsidRPr="00F05120">
        <w:rPr>
          <w:rFonts w:cs="Arial"/>
          <w:color w:val="222222"/>
          <w:shd w:val="clear" w:color="auto" w:fill="FFFFFF"/>
          <w:lang w:val="el-GR"/>
        </w:rPr>
        <w:t xml:space="preserve"> μέσω</w:t>
      </w:r>
      <w:r w:rsidRPr="00F05120">
        <w:rPr>
          <w:rFonts w:cs="Arial"/>
          <w:color w:val="222222"/>
          <w:shd w:val="clear" w:color="auto" w:fill="FFFFFF"/>
          <w:lang w:val="el-GR"/>
        </w:rPr>
        <w:t xml:space="preserve"> του αιθυλενίου, με κυρίαρχη την έντονη επαγωγή</w:t>
      </w:r>
      <w:r w:rsidR="00F05120" w:rsidRPr="00F05120">
        <w:rPr>
          <w:rFonts w:cs="Arial"/>
          <w:color w:val="222222"/>
          <w:shd w:val="clear" w:color="auto" w:fill="FFFFFF"/>
          <w:lang w:val="el-GR"/>
        </w:rPr>
        <w:t xml:space="preserve"> έκφρασης</w:t>
      </w:r>
      <w:r w:rsidRPr="00F05120">
        <w:rPr>
          <w:rFonts w:cs="Arial"/>
          <w:color w:val="222222"/>
          <w:shd w:val="clear" w:color="auto" w:fill="FFFFFF"/>
          <w:lang w:val="el-GR"/>
        </w:rPr>
        <w:t xml:space="preserve"> του </w:t>
      </w:r>
      <w:r w:rsidRPr="00F05120">
        <w:rPr>
          <w:rFonts w:cs="Arial"/>
          <w:i/>
          <w:iCs/>
          <w:color w:val="222222"/>
          <w:shd w:val="clear" w:color="auto" w:fill="FFFFFF"/>
          <w:lang w:val="el-GR"/>
        </w:rPr>
        <w:t>PpERF1</w:t>
      </w:r>
      <w:r w:rsidRPr="00F05120">
        <w:rPr>
          <w:rFonts w:cs="Arial"/>
          <w:color w:val="222222"/>
          <w:shd w:val="clear" w:color="auto" w:fill="FFFFFF"/>
          <w:lang w:val="el-GR"/>
        </w:rPr>
        <w:t xml:space="preserve">, καθώς και ενεργοποίηση των </w:t>
      </w:r>
      <w:proofErr w:type="spellStart"/>
      <w:r w:rsidRPr="00F05120">
        <w:rPr>
          <w:rFonts w:cs="Arial"/>
          <w:i/>
          <w:iCs/>
          <w:color w:val="222222"/>
          <w:shd w:val="clear" w:color="auto" w:fill="FFFFFF"/>
          <w:lang w:val="el-GR"/>
        </w:rPr>
        <w:t>PpPAL</w:t>
      </w:r>
      <w:proofErr w:type="spellEnd"/>
      <w:r w:rsidRPr="00F05120">
        <w:rPr>
          <w:rFonts w:cs="Arial"/>
          <w:color w:val="222222"/>
          <w:shd w:val="clear" w:color="auto" w:fill="FFFFFF"/>
          <w:lang w:val="el-GR"/>
        </w:rPr>
        <w:t xml:space="preserve"> και </w:t>
      </w:r>
      <w:r w:rsidRPr="00F05120">
        <w:rPr>
          <w:rFonts w:cs="Arial"/>
          <w:i/>
          <w:iCs/>
          <w:color w:val="222222"/>
          <w:shd w:val="clear" w:color="auto" w:fill="FFFFFF"/>
          <w:lang w:val="el-GR"/>
        </w:rPr>
        <w:t>PpWRKY22</w:t>
      </w:r>
      <w:r w:rsidRPr="00F05120">
        <w:rPr>
          <w:rFonts w:cs="Arial"/>
          <w:color w:val="222222"/>
          <w:shd w:val="clear" w:color="auto" w:fill="FFFFFF"/>
          <w:lang w:val="el-GR"/>
        </w:rPr>
        <w:t xml:space="preserve">. Το προφίλ αυτό υποδηλώνει ότι το </w:t>
      </w:r>
      <w:proofErr w:type="spellStart"/>
      <w:r w:rsidRPr="00F05120">
        <w:rPr>
          <w:rFonts w:cs="Arial"/>
          <w:color w:val="222222"/>
          <w:shd w:val="clear" w:color="auto" w:fill="FFFFFF"/>
          <w:lang w:val="el-GR"/>
        </w:rPr>
        <w:t>BiFend</w:t>
      </w:r>
      <w:proofErr w:type="spellEnd"/>
      <w:r w:rsidRPr="00F05120">
        <w:rPr>
          <w:rFonts w:cs="Arial"/>
          <w:color w:val="222222"/>
          <w:shd w:val="clear" w:color="auto" w:fill="FFFFFF"/>
          <w:lang w:val="el-GR"/>
        </w:rPr>
        <w:t xml:space="preserve">® λειτουργεί ως </w:t>
      </w:r>
      <w:proofErr w:type="spellStart"/>
      <w:r w:rsidRPr="00F05120">
        <w:rPr>
          <w:rFonts w:cs="Arial"/>
          <w:color w:val="222222"/>
          <w:shd w:val="clear" w:color="auto" w:fill="FFFFFF"/>
          <w:lang w:val="el-GR"/>
        </w:rPr>
        <w:t>επαγωγέας</w:t>
      </w:r>
      <w:proofErr w:type="spellEnd"/>
      <w:r w:rsidRPr="00F05120">
        <w:rPr>
          <w:rFonts w:cs="Arial"/>
          <w:color w:val="222222"/>
          <w:shd w:val="clear" w:color="auto" w:fill="FFFFFF"/>
          <w:lang w:val="el-GR"/>
        </w:rPr>
        <w:t xml:space="preserve"> άμυνας κυρίως μέσω μηχανισμών που σχετίζονται με τα μονοπάτια ET/JA και τη ρύθμιση της έκφρασης καθοδικών γονιδίων άμυνας, χωρίς ωστόσο να ενεργοποιεί το μονοπάτι του σαλικυλικού οξέος</w:t>
      </w:r>
      <w:r w:rsidR="009005BA">
        <w:rPr>
          <w:rFonts w:cs="Arial"/>
          <w:color w:val="222222"/>
          <w:shd w:val="clear" w:color="auto" w:fill="FFFFFF"/>
          <w:lang w:val="el-GR"/>
        </w:rPr>
        <w:t>.</w:t>
      </w:r>
    </w:p>
    <w:p w14:paraId="670E0EF4" w14:textId="77777777" w:rsidR="00DD73E5" w:rsidRPr="00F05120" w:rsidRDefault="00DD73E5" w:rsidP="00DD73E5">
      <w:pPr>
        <w:spacing w:line="276" w:lineRule="auto"/>
        <w:jc w:val="both"/>
        <w:rPr>
          <w:rFonts w:cs="Arial"/>
          <w:color w:val="222222"/>
          <w:shd w:val="clear" w:color="auto" w:fill="FFFFFF"/>
          <w:lang w:val="el-GR"/>
        </w:rPr>
      </w:pPr>
    </w:p>
    <w:p w14:paraId="2160A51F" w14:textId="5F6CF0CC" w:rsidR="00DD73E5" w:rsidRPr="00F05120" w:rsidRDefault="00DD73E5" w:rsidP="00DD73E5">
      <w:pPr>
        <w:spacing w:line="276" w:lineRule="auto"/>
        <w:jc w:val="both"/>
        <w:rPr>
          <w:rFonts w:cs="Arial"/>
          <w:color w:val="222222"/>
          <w:shd w:val="clear" w:color="auto" w:fill="FFFFFF"/>
          <w:lang w:val="el-GR"/>
        </w:rPr>
      </w:pPr>
      <w:r w:rsidRPr="00F05120">
        <w:rPr>
          <w:rFonts w:cs="Arial"/>
          <w:color w:val="222222"/>
          <w:shd w:val="clear" w:color="auto" w:fill="FFFFFF"/>
          <w:lang w:val="el-GR"/>
        </w:rPr>
        <w:t xml:space="preserve">Το </w:t>
      </w:r>
      <w:proofErr w:type="spellStart"/>
      <w:r w:rsidRPr="00F05120">
        <w:rPr>
          <w:rFonts w:cs="Arial"/>
          <w:color w:val="222222"/>
          <w:shd w:val="clear" w:color="auto" w:fill="FFFFFF"/>
          <w:lang w:val="el-GR"/>
        </w:rPr>
        <w:t>Lisophos</w:t>
      </w:r>
      <w:proofErr w:type="spellEnd"/>
      <w:r w:rsidRPr="00F05120">
        <w:rPr>
          <w:rFonts w:cs="Arial"/>
          <w:color w:val="222222"/>
          <w:shd w:val="clear" w:color="auto" w:fill="FFFFFF"/>
          <w:lang w:val="el-GR"/>
        </w:rPr>
        <w:t xml:space="preserve">® παρουσίασε τη ισχυρότερη πρώιμη απόκριση </w:t>
      </w:r>
      <w:r w:rsidR="00F05120" w:rsidRPr="00F05120">
        <w:rPr>
          <w:rFonts w:cs="Arial"/>
          <w:color w:val="222222"/>
          <w:shd w:val="clear" w:color="auto" w:fill="FFFFFF"/>
          <w:lang w:val="el-GR"/>
        </w:rPr>
        <w:t xml:space="preserve">των μηχανισμών άμυνας του ροδάκινου, </w:t>
      </w:r>
      <w:r w:rsidRPr="00F05120">
        <w:rPr>
          <w:rFonts w:cs="Arial"/>
          <w:color w:val="222222"/>
          <w:shd w:val="clear" w:color="auto" w:fill="FFFFFF"/>
          <w:lang w:val="el-GR"/>
        </w:rPr>
        <w:t xml:space="preserve">μεταξύ των τριών σκευασμάτων, με εξαιρετικά υψηλή επαγωγή των </w:t>
      </w:r>
      <w:proofErr w:type="spellStart"/>
      <w:r w:rsidRPr="00F05120">
        <w:rPr>
          <w:rFonts w:cs="Arial"/>
          <w:i/>
          <w:iCs/>
          <w:color w:val="222222"/>
          <w:shd w:val="clear" w:color="auto" w:fill="FFFFFF"/>
          <w:lang w:val="el-GR"/>
        </w:rPr>
        <w:t>PpPAL</w:t>
      </w:r>
      <w:proofErr w:type="spellEnd"/>
      <w:r w:rsidRPr="00F05120">
        <w:rPr>
          <w:rFonts w:cs="Arial"/>
          <w:color w:val="222222"/>
          <w:shd w:val="clear" w:color="auto" w:fill="FFFFFF"/>
          <w:lang w:val="el-GR"/>
        </w:rPr>
        <w:t xml:space="preserve"> και </w:t>
      </w:r>
      <w:r w:rsidRPr="00F05120">
        <w:rPr>
          <w:rFonts w:cs="Arial"/>
          <w:i/>
          <w:iCs/>
          <w:color w:val="222222"/>
          <w:shd w:val="clear" w:color="auto" w:fill="FFFFFF"/>
          <w:lang w:val="el-GR"/>
        </w:rPr>
        <w:t>PpWRKY22</w:t>
      </w:r>
      <w:r w:rsidRPr="00F05120">
        <w:rPr>
          <w:rFonts w:cs="Arial"/>
          <w:color w:val="222222"/>
          <w:shd w:val="clear" w:color="auto" w:fill="FFFFFF"/>
          <w:lang w:val="el-GR"/>
        </w:rPr>
        <w:t xml:space="preserve"> στις πρώτες ώρες μετά την εφαρμογή. Παράλληλα, η αύξηση της έκφρασης του </w:t>
      </w:r>
      <w:r w:rsidRPr="00F05120">
        <w:rPr>
          <w:rFonts w:cs="Arial"/>
          <w:i/>
          <w:iCs/>
          <w:color w:val="222222"/>
          <w:shd w:val="clear" w:color="auto" w:fill="FFFFFF"/>
          <w:lang w:val="el-GR"/>
        </w:rPr>
        <w:t>PpACS1</w:t>
      </w:r>
      <w:r w:rsidRPr="00F05120">
        <w:rPr>
          <w:rFonts w:cs="Arial"/>
          <w:color w:val="222222"/>
          <w:shd w:val="clear" w:color="auto" w:fill="FFFFFF"/>
          <w:lang w:val="el-GR"/>
        </w:rPr>
        <w:t xml:space="preserve"> υποδηλώνει συμμετοχή της σηματοδότησης αιθυλενίου σε συγκεκριμέν</w:t>
      </w:r>
      <w:r w:rsidR="00F05120" w:rsidRPr="00F05120">
        <w:rPr>
          <w:rFonts w:cs="Arial"/>
          <w:color w:val="222222"/>
          <w:shd w:val="clear" w:color="auto" w:fill="FFFFFF"/>
          <w:lang w:val="el-GR"/>
        </w:rPr>
        <w:t>ες</w:t>
      </w:r>
      <w:r w:rsidRPr="00F05120">
        <w:rPr>
          <w:rFonts w:cs="Arial"/>
          <w:color w:val="222222"/>
          <w:shd w:val="clear" w:color="auto" w:fill="FFFFFF"/>
          <w:lang w:val="el-GR"/>
        </w:rPr>
        <w:t xml:space="preserve"> χρονικ</w:t>
      </w:r>
      <w:r w:rsidR="00F05120" w:rsidRPr="00F05120">
        <w:rPr>
          <w:rFonts w:cs="Arial"/>
          <w:color w:val="222222"/>
          <w:shd w:val="clear" w:color="auto" w:fill="FFFFFF"/>
          <w:lang w:val="el-GR"/>
        </w:rPr>
        <w:t>ές</w:t>
      </w:r>
      <w:r w:rsidRPr="00F05120">
        <w:rPr>
          <w:rFonts w:cs="Arial"/>
          <w:color w:val="222222"/>
          <w:shd w:val="clear" w:color="auto" w:fill="FFFFFF"/>
          <w:lang w:val="el-GR"/>
        </w:rPr>
        <w:t xml:space="preserve"> </w:t>
      </w:r>
      <w:r w:rsidR="00F05120" w:rsidRPr="00F05120">
        <w:rPr>
          <w:rFonts w:cs="Arial"/>
          <w:color w:val="222222"/>
          <w:shd w:val="clear" w:color="auto" w:fill="FFFFFF"/>
          <w:lang w:val="el-GR"/>
        </w:rPr>
        <w:t>στιγμές</w:t>
      </w:r>
      <w:r w:rsidRPr="00F05120">
        <w:rPr>
          <w:rFonts w:cs="Arial"/>
          <w:color w:val="222222"/>
          <w:shd w:val="clear" w:color="auto" w:fill="FFFFFF"/>
          <w:lang w:val="el-GR"/>
        </w:rPr>
        <w:t xml:space="preserve"> της απόκρισης</w:t>
      </w:r>
      <w:r w:rsidR="00F05120" w:rsidRPr="00F05120">
        <w:rPr>
          <w:rFonts w:cs="Arial"/>
          <w:color w:val="222222"/>
          <w:shd w:val="clear" w:color="auto" w:fill="FFFFFF"/>
          <w:lang w:val="el-GR"/>
        </w:rPr>
        <w:t xml:space="preserve"> του καρπού</w:t>
      </w:r>
      <w:r w:rsidRPr="00F05120">
        <w:rPr>
          <w:rFonts w:cs="Arial"/>
          <w:color w:val="222222"/>
          <w:shd w:val="clear" w:color="auto" w:fill="FFFFFF"/>
          <w:lang w:val="el-GR"/>
        </w:rPr>
        <w:t xml:space="preserve">. Και στην περίπτωση του </w:t>
      </w:r>
      <w:proofErr w:type="spellStart"/>
      <w:r w:rsidRPr="00F05120">
        <w:rPr>
          <w:rFonts w:cs="Arial"/>
          <w:color w:val="222222"/>
          <w:shd w:val="clear" w:color="auto" w:fill="FFFFFF"/>
          <w:lang w:val="el-GR"/>
        </w:rPr>
        <w:t>Lisophos</w:t>
      </w:r>
      <w:proofErr w:type="spellEnd"/>
      <w:r w:rsidRPr="00F05120">
        <w:rPr>
          <w:rFonts w:cs="Arial"/>
          <w:color w:val="222222"/>
          <w:shd w:val="clear" w:color="auto" w:fill="FFFFFF"/>
          <w:lang w:val="el-GR"/>
        </w:rPr>
        <w:t xml:space="preserve">®, το </w:t>
      </w:r>
      <w:r w:rsidRPr="00F05120">
        <w:rPr>
          <w:rFonts w:cs="Arial"/>
          <w:i/>
          <w:iCs/>
          <w:color w:val="222222"/>
          <w:shd w:val="clear" w:color="auto" w:fill="FFFFFF"/>
          <w:lang w:val="el-GR"/>
        </w:rPr>
        <w:t>PpNPR1</w:t>
      </w:r>
      <w:r w:rsidRPr="00F05120">
        <w:rPr>
          <w:rFonts w:cs="Arial"/>
          <w:color w:val="222222"/>
          <w:shd w:val="clear" w:color="auto" w:fill="FFFFFF"/>
          <w:lang w:val="el-GR"/>
        </w:rPr>
        <w:t xml:space="preserve"> παρέμεινε μη επαγόμενο, υποδεικνύοντας ότι η παρατηρούμενη άμυνα δεν </w:t>
      </w:r>
      <w:proofErr w:type="spellStart"/>
      <w:r w:rsidRPr="00F05120">
        <w:rPr>
          <w:rFonts w:cs="Arial"/>
          <w:color w:val="222222"/>
          <w:shd w:val="clear" w:color="auto" w:fill="FFFFFF"/>
          <w:lang w:val="el-GR"/>
        </w:rPr>
        <w:t>διαμεσολαβείται</w:t>
      </w:r>
      <w:proofErr w:type="spellEnd"/>
      <w:r w:rsidRPr="00F05120">
        <w:rPr>
          <w:rFonts w:cs="Arial"/>
          <w:color w:val="222222"/>
          <w:shd w:val="clear" w:color="auto" w:fill="FFFFFF"/>
          <w:lang w:val="el-GR"/>
        </w:rPr>
        <w:t xml:space="preserve"> πρωτίστως από μηχανισμούς SA/SAR.</w:t>
      </w:r>
    </w:p>
    <w:p w14:paraId="13AB6C95" w14:textId="77777777" w:rsidR="00DD73E5" w:rsidRPr="00F05120" w:rsidRDefault="00DD73E5" w:rsidP="00DD73E5">
      <w:pPr>
        <w:spacing w:line="276" w:lineRule="auto"/>
        <w:jc w:val="both"/>
        <w:rPr>
          <w:rFonts w:cs="Arial"/>
          <w:color w:val="222222"/>
          <w:shd w:val="clear" w:color="auto" w:fill="FFFFFF"/>
          <w:lang w:val="el-GR"/>
        </w:rPr>
      </w:pPr>
    </w:p>
    <w:p w14:paraId="32714D32" w14:textId="7EFA8327" w:rsidR="00DD73E5" w:rsidRPr="00F05120" w:rsidRDefault="00DD73E5" w:rsidP="00DD73E5">
      <w:pPr>
        <w:spacing w:line="276" w:lineRule="auto"/>
        <w:jc w:val="both"/>
        <w:rPr>
          <w:rFonts w:cs="Arial"/>
          <w:color w:val="222222"/>
          <w:shd w:val="clear" w:color="auto" w:fill="FFFFFF"/>
          <w:lang w:val="el-GR"/>
        </w:rPr>
      </w:pPr>
      <w:r w:rsidRPr="00F05120">
        <w:rPr>
          <w:rFonts w:cs="Arial"/>
          <w:color w:val="222222"/>
          <w:shd w:val="clear" w:color="auto" w:fill="FFFFFF"/>
          <w:lang w:val="el-GR"/>
        </w:rPr>
        <w:t xml:space="preserve">Αντιθέτως, το </w:t>
      </w:r>
      <w:proofErr w:type="spellStart"/>
      <w:r w:rsidRPr="00F05120">
        <w:rPr>
          <w:rFonts w:cs="Arial"/>
          <w:color w:val="222222"/>
          <w:shd w:val="clear" w:color="auto" w:fill="FFFFFF"/>
          <w:lang w:val="el-GR"/>
        </w:rPr>
        <w:t>Novastim</w:t>
      </w:r>
      <w:proofErr w:type="spellEnd"/>
      <w:r w:rsidRPr="00F05120">
        <w:rPr>
          <w:rFonts w:cs="Arial"/>
          <w:color w:val="222222"/>
          <w:shd w:val="clear" w:color="auto" w:fill="FFFFFF"/>
          <w:lang w:val="el-GR"/>
        </w:rPr>
        <w:t xml:space="preserve">™ δεν οδήγησε σε </w:t>
      </w:r>
      <w:r w:rsidR="00F05120" w:rsidRPr="00F05120">
        <w:rPr>
          <w:rFonts w:cs="Arial"/>
          <w:color w:val="222222"/>
          <w:shd w:val="clear" w:color="auto" w:fill="FFFFFF"/>
          <w:lang w:val="el-GR"/>
        </w:rPr>
        <w:t>σημαντική</w:t>
      </w:r>
      <w:r w:rsidRPr="00F05120">
        <w:rPr>
          <w:rFonts w:cs="Arial"/>
          <w:color w:val="222222"/>
          <w:shd w:val="clear" w:color="auto" w:fill="FFFFFF"/>
          <w:lang w:val="el-GR"/>
        </w:rPr>
        <w:t xml:space="preserve"> επαγωγή κανενός από τα εξεταζόμενα γονίδια άμυνας στα χρονικά σημεία που μελετήθηκαν. Τα επίπεδα έκφρασης παρέμειναν χαμηλά και συγκρίσιμα με τον μάρτυρα, γεγονός που υποδηλώνει ότι, υπό τις συγκεκριμένες συνθήκες </w:t>
      </w:r>
      <w:proofErr w:type="spellStart"/>
      <w:r w:rsidRPr="00F05120">
        <w:rPr>
          <w:rFonts w:cs="Arial"/>
          <w:color w:val="222222"/>
          <w:shd w:val="clear" w:color="auto" w:fill="FFFFFF"/>
          <w:lang w:val="el-GR"/>
        </w:rPr>
        <w:t>μετασυλλεκτικής</w:t>
      </w:r>
      <w:proofErr w:type="spellEnd"/>
      <w:r w:rsidRPr="00F05120">
        <w:rPr>
          <w:rFonts w:cs="Arial"/>
          <w:color w:val="222222"/>
          <w:shd w:val="clear" w:color="auto" w:fill="FFFFFF"/>
          <w:lang w:val="el-GR"/>
        </w:rPr>
        <w:t xml:space="preserve"> εφαρμογής, το </w:t>
      </w:r>
      <w:proofErr w:type="spellStart"/>
      <w:r w:rsidRPr="00F05120">
        <w:rPr>
          <w:rFonts w:cs="Arial"/>
          <w:color w:val="222222"/>
          <w:shd w:val="clear" w:color="auto" w:fill="FFFFFF"/>
          <w:lang w:val="el-GR"/>
        </w:rPr>
        <w:t>Novastim</w:t>
      </w:r>
      <w:proofErr w:type="spellEnd"/>
      <w:r w:rsidRPr="00F05120">
        <w:rPr>
          <w:rFonts w:cs="Arial"/>
          <w:color w:val="222222"/>
          <w:shd w:val="clear" w:color="auto" w:fill="FFFFFF"/>
          <w:lang w:val="el-GR"/>
        </w:rPr>
        <w:t xml:space="preserve">™ δεν λειτούργησε ως </w:t>
      </w:r>
      <w:proofErr w:type="spellStart"/>
      <w:r w:rsidRPr="00F05120">
        <w:rPr>
          <w:rFonts w:cs="Arial"/>
          <w:color w:val="222222"/>
          <w:shd w:val="clear" w:color="auto" w:fill="FFFFFF"/>
          <w:lang w:val="el-GR"/>
        </w:rPr>
        <w:t>επαγωγέας</w:t>
      </w:r>
      <w:proofErr w:type="spellEnd"/>
      <w:r w:rsidRPr="00F05120">
        <w:rPr>
          <w:rFonts w:cs="Arial"/>
          <w:color w:val="222222"/>
          <w:shd w:val="clear" w:color="auto" w:fill="FFFFFF"/>
          <w:lang w:val="el-GR"/>
        </w:rPr>
        <w:t xml:space="preserve"> των επιλεγμένων αμυντικών μονοπατιών στους καρπούς </w:t>
      </w:r>
      <w:proofErr w:type="spellStart"/>
      <w:r w:rsidRPr="00F05120">
        <w:rPr>
          <w:rFonts w:cs="Arial"/>
          <w:color w:val="222222"/>
          <w:shd w:val="clear" w:color="auto" w:fill="FFFFFF"/>
          <w:lang w:val="el-GR"/>
        </w:rPr>
        <w:t>ροδακινιάς</w:t>
      </w:r>
      <w:proofErr w:type="spellEnd"/>
      <w:r w:rsidRPr="00F05120">
        <w:rPr>
          <w:rFonts w:cs="Arial"/>
          <w:color w:val="222222"/>
          <w:shd w:val="clear" w:color="auto" w:fill="FFFFFF"/>
          <w:lang w:val="el-GR"/>
        </w:rPr>
        <w:t>.</w:t>
      </w:r>
    </w:p>
    <w:p w14:paraId="3FAB526D" w14:textId="77777777" w:rsidR="00DD73E5" w:rsidRPr="00F05120" w:rsidRDefault="00DD73E5" w:rsidP="00DD73E5">
      <w:pPr>
        <w:spacing w:line="276" w:lineRule="auto"/>
        <w:jc w:val="both"/>
        <w:rPr>
          <w:rFonts w:cs="Arial"/>
          <w:color w:val="222222"/>
          <w:shd w:val="clear" w:color="auto" w:fill="FFFFFF"/>
          <w:lang w:val="el-GR"/>
        </w:rPr>
      </w:pPr>
    </w:p>
    <w:p w14:paraId="61A27C2D" w14:textId="3C8CD4DA" w:rsidR="00DD73E5" w:rsidRPr="00F05120" w:rsidRDefault="00DD73E5" w:rsidP="00DD73E5">
      <w:pPr>
        <w:spacing w:line="276" w:lineRule="auto"/>
        <w:jc w:val="both"/>
        <w:rPr>
          <w:rFonts w:cs="Arial"/>
          <w:color w:val="222222"/>
          <w:shd w:val="clear" w:color="auto" w:fill="FFFFFF"/>
          <w:lang w:val="el-GR"/>
        </w:rPr>
      </w:pPr>
      <w:r w:rsidRPr="00F05120">
        <w:rPr>
          <w:rFonts w:cs="Arial"/>
          <w:color w:val="222222"/>
          <w:shd w:val="clear" w:color="auto" w:fill="FFFFFF"/>
          <w:lang w:val="el-GR"/>
        </w:rPr>
        <w:t xml:space="preserve">Συνολικά, τα αποτελέσματα καταδεικνύουν ότι τα </w:t>
      </w:r>
      <w:proofErr w:type="spellStart"/>
      <w:r w:rsidRPr="00F05120">
        <w:rPr>
          <w:rFonts w:cs="Arial"/>
          <w:color w:val="222222"/>
          <w:shd w:val="clear" w:color="auto" w:fill="FFFFFF"/>
          <w:lang w:val="el-GR"/>
        </w:rPr>
        <w:t>BiFend</w:t>
      </w:r>
      <w:proofErr w:type="spellEnd"/>
      <w:r w:rsidRPr="00F05120">
        <w:rPr>
          <w:rFonts w:cs="Arial"/>
          <w:color w:val="222222"/>
          <w:shd w:val="clear" w:color="auto" w:fill="FFFFFF"/>
          <w:lang w:val="el-GR"/>
        </w:rPr>
        <w:t xml:space="preserve">® και </w:t>
      </w:r>
      <w:proofErr w:type="spellStart"/>
      <w:r w:rsidRPr="00F05120">
        <w:rPr>
          <w:rFonts w:cs="Arial"/>
          <w:color w:val="222222"/>
          <w:shd w:val="clear" w:color="auto" w:fill="FFFFFF"/>
          <w:lang w:val="el-GR"/>
        </w:rPr>
        <w:t>Lisophos</w:t>
      </w:r>
      <w:proofErr w:type="spellEnd"/>
      <w:r w:rsidRPr="00F05120">
        <w:rPr>
          <w:rFonts w:cs="Arial"/>
          <w:color w:val="222222"/>
          <w:shd w:val="clear" w:color="auto" w:fill="FFFFFF"/>
          <w:lang w:val="el-GR"/>
        </w:rPr>
        <w:t xml:space="preserve">® διαθέτουν σαφή ικανότητα επαγωγής μηχανισμών άμυνας σε καρπούς </w:t>
      </w:r>
      <w:proofErr w:type="spellStart"/>
      <w:r w:rsidRPr="00F05120">
        <w:rPr>
          <w:rFonts w:cs="Arial"/>
          <w:color w:val="222222"/>
          <w:shd w:val="clear" w:color="auto" w:fill="FFFFFF"/>
          <w:lang w:val="el-GR"/>
        </w:rPr>
        <w:t>ροδακινιάς</w:t>
      </w:r>
      <w:proofErr w:type="spellEnd"/>
      <w:r w:rsidRPr="00F05120">
        <w:rPr>
          <w:rFonts w:cs="Arial"/>
          <w:color w:val="222222"/>
          <w:shd w:val="clear" w:color="auto" w:fill="FFFFFF"/>
          <w:lang w:val="el-GR"/>
        </w:rPr>
        <w:t xml:space="preserve"> </w:t>
      </w:r>
      <w:r w:rsidR="00F05120" w:rsidRPr="00F05120">
        <w:rPr>
          <w:rFonts w:cs="Arial"/>
          <w:color w:val="222222"/>
          <w:shd w:val="clear" w:color="auto" w:fill="FFFFFF"/>
          <w:lang w:val="el-GR"/>
        </w:rPr>
        <w:t>σε</w:t>
      </w:r>
      <w:r w:rsidRPr="00F05120">
        <w:rPr>
          <w:rFonts w:cs="Arial"/>
          <w:color w:val="222222"/>
          <w:shd w:val="clear" w:color="auto" w:fill="FFFFFF"/>
          <w:lang w:val="el-GR"/>
        </w:rPr>
        <w:t xml:space="preserve"> διαφορετική ένταση, ενώ το </w:t>
      </w:r>
      <w:proofErr w:type="spellStart"/>
      <w:r w:rsidRPr="00F05120">
        <w:rPr>
          <w:rFonts w:cs="Arial"/>
          <w:color w:val="222222"/>
          <w:shd w:val="clear" w:color="auto" w:fill="FFFFFF"/>
          <w:lang w:val="el-GR"/>
        </w:rPr>
        <w:t>Novastim</w:t>
      </w:r>
      <w:proofErr w:type="spellEnd"/>
      <w:r w:rsidRPr="00F05120">
        <w:rPr>
          <w:rFonts w:cs="Arial"/>
          <w:color w:val="222222"/>
          <w:shd w:val="clear" w:color="auto" w:fill="FFFFFF"/>
          <w:lang w:val="el-GR"/>
        </w:rPr>
        <w:t xml:space="preserve">™ δεν παρουσίασε αντίστοιχη δράση. Η απουσία επαγωγής του </w:t>
      </w:r>
      <w:r w:rsidRPr="00F05120">
        <w:rPr>
          <w:rFonts w:cs="Arial"/>
          <w:i/>
          <w:iCs/>
          <w:color w:val="222222"/>
          <w:shd w:val="clear" w:color="auto" w:fill="FFFFFF"/>
          <w:lang w:val="el-GR"/>
        </w:rPr>
        <w:t>PpNPR1</w:t>
      </w:r>
      <w:r w:rsidRPr="00F05120">
        <w:rPr>
          <w:rFonts w:cs="Arial"/>
          <w:color w:val="222222"/>
          <w:shd w:val="clear" w:color="auto" w:fill="FFFFFF"/>
          <w:lang w:val="el-GR"/>
        </w:rPr>
        <w:t xml:space="preserve"> και στα τρία σκευάσματα υποδηλώνει ότι οι παρατηρούμενες αποκρίσεις σχετίζονται κυρίως με μονοπάτια ET/JA, μεταγραφικούς </w:t>
      </w:r>
      <w:r w:rsidR="00F05120" w:rsidRPr="00F05120">
        <w:rPr>
          <w:rFonts w:cs="Arial"/>
          <w:color w:val="222222"/>
          <w:shd w:val="clear" w:color="auto" w:fill="FFFFFF"/>
          <w:lang w:val="el-GR"/>
        </w:rPr>
        <w:t>παράγοντες</w:t>
      </w:r>
      <w:r w:rsidRPr="00F05120">
        <w:rPr>
          <w:rFonts w:cs="Arial"/>
          <w:color w:val="222222"/>
          <w:shd w:val="clear" w:color="auto" w:fill="FFFFFF"/>
          <w:lang w:val="el-GR"/>
        </w:rPr>
        <w:t xml:space="preserve"> (ERF, WRKY) και το</w:t>
      </w:r>
      <w:r w:rsidR="00F05120" w:rsidRPr="00F05120">
        <w:rPr>
          <w:rFonts w:cs="Arial"/>
          <w:color w:val="222222"/>
          <w:shd w:val="clear" w:color="auto" w:fill="FFFFFF"/>
          <w:lang w:val="el-GR"/>
        </w:rPr>
        <w:t xml:space="preserve"> μεταβολικό μονοπάτι των </w:t>
      </w:r>
      <w:proofErr w:type="spellStart"/>
      <w:r w:rsidRPr="00F05120">
        <w:rPr>
          <w:rFonts w:cs="Arial"/>
          <w:color w:val="222222"/>
          <w:shd w:val="clear" w:color="auto" w:fill="FFFFFF"/>
          <w:lang w:val="el-GR"/>
        </w:rPr>
        <w:t>φαινολοπροπανοειδ</w:t>
      </w:r>
      <w:r w:rsidR="00F05120" w:rsidRPr="00F05120">
        <w:rPr>
          <w:rFonts w:cs="Arial"/>
          <w:color w:val="222222"/>
          <w:shd w:val="clear" w:color="auto" w:fill="FFFFFF"/>
          <w:lang w:val="el-GR"/>
        </w:rPr>
        <w:t>ών</w:t>
      </w:r>
      <w:proofErr w:type="spellEnd"/>
      <w:r w:rsidRPr="00F05120">
        <w:rPr>
          <w:rFonts w:cs="Arial"/>
          <w:color w:val="222222"/>
          <w:shd w:val="clear" w:color="auto" w:fill="FFFFFF"/>
          <w:lang w:val="el-GR"/>
        </w:rPr>
        <w:t xml:space="preserve">, παρά με την κλασική επίκτητη </w:t>
      </w:r>
      <w:proofErr w:type="spellStart"/>
      <w:r w:rsidRPr="00F05120">
        <w:rPr>
          <w:rFonts w:cs="Arial"/>
          <w:color w:val="222222"/>
          <w:shd w:val="clear" w:color="auto" w:fill="FFFFFF"/>
          <w:lang w:val="el-GR"/>
        </w:rPr>
        <w:t>διασυστηματική</w:t>
      </w:r>
      <w:proofErr w:type="spellEnd"/>
      <w:r w:rsidRPr="00F05120">
        <w:rPr>
          <w:rFonts w:cs="Arial"/>
          <w:color w:val="222222"/>
          <w:shd w:val="clear" w:color="auto" w:fill="FFFFFF"/>
          <w:lang w:val="el-GR"/>
        </w:rPr>
        <w:t xml:space="preserve"> αντοχή τύπου SAR. Τα δεδομένα αυτά ενισχύουν τον ρόλο των </w:t>
      </w:r>
      <w:proofErr w:type="spellStart"/>
      <w:r w:rsidRPr="00F05120">
        <w:rPr>
          <w:rFonts w:cs="Arial"/>
          <w:color w:val="222222"/>
          <w:shd w:val="clear" w:color="auto" w:fill="FFFFFF"/>
          <w:lang w:val="el-GR"/>
        </w:rPr>
        <w:t>BiFend</w:t>
      </w:r>
      <w:proofErr w:type="spellEnd"/>
      <w:r w:rsidRPr="00F05120">
        <w:rPr>
          <w:rFonts w:cs="Arial"/>
          <w:color w:val="222222"/>
          <w:shd w:val="clear" w:color="auto" w:fill="FFFFFF"/>
          <w:lang w:val="el-GR"/>
        </w:rPr>
        <w:t xml:space="preserve">® και </w:t>
      </w:r>
      <w:proofErr w:type="spellStart"/>
      <w:r w:rsidRPr="00F05120">
        <w:rPr>
          <w:rFonts w:cs="Arial"/>
          <w:color w:val="222222"/>
          <w:shd w:val="clear" w:color="auto" w:fill="FFFFFF"/>
          <w:lang w:val="el-GR"/>
        </w:rPr>
        <w:t>Lisophos</w:t>
      </w:r>
      <w:proofErr w:type="spellEnd"/>
      <w:r w:rsidRPr="00F05120">
        <w:rPr>
          <w:rFonts w:cs="Arial"/>
          <w:color w:val="222222"/>
          <w:shd w:val="clear" w:color="auto" w:fill="FFFFFF"/>
          <w:lang w:val="el-GR"/>
        </w:rPr>
        <w:t xml:space="preserve">® ως υποσχόμενων εργαλείων για την ανάπτυξη ολοκληρωμένων και βιώσιμων στρατηγικών διαχείρισης της φαιάς σήψης σε καρπούς </w:t>
      </w:r>
      <w:proofErr w:type="spellStart"/>
      <w:r w:rsidRPr="00F05120">
        <w:rPr>
          <w:rFonts w:cs="Arial"/>
          <w:color w:val="222222"/>
          <w:shd w:val="clear" w:color="auto" w:fill="FFFFFF"/>
          <w:lang w:val="el-GR"/>
        </w:rPr>
        <w:t>ροδακινιάς</w:t>
      </w:r>
      <w:proofErr w:type="spellEnd"/>
      <w:r w:rsidRPr="00F05120">
        <w:rPr>
          <w:rFonts w:cs="Arial"/>
          <w:color w:val="222222"/>
          <w:shd w:val="clear" w:color="auto" w:fill="FFFFFF"/>
          <w:lang w:val="el-GR"/>
        </w:rPr>
        <w:t>.</w:t>
      </w:r>
    </w:p>
    <w:p w14:paraId="7BB958EB" w14:textId="77777777" w:rsidR="00DD73E5" w:rsidRPr="00DD73E5" w:rsidRDefault="00DD73E5" w:rsidP="00AB6314">
      <w:pPr>
        <w:spacing w:line="276" w:lineRule="auto"/>
        <w:jc w:val="both"/>
        <w:rPr>
          <w:rFonts w:ascii="Arial" w:hAnsi="Arial" w:cs="Arial"/>
          <w:color w:val="222222"/>
          <w:sz w:val="20"/>
          <w:szCs w:val="20"/>
          <w:shd w:val="clear" w:color="auto" w:fill="FFFFFF"/>
          <w:lang w:val="el-GR"/>
        </w:rPr>
      </w:pPr>
    </w:p>
    <w:p w14:paraId="43638DC6" w14:textId="77777777" w:rsidR="00DD73E5" w:rsidRPr="00DD73E5" w:rsidRDefault="00DD73E5" w:rsidP="00AB6314">
      <w:pPr>
        <w:spacing w:line="276" w:lineRule="auto"/>
        <w:jc w:val="both"/>
        <w:rPr>
          <w:rFonts w:ascii="Arial" w:hAnsi="Arial" w:cs="Arial"/>
          <w:color w:val="222222"/>
          <w:sz w:val="20"/>
          <w:szCs w:val="20"/>
          <w:shd w:val="clear" w:color="auto" w:fill="FFFFFF"/>
          <w:lang w:val="el-GR"/>
        </w:rPr>
      </w:pPr>
    </w:p>
    <w:p w14:paraId="42FAD97A" w14:textId="2C75F716" w:rsidR="00801CF6" w:rsidRPr="00B07B9D" w:rsidRDefault="00801CF6" w:rsidP="00AB6314">
      <w:pPr>
        <w:spacing w:line="276" w:lineRule="auto"/>
        <w:jc w:val="both"/>
        <w:rPr>
          <w:rFonts w:ascii="Arial" w:hAnsi="Arial" w:cs="Arial"/>
          <w:color w:val="222222"/>
          <w:sz w:val="20"/>
          <w:szCs w:val="20"/>
          <w:shd w:val="clear" w:color="auto" w:fill="FFFFFF"/>
          <w:lang w:val="el-GR"/>
        </w:rPr>
      </w:pPr>
    </w:p>
    <w:p w14:paraId="4494D1B2" w14:textId="77777777" w:rsidR="00801CF6" w:rsidRPr="00B07B9D" w:rsidRDefault="00801CF6" w:rsidP="00AB6314">
      <w:pPr>
        <w:spacing w:line="276" w:lineRule="auto"/>
        <w:jc w:val="both"/>
        <w:rPr>
          <w:lang w:val="el-GR"/>
        </w:rPr>
      </w:pPr>
    </w:p>
    <w:p w14:paraId="6B28EBD4" w14:textId="79DF0951" w:rsidR="00E145E5" w:rsidRPr="00A50100" w:rsidRDefault="00E145E5" w:rsidP="00AB6314">
      <w:pPr>
        <w:spacing w:line="276" w:lineRule="auto"/>
        <w:jc w:val="both"/>
        <w:rPr>
          <w:lang w:val="el-GR"/>
        </w:rPr>
      </w:pPr>
      <w:r w:rsidRPr="00A50100">
        <w:rPr>
          <w:lang w:val="el-GR"/>
        </w:rPr>
        <w:br w:type="page"/>
      </w:r>
    </w:p>
    <w:p w14:paraId="1664D002" w14:textId="57239D67" w:rsidR="005E56F8" w:rsidRDefault="00F7593D" w:rsidP="005E56F8">
      <w:pPr>
        <w:pStyle w:val="Heading1"/>
      </w:pPr>
      <w:bookmarkStart w:id="14" w:name="_Toc217989566"/>
      <w:r w:rsidRPr="00F05120">
        <w:lastRenderedPageBreak/>
        <w:t>ΒΙΒΛΙΟΓΡΑΦΙΑ</w:t>
      </w:r>
      <w:bookmarkEnd w:id="14"/>
    </w:p>
    <w:p w14:paraId="7F7466C2" w14:textId="77777777" w:rsidR="005E56F8" w:rsidRDefault="005E56F8" w:rsidP="005E56F8">
      <w:pPr>
        <w:jc w:val="both"/>
      </w:pPr>
    </w:p>
    <w:p w14:paraId="348C9200" w14:textId="0C5A4E24" w:rsidR="005E56F8" w:rsidRDefault="005E56F8" w:rsidP="005E56F8">
      <w:pPr>
        <w:pStyle w:val="ListParagraph"/>
        <w:numPr>
          <w:ilvl w:val="0"/>
          <w:numId w:val="18"/>
        </w:numPr>
        <w:ind w:left="360"/>
        <w:jc w:val="both"/>
      </w:pPr>
      <w:proofErr w:type="spellStart"/>
      <w:r>
        <w:t>Ahanger</w:t>
      </w:r>
      <w:proofErr w:type="spellEnd"/>
      <w:r>
        <w:t xml:space="preserve">, M. A., Bhat, J. A., Siddiqui, M. H., </w:t>
      </w:r>
      <w:proofErr w:type="spellStart"/>
      <w:r>
        <w:t>Rinklebe</w:t>
      </w:r>
      <w:proofErr w:type="spellEnd"/>
      <w:r>
        <w:t>, J., &amp; Ahmad, P. (2020). Integration of silicon and secondary metabolites in plants: a significant association in stress tolerance. Journal of experimental botany, 71(21), 6758-6774.</w:t>
      </w:r>
    </w:p>
    <w:p w14:paraId="0FC9E976" w14:textId="77777777" w:rsidR="005E56F8" w:rsidRDefault="005E56F8" w:rsidP="005E56F8">
      <w:pPr>
        <w:jc w:val="both"/>
      </w:pPr>
    </w:p>
    <w:p w14:paraId="4798317B" w14:textId="2EC51743" w:rsidR="005E56F8" w:rsidRDefault="005E56F8" w:rsidP="005E56F8">
      <w:pPr>
        <w:pStyle w:val="ListParagraph"/>
        <w:numPr>
          <w:ilvl w:val="0"/>
          <w:numId w:val="18"/>
        </w:numPr>
        <w:ind w:left="360"/>
        <w:jc w:val="both"/>
      </w:pPr>
      <w:r>
        <w:t xml:space="preserve">Amri, R., Font </w:t>
      </w:r>
      <w:proofErr w:type="spellStart"/>
      <w:r>
        <w:t>i</w:t>
      </w:r>
      <w:proofErr w:type="spellEnd"/>
      <w:r>
        <w:t xml:space="preserve"> </w:t>
      </w:r>
      <w:proofErr w:type="spellStart"/>
      <w:r>
        <w:t>Forcada</w:t>
      </w:r>
      <w:proofErr w:type="spellEnd"/>
      <w:r>
        <w:t>, C., Giménez, R., Pina, A., &amp; Moreno, M. Á. (2021). Biochemical characterization and differential expression of PAL genes associated with “translocated” peach/plum graft-incompatibility. Frontiers in plant science, 12, 622578.</w:t>
      </w:r>
    </w:p>
    <w:p w14:paraId="34AF2602" w14:textId="77777777" w:rsidR="005E56F8" w:rsidRDefault="005E56F8" w:rsidP="005E56F8">
      <w:pPr>
        <w:jc w:val="both"/>
      </w:pPr>
    </w:p>
    <w:p w14:paraId="3E51EAE6" w14:textId="77777777" w:rsidR="005E56F8" w:rsidRDefault="005E56F8" w:rsidP="005E56F8">
      <w:pPr>
        <w:pStyle w:val="ListParagraph"/>
        <w:numPr>
          <w:ilvl w:val="0"/>
          <w:numId w:val="18"/>
        </w:numPr>
        <w:ind w:left="360"/>
        <w:jc w:val="both"/>
      </w:pPr>
      <w:r>
        <w:t>Badawy, M. E., &amp; Rabea, E. I. (2011). A biopolymer chitosan and its derivatives as promising antimicrobial agents against plant pathogens and their applications in crop protection. International Journal of Carbohydrate Chemistry, 2011(1), 460381.</w:t>
      </w:r>
    </w:p>
    <w:p w14:paraId="017043D5" w14:textId="77777777" w:rsidR="005E56F8" w:rsidRDefault="005E56F8" w:rsidP="005E56F8">
      <w:pPr>
        <w:jc w:val="both"/>
      </w:pPr>
    </w:p>
    <w:p w14:paraId="1636C97B" w14:textId="5A1A3DC1" w:rsidR="005E56F8" w:rsidRDefault="005E56F8" w:rsidP="005E56F8">
      <w:pPr>
        <w:pStyle w:val="ListParagraph"/>
        <w:numPr>
          <w:ilvl w:val="0"/>
          <w:numId w:val="18"/>
        </w:numPr>
        <w:ind w:left="360"/>
        <w:jc w:val="both"/>
      </w:pPr>
      <w:proofErr w:type="spellStart"/>
      <w:r>
        <w:t>Buziashvili</w:t>
      </w:r>
      <w:proofErr w:type="spellEnd"/>
      <w:r>
        <w:t xml:space="preserve">, A., &amp; </w:t>
      </w:r>
      <w:proofErr w:type="spellStart"/>
      <w:r>
        <w:t>Yemets</w:t>
      </w:r>
      <w:proofErr w:type="spellEnd"/>
      <w:r>
        <w:t xml:space="preserve">, A. (2023). Lactoferrin and its role in biotechnological strategies for plant </w:t>
      </w:r>
      <w:proofErr w:type="spellStart"/>
      <w:r>
        <w:t>defense</w:t>
      </w:r>
      <w:proofErr w:type="spellEnd"/>
      <w:r>
        <w:t xml:space="preserve"> against pathogens. Transgenic Research, 32(1), 1-16.</w:t>
      </w:r>
    </w:p>
    <w:p w14:paraId="4EDC2FC7" w14:textId="77777777" w:rsidR="005E56F8" w:rsidRDefault="005E56F8" w:rsidP="005E56F8">
      <w:pPr>
        <w:jc w:val="both"/>
      </w:pPr>
    </w:p>
    <w:p w14:paraId="57D1227E" w14:textId="3BBFFBD7" w:rsidR="005E56F8" w:rsidRDefault="005E56F8" w:rsidP="005E56F8">
      <w:pPr>
        <w:pStyle w:val="ListParagraph"/>
        <w:numPr>
          <w:ilvl w:val="0"/>
          <w:numId w:val="18"/>
        </w:numPr>
        <w:ind w:left="360"/>
        <w:jc w:val="both"/>
      </w:pPr>
      <w:r>
        <w:t>Chen, M., Tan, Q., Sun, M., Li, D., Fu, X., Chen, X., ... &amp; Gao, D. (2016). Genome-wide identification of WRKY family genes in peach and analysis of WRKY expression during bud dormancy. Molecular Genetics and Genomics, 291(3), 1319-1332.</w:t>
      </w:r>
    </w:p>
    <w:p w14:paraId="0D250EB9" w14:textId="77777777" w:rsidR="005E56F8" w:rsidRDefault="005E56F8" w:rsidP="005E56F8">
      <w:pPr>
        <w:jc w:val="both"/>
      </w:pPr>
    </w:p>
    <w:p w14:paraId="61B2859A" w14:textId="77777777" w:rsidR="005E56F8" w:rsidRDefault="005E56F8" w:rsidP="005E56F8">
      <w:pPr>
        <w:pStyle w:val="ListParagraph"/>
        <w:numPr>
          <w:ilvl w:val="0"/>
          <w:numId w:val="18"/>
        </w:numPr>
        <w:ind w:left="360"/>
        <w:jc w:val="both"/>
      </w:pPr>
      <w:r>
        <w:t xml:space="preserve">Chen, X. H., </w:t>
      </w:r>
      <w:proofErr w:type="spellStart"/>
      <w:r>
        <w:t>Koumoutsi</w:t>
      </w:r>
      <w:proofErr w:type="spellEnd"/>
      <w:r>
        <w:t xml:space="preserve">, A., Scholz, R., &amp; </w:t>
      </w:r>
      <w:proofErr w:type="spellStart"/>
      <w:r>
        <w:t>Borriss</w:t>
      </w:r>
      <w:proofErr w:type="spellEnd"/>
      <w:r>
        <w:t xml:space="preserve">, R. (2009). More than anticipated–production of antibiotics and other secondary metabolites by Bacillus </w:t>
      </w:r>
      <w:proofErr w:type="spellStart"/>
      <w:r>
        <w:t>amyloliquefaciens</w:t>
      </w:r>
      <w:proofErr w:type="spellEnd"/>
      <w:r>
        <w:t xml:space="preserve"> FZB42. Journal of molecular microbiology and biotechnology, 16(1-2), 14-24.</w:t>
      </w:r>
    </w:p>
    <w:p w14:paraId="0DC37D04" w14:textId="77777777" w:rsidR="005E56F8" w:rsidRDefault="005E56F8" w:rsidP="005E56F8">
      <w:pPr>
        <w:jc w:val="both"/>
      </w:pPr>
    </w:p>
    <w:p w14:paraId="311DA65E" w14:textId="753B5150" w:rsidR="005E56F8" w:rsidRDefault="005E56F8" w:rsidP="005E56F8">
      <w:pPr>
        <w:pStyle w:val="ListParagraph"/>
        <w:numPr>
          <w:ilvl w:val="0"/>
          <w:numId w:val="18"/>
        </w:numPr>
        <w:ind w:left="360"/>
        <w:jc w:val="both"/>
      </w:pPr>
      <w:r w:rsidRPr="005E56F8">
        <w:t xml:space="preserve">Conrath, U. (2009). Priming of induced plant </w:t>
      </w:r>
      <w:proofErr w:type="spellStart"/>
      <w:r w:rsidRPr="005E56F8">
        <w:t>defense</w:t>
      </w:r>
      <w:proofErr w:type="spellEnd"/>
      <w:r w:rsidRPr="005E56F8">
        <w:t xml:space="preserve"> responses. </w:t>
      </w:r>
      <w:r w:rsidRPr="005E56F8">
        <w:rPr>
          <w:i/>
          <w:iCs/>
        </w:rPr>
        <w:t>Advances in botanical research</w:t>
      </w:r>
      <w:r w:rsidRPr="005E56F8">
        <w:t>, </w:t>
      </w:r>
      <w:r w:rsidRPr="005E56F8">
        <w:rPr>
          <w:i/>
          <w:iCs/>
        </w:rPr>
        <w:t>51</w:t>
      </w:r>
      <w:r w:rsidRPr="005E56F8">
        <w:t>, 361-395.</w:t>
      </w:r>
    </w:p>
    <w:p w14:paraId="7FAB63F8" w14:textId="77777777" w:rsidR="005E56F8" w:rsidRDefault="005E56F8" w:rsidP="005E56F8">
      <w:pPr>
        <w:jc w:val="both"/>
      </w:pPr>
    </w:p>
    <w:p w14:paraId="5984415C" w14:textId="77777777" w:rsidR="005E56F8" w:rsidRDefault="005E56F8" w:rsidP="005E56F8">
      <w:pPr>
        <w:pStyle w:val="ListParagraph"/>
        <w:numPr>
          <w:ilvl w:val="0"/>
          <w:numId w:val="18"/>
        </w:numPr>
        <w:ind w:left="360"/>
        <w:jc w:val="both"/>
      </w:pPr>
      <w:r>
        <w:t xml:space="preserve">Cowan, A. K., et al. (2009). </w:t>
      </w:r>
      <w:proofErr w:type="spellStart"/>
      <w:r>
        <w:t>Lysophosphatidylethanolamine</w:t>
      </w:r>
      <w:proofErr w:type="spellEnd"/>
      <w:r>
        <w:t>: A natural lipid mediator with plant growth and senescence regulating properties. Plant Physiology and Biochemistry, 47, 1043–1049.</w:t>
      </w:r>
    </w:p>
    <w:p w14:paraId="41CC3EC3" w14:textId="77777777" w:rsidR="005E56F8" w:rsidRDefault="005E56F8" w:rsidP="005E56F8">
      <w:pPr>
        <w:jc w:val="both"/>
      </w:pPr>
    </w:p>
    <w:p w14:paraId="53909E99" w14:textId="77777777" w:rsidR="005E56F8" w:rsidRDefault="005E56F8" w:rsidP="005E56F8">
      <w:pPr>
        <w:pStyle w:val="ListParagraph"/>
        <w:numPr>
          <w:ilvl w:val="0"/>
          <w:numId w:val="18"/>
        </w:numPr>
        <w:ind w:left="360"/>
        <w:jc w:val="both"/>
      </w:pPr>
      <w:r>
        <w:t xml:space="preserve">Cruz, M. F., </w:t>
      </w:r>
      <w:proofErr w:type="spellStart"/>
      <w:r>
        <w:t>Debona</w:t>
      </w:r>
      <w:proofErr w:type="spellEnd"/>
      <w:r>
        <w:t xml:space="preserve">, D., Rios, J. A., Barros, E. G., &amp; Rodrigues, F. A. (2015). Potentiation of </w:t>
      </w:r>
      <w:proofErr w:type="spellStart"/>
      <w:r>
        <w:t>defense</w:t>
      </w:r>
      <w:proofErr w:type="spellEnd"/>
      <w:r>
        <w:t>-related gene expression by silicon increases wheat resistance to leaf blast. Tropical Plant Pathology, 40(6), 394-400.</w:t>
      </w:r>
    </w:p>
    <w:p w14:paraId="6E2132AA" w14:textId="77777777" w:rsidR="005E56F8" w:rsidRDefault="005E56F8" w:rsidP="005E56F8">
      <w:pPr>
        <w:jc w:val="both"/>
      </w:pPr>
    </w:p>
    <w:p w14:paraId="733EE704" w14:textId="164C73A6" w:rsidR="005E56F8" w:rsidRDefault="005E56F8" w:rsidP="005E56F8">
      <w:pPr>
        <w:pStyle w:val="ListParagraph"/>
        <w:numPr>
          <w:ilvl w:val="0"/>
          <w:numId w:val="18"/>
        </w:numPr>
        <w:ind w:left="360"/>
        <w:jc w:val="both"/>
      </w:pPr>
      <w:proofErr w:type="spellStart"/>
      <w:r>
        <w:t>Debona</w:t>
      </w:r>
      <w:proofErr w:type="spellEnd"/>
      <w:r>
        <w:t xml:space="preserve">, D., Rodrigues, F. A., &amp; </w:t>
      </w:r>
      <w:proofErr w:type="spellStart"/>
      <w:r>
        <w:t>Datnoff</w:t>
      </w:r>
      <w:proofErr w:type="spellEnd"/>
      <w:r>
        <w:t>, L. E. (2017). Silicon's role in abiotic and biotic plant stresses. Annual review of Phytopathology, 55, 85-107.</w:t>
      </w:r>
    </w:p>
    <w:p w14:paraId="4F316CE7" w14:textId="77777777" w:rsidR="005E56F8" w:rsidRDefault="005E56F8" w:rsidP="005E56F8">
      <w:pPr>
        <w:jc w:val="both"/>
      </w:pPr>
    </w:p>
    <w:p w14:paraId="46D25D2E" w14:textId="0DFD693F" w:rsidR="005E56F8" w:rsidRDefault="005E56F8" w:rsidP="005E56F8">
      <w:pPr>
        <w:pStyle w:val="ListParagraph"/>
        <w:numPr>
          <w:ilvl w:val="0"/>
          <w:numId w:val="18"/>
        </w:numPr>
        <w:ind w:left="360"/>
        <w:jc w:val="both"/>
      </w:pPr>
      <w:r>
        <w:t xml:space="preserve">Dos Santos Pereira, I., Da Silva Messias, R., Diniz Campos, Â., Errea, P., Corrêa Antunes, L. E., </w:t>
      </w:r>
      <w:proofErr w:type="spellStart"/>
      <w:r>
        <w:t>Fachinello</w:t>
      </w:r>
      <w:proofErr w:type="spellEnd"/>
      <w:r>
        <w:t xml:space="preserve">, J. C., &amp; Pina, A. (2014). Growth characteristics and phenylalanine ammonia-lyase activity in peach grafted on different Prunus spp. </w:t>
      </w:r>
      <w:proofErr w:type="spellStart"/>
      <w:r>
        <w:t>Biologia</w:t>
      </w:r>
      <w:proofErr w:type="spellEnd"/>
      <w:r>
        <w:t xml:space="preserve"> plantarum, 58(1), 114-120.</w:t>
      </w:r>
    </w:p>
    <w:p w14:paraId="0F4D9664" w14:textId="77777777" w:rsidR="005E56F8" w:rsidRDefault="005E56F8" w:rsidP="005E56F8">
      <w:pPr>
        <w:jc w:val="both"/>
      </w:pPr>
    </w:p>
    <w:p w14:paraId="2E8F244A" w14:textId="77777777" w:rsidR="005E56F8" w:rsidRDefault="005E56F8" w:rsidP="005E56F8">
      <w:pPr>
        <w:pStyle w:val="ListParagraph"/>
        <w:numPr>
          <w:ilvl w:val="0"/>
          <w:numId w:val="18"/>
        </w:numPr>
        <w:ind w:left="360"/>
        <w:jc w:val="both"/>
      </w:pPr>
      <w:r>
        <w:t xml:space="preserve">EFSA. (2016). Technical report related to the application for approval of Equisetum arvense as a basic substance (EU context). </w:t>
      </w:r>
    </w:p>
    <w:p w14:paraId="446FF9EF" w14:textId="77777777" w:rsidR="005E56F8" w:rsidRDefault="005E56F8" w:rsidP="005E56F8">
      <w:pPr>
        <w:jc w:val="both"/>
      </w:pPr>
    </w:p>
    <w:p w14:paraId="16D41181" w14:textId="77777777" w:rsidR="005E56F8" w:rsidRDefault="005E56F8" w:rsidP="005E56F8">
      <w:pPr>
        <w:pStyle w:val="ListParagraph"/>
        <w:numPr>
          <w:ilvl w:val="0"/>
          <w:numId w:val="18"/>
        </w:numPr>
        <w:ind w:left="360"/>
        <w:jc w:val="both"/>
      </w:pPr>
      <w:r>
        <w:t xml:space="preserve">Fauteux, F., Rémus-Borel, W., Menzies, J. G., &amp; Bélanger, R. R. (2005). Silicon and </w:t>
      </w:r>
      <w:r>
        <w:lastRenderedPageBreak/>
        <w:t>plant disease resistance against pathogenic fungi. FEMS Microbiology letters, 249(1), 1-6.</w:t>
      </w:r>
    </w:p>
    <w:p w14:paraId="60B046DF" w14:textId="77777777" w:rsidR="005E56F8" w:rsidRDefault="005E56F8" w:rsidP="005E56F8">
      <w:pPr>
        <w:jc w:val="both"/>
      </w:pPr>
    </w:p>
    <w:p w14:paraId="659BBE03" w14:textId="77777777" w:rsidR="005E56F8" w:rsidRDefault="005E56F8" w:rsidP="005E56F8">
      <w:pPr>
        <w:jc w:val="both"/>
      </w:pPr>
    </w:p>
    <w:p w14:paraId="22D5739A" w14:textId="77777777" w:rsidR="005E56F8" w:rsidRDefault="005E56F8" w:rsidP="005E56F8">
      <w:pPr>
        <w:pStyle w:val="ListParagraph"/>
        <w:numPr>
          <w:ilvl w:val="0"/>
          <w:numId w:val="18"/>
        </w:numPr>
        <w:ind w:left="360"/>
        <w:jc w:val="both"/>
      </w:pPr>
      <w:r>
        <w:t>García-Gaytán, V., Bojórquez-Quintal, E., Hernández-Mendoza, F., Tiwari, D. K., Corona-Morales, N., &amp; Moradi-</w:t>
      </w:r>
      <w:proofErr w:type="spellStart"/>
      <w:r>
        <w:t>Shakoorian</w:t>
      </w:r>
      <w:proofErr w:type="spellEnd"/>
      <w:r>
        <w:t>, Z. (2019). Polymerized silicon (SiO2· nH2O) in equisetum arvense: potential nanoparticle in crops. Journal of the Chilean Chemical Society, 64(1), 4298-4302.</w:t>
      </w:r>
    </w:p>
    <w:p w14:paraId="030AB813" w14:textId="77777777" w:rsidR="005E56F8" w:rsidRDefault="005E56F8" w:rsidP="005E56F8">
      <w:pPr>
        <w:jc w:val="both"/>
      </w:pPr>
    </w:p>
    <w:p w14:paraId="538C71C2" w14:textId="65C415FA" w:rsidR="005E56F8" w:rsidRDefault="005E56F8" w:rsidP="005E56F8">
      <w:pPr>
        <w:pStyle w:val="ListParagraph"/>
        <w:numPr>
          <w:ilvl w:val="0"/>
          <w:numId w:val="18"/>
        </w:numPr>
        <w:ind w:left="360"/>
        <w:jc w:val="both"/>
      </w:pPr>
      <w:proofErr w:type="spellStart"/>
      <w:r w:rsidRPr="005E56F8">
        <w:t>Iriti</w:t>
      </w:r>
      <w:proofErr w:type="spellEnd"/>
      <w:r w:rsidRPr="005E56F8">
        <w:t>, M., &amp; Faoro, F. (2009). Chitosan as a MAMP, searching for a PRR. </w:t>
      </w:r>
      <w:r w:rsidRPr="005E56F8">
        <w:rPr>
          <w:i/>
          <w:iCs/>
        </w:rPr>
        <w:t xml:space="preserve">Plant </w:t>
      </w:r>
      <w:proofErr w:type="spellStart"/>
      <w:r w:rsidRPr="005E56F8">
        <w:rPr>
          <w:i/>
          <w:iCs/>
        </w:rPr>
        <w:t>signaling</w:t>
      </w:r>
      <w:proofErr w:type="spellEnd"/>
      <w:r w:rsidRPr="005E56F8">
        <w:rPr>
          <w:i/>
          <w:iCs/>
        </w:rPr>
        <w:t xml:space="preserve"> &amp; </w:t>
      </w:r>
      <w:proofErr w:type="spellStart"/>
      <w:r w:rsidRPr="005E56F8">
        <w:rPr>
          <w:i/>
          <w:iCs/>
        </w:rPr>
        <w:t>behavior</w:t>
      </w:r>
      <w:proofErr w:type="spellEnd"/>
      <w:r w:rsidRPr="005E56F8">
        <w:t>, </w:t>
      </w:r>
      <w:r w:rsidRPr="005E56F8">
        <w:rPr>
          <w:i/>
          <w:iCs/>
        </w:rPr>
        <w:t>4</w:t>
      </w:r>
      <w:r w:rsidRPr="005E56F8">
        <w:t>(1), 66-68.</w:t>
      </w:r>
    </w:p>
    <w:p w14:paraId="2E8C09A3" w14:textId="77777777" w:rsidR="005E56F8" w:rsidRDefault="005E56F8" w:rsidP="005E56F8">
      <w:pPr>
        <w:jc w:val="both"/>
      </w:pPr>
    </w:p>
    <w:p w14:paraId="4DF4F771" w14:textId="77777777" w:rsidR="005E56F8" w:rsidRDefault="005E56F8" w:rsidP="005E56F8">
      <w:pPr>
        <w:pStyle w:val="ListParagraph"/>
        <w:numPr>
          <w:ilvl w:val="0"/>
          <w:numId w:val="18"/>
        </w:numPr>
        <w:ind w:left="360"/>
        <w:jc w:val="both"/>
      </w:pPr>
      <w:proofErr w:type="spellStart"/>
      <w:r>
        <w:t>Kiesewalter</w:t>
      </w:r>
      <w:proofErr w:type="spellEnd"/>
      <w:r>
        <w:t xml:space="preserve">, H. T., Lozano-Andrade, C. N., Wibowo, M., Strube, M. L., Maróti, G., Snyder, D., ... &amp; Kovács, Á. T. (2021). Genomic and chemical diversity of Bacillus subtilis secondary metabolites against plant pathogenic fungi. </w:t>
      </w:r>
      <w:proofErr w:type="spellStart"/>
      <w:r>
        <w:t>Msystems</w:t>
      </w:r>
      <w:proofErr w:type="spellEnd"/>
      <w:r>
        <w:t>, 6(1), 10-1128.</w:t>
      </w:r>
    </w:p>
    <w:p w14:paraId="49C58D55" w14:textId="77777777" w:rsidR="005E56F8" w:rsidRDefault="005E56F8" w:rsidP="005E56F8">
      <w:pPr>
        <w:jc w:val="both"/>
      </w:pPr>
    </w:p>
    <w:p w14:paraId="3ACBC335" w14:textId="77777777" w:rsidR="005E56F8" w:rsidRDefault="005E56F8" w:rsidP="005E56F8">
      <w:pPr>
        <w:pStyle w:val="ListParagraph"/>
        <w:numPr>
          <w:ilvl w:val="0"/>
          <w:numId w:val="18"/>
        </w:numPr>
        <w:ind w:left="360"/>
        <w:jc w:val="both"/>
      </w:pPr>
      <w:r>
        <w:t>Kloepper, J. W., Ryu, C. M., &amp; Zhang, S. (2004). Induced systemic resistance and promotion of plant growth by Bacillus spp. Phytopathology, 94(11), 1259-1266.</w:t>
      </w:r>
    </w:p>
    <w:p w14:paraId="360C8D1D" w14:textId="77777777" w:rsidR="005E56F8" w:rsidRDefault="005E56F8" w:rsidP="005E56F8">
      <w:pPr>
        <w:jc w:val="both"/>
      </w:pPr>
    </w:p>
    <w:p w14:paraId="1A8E689B" w14:textId="77777777" w:rsidR="005E56F8" w:rsidRDefault="005E56F8" w:rsidP="005E56F8">
      <w:pPr>
        <w:pStyle w:val="ListParagraph"/>
        <w:numPr>
          <w:ilvl w:val="0"/>
          <w:numId w:val="18"/>
        </w:numPr>
        <w:ind w:left="360"/>
        <w:jc w:val="both"/>
      </w:pPr>
      <w:r>
        <w:t>Kravanja, G., Primožič, M., Knez, Ž., &amp; Leitgeb, M. (2019). Chitosan-based (Nano) materials for novel biomedical applications. Molecules, 24(10), 1960.</w:t>
      </w:r>
    </w:p>
    <w:p w14:paraId="644FB854" w14:textId="77777777" w:rsidR="005E56F8" w:rsidRDefault="005E56F8" w:rsidP="005E56F8">
      <w:pPr>
        <w:jc w:val="both"/>
      </w:pPr>
    </w:p>
    <w:p w14:paraId="615F6D4B" w14:textId="77777777" w:rsidR="005E56F8" w:rsidRDefault="005E56F8" w:rsidP="005E56F8">
      <w:pPr>
        <w:pStyle w:val="ListParagraph"/>
        <w:numPr>
          <w:ilvl w:val="0"/>
          <w:numId w:val="18"/>
        </w:numPr>
        <w:ind w:left="360"/>
        <w:jc w:val="both"/>
      </w:pPr>
      <w:r>
        <w:t xml:space="preserve">Li, C., Lei, C., Huang, Y., Zheng, Y., &amp; Wang, K. (2021). PpWRKY22 physically interacts with PpHOS1/PpTGA1 and positively regulates several SA-responsive PR genes to modulate disease resistance in BABA-primed peach fruit. Scientia </w:t>
      </w:r>
      <w:proofErr w:type="spellStart"/>
      <w:r>
        <w:t>Horticulturae</w:t>
      </w:r>
      <w:proofErr w:type="spellEnd"/>
      <w:r>
        <w:t>, 290, 110479.</w:t>
      </w:r>
    </w:p>
    <w:p w14:paraId="24F0BCFA" w14:textId="77777777" w:rsidR="005E56F8" w:rsidRDefault="005E56F8" w:rsidP="005E56F8">
      <w:pPr>
        <w:jc w:val="both"/>
      </w:pPr>
    </w:p>
    <w:p w14:paraId="428E776C" w14:textId="77777777" w:rsidR="005E56F8" w:rsidRDefault="005E56F8" w:rsidP="005E56F8">
      <w:pPr>
        <w:pStyle w:val="ListParagraph"/>
        <w:numPr>
          <w:ilvl w:val="0"/>
          <w:numId w:val="18"/>
        </w:numPr>
        <w:ind w:left="360"/>
        <w:jc w:val="both"/>
      </w:pPr>
      <w:r>
        <w:t>Li, H., &amp; Yu, T. (2001). Effect of chitosan on incidence of brown rot, quality and physiological attributes of postharvest peach fruit. Journal of the Science of Food and Agriculture, 81(2), 269-274.</w:t>
      </w:r>
    </w:p>
    <w:p w14:paraId="6E883157" w14:textId="77777777" w:rsidR="005E56F8" w:rsidRDefault="005E56F8" w:rsidP="005E56F8">
      <w:pPr>
        <w:jc w:val="both"/>
      </w:pPr>
    </w:p>
    <w:p w14:paraId="79D9BEE7" w14:textId="77777777" w:rsidR="005E56F8" w:rsidRDefault="005E56F8" w:rsidP="005E56F8">
      <w:pPr>
        <w:pStyle w:val="ListParagraph"/>
        <w:numPr>
          <w:ilvl w:val="0"/>
          <w:numId w:val="18"/>
        </w:numPr>
        <w:ind w:left="360"/>
        <w:jc w:val="both"/>
      </w:pPr>
      <w:r>
        <w:t xml:space="preserve">Li, W., Dai, M., Wang, X., Shi, Y., Wang, Z., Li, D., ... &amp; Song, Z. (2025). The PpWRKY22-PpWRKY70 regulatory module enhances resistance to </w:t>
      </w:r>
      <w:proofErr w:type="spellStart"/>
      <w:r>
        <w:t>Monilinia</w:t>
      </w:r>
      <w:proofErr w:type="spellEnd"/>
      <w:r>
        <w:t xml:space="preserve"> </w:t>
      </w:r>
      <w:proofErr w:type="spellStart"/>
      <w:r>
        <w:t>fructicola</w:t>
      </w:r>
      <w:proofErr w:type="spellEnd"/>
      <w:r>
        <w:t xml:space="preserve"> by regulating the gamma-aminobutyric acid shunt in peach fruit. Postharvest Biology and Technology, 220, 113306.</w:t>
      </w:r>
    </w:p>
    <w:p w14:paraId="317D9E21" w14:textId="77777777" w:rsidR="005E56F8" w:rsidRDefault="005E56F8" w:rsidP="005E56F8">
      <w:pPr>
        <w:jc w:val="both"/>
      </w:pPr>
    </w:p>
    <w:p w14:paraId="3B28155B" w14:textId="77777777" w:rsidR="005E56F8" w:rsidRDefault="005E56F8" w:rsidP="005E56F8">
      <w:pPr>
        <w:pStyle w:val="ListParagraph"/>
        <w:numPr>
          <w:ilvl w:val="0"/>
          <w:numId w:val="18"/>
        </w:numPr>
        <w:ind w:left="360"/>
        <w:jc w:val="both"/>
      </w:pPr>
      <w:r>
        <w:t xml:space="preserve">Li, Y., Zuo, X., Ji, N., Zhang, J., Wang, K., Jin, P., &amp; Zheng, Y. (2023). PpMYB1 and PpNPR1 interact to enhance the resistance of peach fruit to Rhizopus </w:t>
      </w:r>
      <w:proofErr w:type="spellStart"/>
      <w:r>
        <w:t>stolonifer</w:t>
      </w:r>
      <w:proofErr w:type="spellEnd"/>
      <w:r>
        <w:t xml:space="preserve"> infection. Plant Physiology and Biochemistry, 198, 107682.</w:t>
      </w:r>
    </w:p>
    <w:p w14:paraId="0BC814D6" w14:textId="77777777" w:rsidR="005E56F8" w:rsidRDefault="005E56F8" w:rsidP="005E56F8">
      <w:pPr>
        <w:jc w:val="both"/>
      </w:pPr>
    </w:p>
    <w:p w14:paraId="15D401E1" w14:textId="77777777" w:rsidR="005E56F8" w:rsidRDefault="005E56F8" w:rsidP="005E56F8">
      <w:pPr>
        <w:pStyle w:val="ListParagraph"/>
        <w:numPr>
          <w:ilvl w:val="0"/>
          <w:numId w:val="18"/>
        </w:numPr>
        <w:ind w:left="360"/>
        <w:jc w:val="both"/>
      </w:pPr>
      <w:r>
        <w:t xml:space="preserve">Lizzio, A., Battaglia, V., Lahoz, E., </w:t>
      </w:r>
      <w:proofErr w:type="spellStart"/>
      <w:r>
        <w:t>Reverberi</w:t>
      </w:r>
      <w:proofErr w:type="spellEnd"/>
      <w:r>
        <w:t xml:space="preserve">, M., &amp; Petriccione, M. (2025). Selection of stable reference genes in prunus persica fruit infected with </w:t>
      </w:r>
      <w:proofErr w:type="spellStart"/>
      <w:r>
        <w:t>monilinia</w:t>
      </w:r>
      <w:proofErr w:type="spellEnd"/>
      <w:r>
        <w:t xml:space="preserve"> </w:t>
      </w:r>
      <w:proofErr w:type="spellStart"/>
      <w:r>
        <w:t>laxa</w:t>
      </w:r>
      <w:proofErr w:type="spellEnd"/>
      <w:r>
        <w:t xml:space="preserve"> for normalisation of RT-qPCR gene expression data. Scientific Reports, 15(1), 6731.</w:t>
      </w:r>
    </w:p>
    <w:p w14:paraId="0158C7B2" w14:textId="77777777" w:rsidR="005E56F8" w:rsidRDefault="005E56F8" w:rsidP="005E56F8">
      <w:pPr>
        <w:jc w:val="both"/>
      </w:pPr>
    </w:p>
    <w:p w14:paraId="45F1988F" w14:textId="77777777" w:rsidR="005E56F8" w:rsidRDefault="005E56F8" w:rsidP="005E56F8">
      <w:pPr>
        <w:pStyle w:val="ListParagraph"/>
        <w:numPr>
          <w:ilvl w:val="0"/>
          <w:numId w:val="18"/>
        </w:numPr>
        <w:ind w:left="360"/>
        <w:jc w:val="both"/>
      </w:pPr>
      <w:r>
        <w:t xml:space="preserve">Ma, Z., Yang, L., Yan, H., Kennedy, J. F., &amp; Meng, X. (2013). Chitosan and </w:t>
      </w:r>
      <w:proofErr w:type="spellStart"/>
      <w:r>
        <w:t>oligochitosan</w:t>
      </w:r>
      <w:proofErr w:type="spellEnd"/>
      <w:r>
        <w:t xml:space="preserve"> enhance the resistance of peach fruit to brown rot. Carbohydrate polymers, 94(1), 272-277.</w:t>
      </w:r>
    </w:p>
    <w:p w14:paraId="607675D3" w14:textId="77777777" w:rsidR="005E56F8" w:rsidRDefault="005E56F8" w:rsidP="005E56F8">
      <w:pPr>
        <w:jc w:val="both"/>
      </w:pPr>
    </w:p>
    <w:p w14:paraId="3B92F6B8" w14:textId="77777777" w:rsidR="005E56F8" w:rsidRDefault="005E56F8" w:rsidP="005E56F8">
      <w:pPr>
        <w:pStyle w:val="ListParagraph"/>
        <w:numPr>
          <w:ilvl w:val="0"/>
          <w:numId w:val="18"/>
        </w:numPr>
        <w:ind w:left="360"/>
        <w:jc w:val="both"/>
      </w:pPr>
      <w:r>
        <w:t>Mandlik, R., Thakral, V., Raturi, G., Shinde, S., Nikolić, M., Tripathi, D. K., ... &amp; Deshmukh, R. (2020). Significance of silicon uptake, transport, and deposition in plants. Journal of experimental botany, 71(21), 6703-6718.</w:t>
      </w:r>
    </w:p>
    <w:p w14:paraId="100FCD3C" w14:textId="77777777" w:rsidR="005E56F8" w:rsidRDefault="005E56F8" w:rsidP="005E56F8">
      <w:pPr>
        <w:jc w:val="both"/>
      </w:pPr>
    </w:p>
    <w:p w14:paraId="494128D9" w14:textId="77777777" w:rsidR="005E56F8" w:rsidRDefault="005E56F8" w:rsidP="005E56F8">
      <w:pPr>
        <w:pStyle w:val="ListParagraph"/>
        <w:numPr>
          <w:ilvl w:val="0"/>
          <w:numId w:val="18"/>
        </w:numPr>
        <w:ind w:left="360"/>
        <w:jc w:val="both"/>
      </w:pPr>
      <w:r>
        <w:t>Mostofa, M. G., Rahman, M. M., Ansary, M. M. U., Keya, S. S., Abdelrahman, M., Miah, M. G., &amp; Phan Tran, L. S. (2021). Silicon in mitigation of abiotic stress-induced oxidative damage in plants. Critical Reviews in Biotechnology, 41(6), 918-934.</w:t>
      </w:r>
    </w:p>
    <w:p w14:paraId="63C8F38F" w14:textId="77777777" w:rsidR="005E56F8" w:rsidRDefault="005E56F8" w:rsidP="005E56F8">
      <w:pPr>
        <w:jc w:val="both"/>
      </w:pPr>
    </w:p>
    <w:p w14:paraId="2F348FEA" w14:textId="77777777" w:rsidR="005E56F8" w:rsidRDefault="005E56F8" w:rsidP="005E56F8">
      <w:pPr>
        <w:jc w:val="both"/>
      </w:pPr>
    </w:p>
    <w:p w14:paraId="0E81CB1E" w14:textId="77777777" w:rsidR="005E56F8" w:rsidRDefault="005E56F8" w:rsidP="005E56F8">
      <w:pPr>
        <w:pStyle w:val="ListParagraph"/>
        <w:numPr>
          <w:ilvl w:val="0"/>
          <w:numId w:val="18"/>
        </w:numPr>
        <w:ind w:left="360"/>
        <w:jc w:val="both"/>
      </w:pPr>
      <w:proofErr w:type="spellStart"/>
      <w:r>
        <w:t>Ongena</w:t>
      </w:r>
      <w:proofErr w:type="spellEnd"/>
      <w:r>
        <w:t xml:space="preserve">, M., Jourdan, E., Adam, A., </w:t>
      </w:r>
      <w:proofErr w:type="spellStart"/>
      <w:r>
        <w:t>Paquot</w:t>
      </w:r>
      <w:proofErr w:type="spellEnd"/>
      <w:r>
        <w:t xml:space="preserve">, M., Brans, A., Joris, B., ... &amp; </w:t>
      </w:r>
      <w:proofErr w:type="spellStart"/>
      <w:r>
        <w:t>Thonart</w:t>
      </w:r>
      <w:proofErr w:type="spellEnd"/>
      <w:r>
        <w:t xml:space="preserve">, P. (2007). </w:t>
      </w:r>
      <w:proofErr w:type="spellStart"/>
      <w:r>
        <w:t>Surfactin</w:t>
      </w:r>
      <w:proofErr w:type="spellEnd"/>
      <w:r>
        <w:t xml:space="preserve"> and </w:t>
      </w:r>
      <w:proofErr w:type="spellStart"/>
      <w:r>
        <w:t>fengycin</w:t>
      </w:r>
      <w:proofErr w:type="spellEnd"/>
      <w:r>
        <w:t xml:space="preserve"> lipopeptides of Bacillus subtilis as elicitors of induced systemic resistance in plants. Environmental microbiology, 9(4), 1084-1090.</w:t>
      </w:r>
    </w:p>
    <w:p w14:paraId="2459FFD6" w14:textId="77777777" w:rsidR="005E56F8" w:rsidRDefault="005E56F8" w:rsidP="005E56F8">
      <w:pPr>
        <w:jc w:val="both"/>
      </w:pPr>
    </w:p>
    <w:p w14:paraId="2BB88897" w14:textId="77777777" w:rsidR="005E56F8" w:rsidRDefault="005E56F8" w:rsidP="005E56F8">
      <w:pPr>
        <w:pStyle w:val="ListParagraph"/>
        <w:numPr>
          <w:ilvl w:val="0"/>
          <w:numId w:val="18"/>
        </w:numPr>
        <w:ind w:left="360"/>
        <w:jc w:val="both"/>
      </w:pPr>
      <w:r>
        <w:t xml:space="preserve">Özgen, M., et al. (2015). Postharvest treatments with </w:t>
      </w:r>
      <w:proofErr w:type="spellStart"/>
      <w:r>
        <w:t>lysophosphatidylethanolamine</w:t>
      </w:r>
      <w:proofErr w:type="spellEnd"/>
      <w:r>
        <w:t xml:space="preserve"> improve fruit quality and reduce decay. Scientia </w:t>
      </w:r>
      <w:proofErr w:type="spellStart"/>
      <w:r>
        <w:t>Horticulturae</w:t>
      </w:r>
      <w:proofErr w:type="spellEnd"/>
      <w:r>
        <w:t>, 189, 39–46.</w:t>
      </w:r>
    </w:p>
    <w:p w14:paraId="615CC625" w14:textId="77777777" w:rsidR="005E56F8" w:rsidRDefault="005E56F8" w:rsidP="005E56F8">
      <w:pPr>
        <w:jc w:val="both"/>
      </w:pPr>
    </w:p>
    <w:p w14:paraId="3F2A699C" w14:textId="77777777" w:rsidR="005E56F8" w:rsidRDefault="005E56F8" w:rsidP="005E56F8">
      <w:pPr>
        <w:pStyle w:val="ListParagraph"/>
        <w:numPr>
          <w:ilvl w:val="0"/>
          <w:numId w:val="18"/>
        </w:numPr>
        <w:ind w:left="360"/>
        <w:jc w:val="both"/>
      </w:pPr>
      <w:r>
        <w:t xml:space="preserve">Papavasileiou, A., Tanou, G., Samaras, A., </w:t>
      </w:r>
      <w:proofErr w:type="spellStart"/>
      <w:r>
        <w:t>Samiotaki</w:t>
      </w:r>
      <w:proofErr w:type="spellEnd"/>
      <w:r>
        <w:t xml:space="preserve">, M., </w:t>
      </w:r>
      <w:proofErr w:type="spellStart"/>
      <w:r>
        <w:t>Molassiotis</w:t>
      </w:r>
      <w:proofErr w:type="spellEnd"/>
      <w:r>
        <w:t xml:space="preserve">, A., &amp; Karaoglanidis, G. (2020). Proteomic analysis upon peach fruit infection with </w:t>
      </w:r>
      <w:proofErr w:type="spellStart"/>
      <w:r>
        <w:t>Monilinia</w:t>
      </w:r>
      <w:proofErr w:type="spellEnd"/>
      <w:r>
        <w:t xml:space="preserve"> </w:t>
      </w:r>
      <w:proofErr w:type="spellStart"/>
      <w:r>
        <w:t>fructicola</w:t>
      </w:r>
      <w:proofErr w:type="spellEnd"/>
      <w:r>
        <w:t xml:space="preserve"> and M. </w:t>
      </w:r>
      <w:proofErr w:type="spellStart"/>
      <w:r>
        <w:t>laxa</w:t>
      </w:r>
      <w:proofErr w:type="spellEnd"/>
      <w:r>
        <w:t xml:space="preserve"> identify responses contributing to brown rot resistance. Scientific Reports, 10(1), 7807.</w:t>
      </w:r>
    </w:p>
    <w:p w14:paraId="59225C4A" w14:textId="77777777" w:rsidR="005E56F8" w:rsidRDefault="005E56F8" w:rsidP="005E56F8">
      <w:pPr>
        <w:jc w:val="both"/>
      </w:pPr>
    </w:p>
    <w:p w14:paraId="163B5BD3" w14:textId="77777777" w:rsidR="005E56F8" w:rsidRDefault="005E56F8" w:rsidP="005E56F8">
      <w:pPr>
        <w:pStyle w:val="ListParagraph"/>
        <w:numPr>
          <w:ilvl w:val="0"/>
          <w:numId w:val="18"/>
        </w:numPr>
        <w:ind w:left="360"/>
        <w:jc w:val="both"/>
      </w:pPr>
      <w:r>
        <w:t>Pieterse, C. M., Zamioudis, C., Berendsen, R. L., Weller, D. M., Van Wees, S. C., &amp; Bakker, P. A. (2014). Induced systemic resistance by beneficial microbes. Annual review of phytopathology, 52(1), 347-375.</w:t>
      </w:r>
    </w:p>
    <w:p w14:paraId="7E3E786D" w14:textId="77777777" w:rsidR="005E56F8" w:rsidRDefault="005E56F8" w:rsidP="005E56F8">
      <w:pPr>
        <w:jc w:val="both"/>
      </w:pPr>
    </w:p>
    <w:p w14:paraId="3D9EF871" w14:textId="77777777" w:rsidR="005E56F8" w:rsidRDefault="005E56F8" w:rsidP="005E56F8">
      <w:pPr>
        <w:pStyle w:val="ListParagraph"/>
        <w:numPr>
          <w:ilvl w:val="0"/>
          <w:numId w:val="18"/>
        </w:numPr>
        <w:ind w:left="360"/>
        <w:jc w:val="both"/>
      </w:pPr>
      <w:r>
        <w:t xml:space="preserve">Rabea, E. I., Badawy, M. E., Rogge, T. M., Stevens, C. V., Höfte, M., Steurbaut, W., &amp; </w:t>
      </w:r>
      <w:proofErr w:type="spellStart"/>
      <w:r>
        <w:t>Smagghe</w:t>
      </w:r>
      <w:proofErr w:type="spellEnd"/>
      <w:r>
        <w:t>, G. (2005). Insecticidal and fungicidal activity of new synthesized chitosan derivatives. Pest Management Science, 61(10), 951-960.</w:t>
      </w:r>
    </w:p>
    <w:p w14:paraId="16ADD0DC" w14:textId="77777777" w:rsidR="005E56F8" w:rsidRDefault="005E56F8" w:rsidP="005E56F8">
      <w:pPr>
        <w:jc w:val="both"/>
      </w:pPr>
    </w:p>
    <w:p w14:paraId="2532382D" w14:textId="77777777" w:rsidR="005E56F8" w:rsidRDefault="005E56F8" w:rsidP="005E56F8">
      <w:pPr>
        <w:pStyle w:val="ListParagraph"/>
        <w:numPr>
          <w:ilvl w:val="0"/>
          <w:numId w:val="18"/>
        </w:numPr>
        <w:ind w:left="360"/>
        <w:jc w:val="both"/>
      </w:pPr>
      <w:r>
        <w:t>Romanazzi, G. (2010). Chitosan treatment for the control of postharvest decay of table grapes, strawberries and sweet cherries. Fresh Produce, 4(1), 111-5.</w:t>
      </w:r>
    </w:p>
    <w:p w14:paraId="12A1EF4A" w14:textId="77777777" w:rsidR="005E56F8" w:rsidRDefault="005E56F8" w:rsidP="005E56F8">
      <w:pPr>
        <w:jc w:val="both"/>
      </w:pPr>
    </w:p>
    <w:p w14:paraId="6965B4A9" w14:textId="77777777" w:rsidR="005E56F8" w:rsidRDefault="005E56F8" w:rsidP="005E56F8">
      <w:pPr>
        <w:pStyle w:val="ListParagraph"/>
        <w:numPr>
          <w:ilvl w:val="0"/>
          <w:numId w:val="18"/>
        </w:numPr>
        <w:ind w:left="360"/>
        <w:jc w:val="both"/>
      </w:pPr>
      <w:r>
        <w:t xml:space="preserve">Romanazzi, G., &amp; </w:t>
      </w:r>
      <w:proofErr w:type="spellStart"/>
      <w:r>
        <w:t>Feliziani</w:t>
      </w:r>
      <w:proofErr w:type="spellEnd"/>
      <w:r>
        <w:t>, E. (2016). Use of chitosan to control postharvest decay of temperate fruit: effectiveness and mechanisms of action. In Chitosan in the preservation of agricultural commodities (pp. 155-177). Academic Press.</w:t>
      </w:r>
    </w:p>
    <w:p w14:paraId="7DD09BDF" w14:textId="77777777" w:rsidR="005E56F8" w:rsidRDefault="005E56F8" w:rsidP="005E56F8">
      <w:pPr>
        <w:jc w:val="both"/>
      </w:pPr>
    </w:p>
    <w:p w14:paraId="46F8AA1B" w14:textId="77777777" w:rsidR="005E56F8" w:rsidRDefault="005E56F8" w:rsidP="005E56F8">
      <w:pPr>
        <w:pStyle w:val="ListParagraph"/>
        <w:numPr>
          <w:ilvl w:val="0"/>
          <w:numId w:val="18"/>
        </w:numPr>
        <w:ind w:left="360"/>
        <w:jc w:val="both"/>
      </w:pPr>
      <w:r>
        <w:t xml:space="preserve">Romanazzi, G., et al. (2018). Chitosan in postharvest disease control: direct antifungal activity and induction of host </w:t>
      </w:r>
      <w:proofErr w:type="spellStart"/>
      <w:r>
        <w:t>defenses</w:t>
      </w:r>
      <w:proofErr w:type="spellEnd"/>
      <w:r>
        <w:t xml:space="preserve"> (review). </w:t>
      </w:r>
    </w:p>
    <w:p w14:paraId="4CA29D75" w14:textId="77777777" w:rsidR="005E56F8" w:rsidRDefault="005E56F8" w:rsidP="005E56F8">
      <w:pPr>
        <w:jc w:val="both"/>
      </w:pPr>
    </w:p>
    <w:p w14:paraId="157F6E91" w14:textId="77777777" w:rsidR="005E56F8" w:rsidRDefault="005E56F8" w:rsidP="005E56F8">
      <w:pPr>
        <w:pStyle w:val="ListParagraph"/>
        <w:numPr>
          <w:ilvl w:val="0"/>
          <w:numId w:val="18"/>
        </w:numPr>
        <w:ind w:left="360"/>
        <w:jc w:val="both"/>
      </w:pPr>
      <w:r>
        <w:t xml:space="preserve">Shan, X., Zhang, C., Li, J., Duan, Y., &amp; Huang, Y. (2024). Pseudomonas </w:t>
      </w:r>
      <w:proofErr w:type="spellStart"/>
      <w:r>
        <w:t>protegens</w:t>
      </w:r>
      <w:proofErr w:type="spellEnd"/>
      <w:r>
        <w:t xml:space="preserve"> controlled brown rot (</w:t>
      </w:r>
      <w:proofErr w:type="spellStart"/>
      <w:r>
        <w:t>Monilinia</w:t>
      </w:r>
      <w:proofErr w:type="spellEnd"/>
      <w:r>
        <w:t xml:space="preserve"> </w:t>
      </w:r>
      <w:proofErr w:type="spellStart"/>
      <w:r>
        <w:t>fructicola</w:t>
      </w:r>
      <w:proofErr w:type="spellEnd"/>
      <w:r>
        <w:t xml:space="preserve">) on peach fruit in postharvest by suppressing fungal development and inducing plant </w:t>
      </w:r>
      <w:proofErr w:type="spellStart"/>
      <w:r>
        <w:t>defense</w:t>
      </w:r>
      <w:proofErr w:type="spellEnd"/>
      <w:r>
        <w:t>-related genes. Postharvest Biology and Technology, 213, 112971.</w:t>
      </w:r>
    </w:p>
    <w:p w14:paraId="54C17B14" w14:textId="77777777" w:rsidR="005E56F8" w:rsidRDefault="005E56F8" w:rsidP="005E56F8">
      <w:pPr>
        <w:jc w:val="both"/>
      </w:pPr>
    </w:p>
    <w:p w14:paraId="1D9B9645" w14:textId="77777777" w:rsidR="005E56F8" w:rsidRDefault="005E56F8" w:rsidP="005E56F8">
      <w:pPr>
        <w:pStyle w:val="ListParagraph"/>
        <w:numPr>
          <w:ilvl w:val="0"/>
          <w:numId w:val="18"/>
        </w:numPr>
        <w:ind w:left="360"/>
        <w:jc w:val="both"/>
      </w:pPr>
      <w:r>
        <w:t xml:space="preserve">Sidorova, T. M., Asaturova, A. M., &amp; Homyak, A. I. (2018). Biologically active metabolites of Bacillus subtilis and their role in the control of phytopathogenic microorganisms. Agric </w:t>
      </w:r>
      <w:proofErr w:type="spellStart"/>
      <w:r>
        <w:t>Biol</w:t>
      </w:r>
      <w:proofErr w:type="spellEnd"/>
      <w:r>
        <w:t>, 53(1), 29-37.</w:t>
      </w:r>
    </w:p>
    <w:p w14:paraId="74E08D09" w14:textId="77777777" w:rsidR="005E56F8" w:rsidRDefault="005E56F8" w:rsidP="005E56F8">
      <w:pPr>
        <w:jc w:val="both"/>
      </w:pPr>
    </w:p>
    <w:p w14:paraId="658F8668" w14:textId="77777777" w:rsidR="005E56F8" w:rsidRDefault="005E56F8" w:rsidP="005E56F8">
      <w:pPr>
        <w:pStyle w:val="ListParagraph"/>
        <w:numPr>
          <w:ilvl w:val="0"/>
          <w:numId w:val="18"/>
        </w:numPr>
        <w:ind w:left="360"/>
        <w:jc w:val="both"/>
      </w:pPr>
      <w:r>
        <w:t xml:space="preserve">Su, Z., Shen, Z., Zhang, Y., Guo, S., Yu, M., &amp; Xu, J. (2025). Multi-omics analysis </w:t>
      </w:r>
      <w:proofErr w:type="spellStart"/>
      <w:r>
        <w:t>reveales</w:t>
      </w:r>
      <w:proofErr w:type="spellEnd"/>
      <w:r>
        <w:t xml:space="preserve"> the </w:t>
      </w:r>
      <w:proofErr w:type="spellStart"/>
      <w:r>
        <w:t>defense</w:t>
      </w:r>
      <w:proofErr w:type="spellEnd"/>
      <w:r>
        <w:t xml:space="preserve"> mechanisms of postharvest peach fruit against brown rot caused by </w:t>
      </w:r>
      <w:proofErr w:type="spellStart"/>
      <w:r>
        <w:t>Monilinia</w:t>
      </w:r>
      <w:proofErr w:type="spellEnd"/>
      <w:r>
        <w:t xml:space="preserve"> </w:t>
      </w:r>
      <w:proofErr w:type="spellStart"/>
      <w:r>
        <w:t>fructicola</w:t>
      </w:r>
      <w:proofErr w:type="spellEnd"/>
      <w:r>
        <w:t>. Food Bioscience, 108005.</w:t>
      </w:r>
    </w:p>
    <w:p w14:paraId="4E24329A" w14:textId="77777777" w:rsidR="005E56F8" w:rsidRDefault="005E56F8" w:rsidP="005E56F8">
      <w:pPr>
        <w:jc w:val="both"/>
      </w:pPr>
    </w:p>
    <w:p w14:paraId="5DB60A39" w14:textId="77777777" w:rsidR="005E56F8" w:rsidRDefault="005E56F8" w:rsidP="005E56F8">
      <w:pPr>
        <w:pStyle w:val="ListParagraph"/>
        <w:numPr>
          <w:ilvl w:val="0"/>
          <w:numId w:val="18"/>
        </w:numPr>
        <w:ind w:left="360"/>
        <w:jc w:val="both"/>
      </w:pPr>
      <w:r>
        <w:lastRenderedPageBreak/>
        <w:t xml:space="preserve">Tripathi, D. K., Singh, S., Singh, V. P., Prasad, S. M., Chauhan, D. K., &amp; Dubey, N. K. (2016). Silicon nanoparticles more efficiently alleviate arsenate toxicity than silicon in maize </w:t>
      </w:r>
      <w:proofErr w:type="spellStart"/>
      <w:r>
        <w:t>cultiver</w:t>
      </w:r>
      <w:proofErr w:type="spellEnd"/>
      <w:r>
        <w:t xml:space="preserve"> and hybrid differing in arsenate tolerance. Frontiers in Environmental Science, 4, 46.</w:t>
      </w:r>
    </w:p>
    <w:p w14:paraId="2BB3031A" w14:textId="77777777" w:rsidR="005E56F8" w:rsidRDefault="005E56F8" w:rsidP="005E56F8">
      <w:pPr>
        <w:jc w:val="both"/>
      </w:pPr>
    </w:p>
    <w:p w14:paraId="0D8AC07C" w14:textId="77777777" w:rsidR="005E56F8" w:rsidRDefault="005E56F8" w:rsidP="005E56F8">
      <w:pPr>
        <w:jc w:val="both"/>
      </w:pPr>
    </w:p>
    <w:p w14:paraId="1F0705D4" w14:textId="77777777" w:rsidR="005E56F8" w:rsidRDefault="005E56F8" w:rsidP="005E56F8">
      <w:pPr>
        <w:pStyle w:val="ListParagraph"/>
        <w:numPr>
          <w:ilvl w:val="0"/>
          <w:numId w:val="18"/>
        </w:numPr>
        <w:ind w:left="360"/>
        <w:jc w:val="both"/>
      </w:pPr>
      <w:proofErr w:type="spellStart"/>
      <w:r>
        <w:t>Tunsagool</w:t>
      </w:r>
      <w:proofErr w:type="spellEnd"/>
      <w:r>
        <w:t xml:space="preserve">, P., Wang, X., </w:t>
      </w:r>
      <w:proofErr w:type="spellStart"/>
      <w:r>
        <w:t>Leelasuphakul</w:t>
      </w:r>
      <w:proofErr w:type="spellEnd"/>
      <w:r>
        <w:t xml:space="preserve">, W., </w:t>
      </w:r>
      <w:proofErr w:type="spellStart"/>
      <w:r>
        <w:t>Jutidamrongphan</w:t>
      </w:r>
      <w:proofErr w:type="spellEnd"/>
      <w:r>
        <w:t xml:space="preserve">, W., </w:t>
      </w:r>
      <w:proofErr w:type="spellStart"/>
      <w:r>
        <w:t>Phaonakrop</w:t>
      </w:r>
      <w:proofErr w:type="spellEnd"/>
      <w:r>
        <w:t xml:space="preserve">, N., </w:t>
      </w:r>
      <w:proofErr w:type="spellStart"/>
      <w:r>
        <w:t>Jaresitthikunchai</w:t>
      </w:r>
      <w:proofErr w:type="spellEnd"/>
      <w:r>
        <w:t>, J., ... &amp; Li, L. (2019). Metabolomic study of stress responses leading to plant resistance in mandarin fruit mediated by preventive applications of Bacillus subtilis cyclic lipopeptides. Postharvest Biology and Technology, 156, 110946.</w:t>
      </w:r>
    </w:p>
    <w:p w14:paraId="6B775301" w14:textId="77777777" w:rsidR="005E56F8" w:rsidRDefault="005E56F8" w:rsidP="005E56F8">
      <w:pPr>
        <w:jc w:val="both"/>
      </w:pPr>
    </w:p>
    <w:p w14:paraId="5BB84805" w14:textId="77777777" w:rsidR="005E56F8" w:rsidRDefault="005E56F8" w:rsidP="005E56F8">
      <w:pPr>
        <w:pStyle w:val="ListParagraph"/>
        <w:numPr>
          <w:ilvl w:val="0"/>
          <w:numId w:val="18"/>
        </w:numPr>
        <w:ind w:left="360"/>
        <w:jc w:val="both"/>
      </w:pPr>
      <w:r>
        <w:t xml:space="preserve">Van Bockhaven, J., De </w:t>
      </w:r>
      <w:proofErr w:type="spellStart"/>
      <w:r>
        <w:t>Vleesschauwer</w:t>
      </w:r>
      <w:proofErr w:type="spellEnd"/>
      <w:r>
        <w:t xml:space="preserve">, D., &amp; </w:t>
      </w:r>
      <w:proofErr w:type="spellStart"/>
      <w:r>
        <w:t>Höfte</w:t>
      </w:r>
      <w:proofErr w:type="spellEnd"/>
      <w:r>
        <w:t>, M. (2013). Towards establishing broad-spectrum disease resistance in plants: silicon leads the way. Journal of experimental botany, 64(5), 1281-1293.</w:t>
      </w:r>
    </w:p>
    <w:p w14:paraId="47AFCEFE" w14:textId="77777777" w:rsidR="005E56F8" w:rsidRDefault="005E56F8" w:rsidP="005E56F8">
      <w:pPr>
        <w:jc w:val="both"/>
      </w:pPr>
    </w:p>
    <w:p w14:paraId="521A4251" w14:textId="4DBB435E" w:rsidR="005E56F8" w:rsidRDefault="005E56F8" w:rsidP="005E56F8">
      <w:pPr>
        <w:pStyle w:val="ListParagraph"/>
        <w:numPr>
          <w:ilvl w:val="0"/>
          <w:numId w:val="18"/>
        </w:numPr>
        <w:ind w:left="360"/>
        <w:jc w:val="both"/>
      </w:pPr>
      <w:r>
        <w:t>Vivancos, J., Labbé, C., Menzies, J. G., &amp; Bélanger, R. R. (2015). Silicon</w:t>
      </w:r>
      <w:r w:rsidRPr="005E56F8">
        <w:rPr>
          <w:rFonts w:ascii="Cambria Math" w:hAnsi="Cambria Math" w:cs="Cambria Math"/>
        </w:rPr>
        <w:t>‐</w:t>
      </w:r>
      <w:r>
        <w:t xml:space="preserve">mediated resistance of A </w:t>
      </w:r>
      <w:proofErr w:type="spellStart"/>
      <w:r>
        <w:t>rabidopsis</w:t>
      </w:r>
      <w:proofErr w:type="spellEnd"/>
      <w:r>
        <w:t xml:space="preserve"> against powdery mildew involves mechanisms other than the salicylic acid (SA)</w:t>
      </w:r>
      <w:r w:rsidRPr="005E56F8">
        <w:rPr>
          <w:rFonts w:ascii="Cambria Math" w:hAnsi="Cambria Math" w:cs="Cambria Math"/>
        </w:rPr>
        <w:t>‐</w:t>
      </w:r>
      <w:r>
        <w:t>dependent defence pathway. Molecular Plant Pathology, 16(6), 572-582.</w:t>
      </w:r>
    </w:p>
    <w:p w14:paraId="546F07F9" w14:textId="77777777" w:rsidR="005E56F8" w:rsidRDefault="005E56F8" w:rsidP="005E56F8">
      <w:pPr>
        <w:jc w:val="both"/>
      </w:pPr>
    </w:p>
    <w:p w14:paraId="4291C089" w14:textId="77777777" w:rsidR="005E56F8" w:rsidRDefault="005E56F8" w:rsidP="005E56F8">
      <w:pPr>
        <w:pStyle w:val="ListParagraph"/>
        <w:numPr>
          <w:ilvl w:val="0"/>
          <w:numId w:val="18"/>
        </w:numPr>
        <w:ind w:left="360"/>
        <w:jc w:val="both"/>
      </w:pPr>
      <w:r>
        <w:t xml:space="preserve">Wang, J., Xia, X. M., Wang, H. Y., Li, P. P., &amp; Wang, K. Y. (2013). Inhibitory effect of lactoferrin against </w:t>
      </w:r>
      <w:proofErr w:type="spellStart"/>
      <w:r>
        <w:t>gray</w:t>
      </w:r>
      <w:proofErr w:type="spellEnd"/>
      <w:r>
        <w:t xml:space="preserve"> mould on tomato plants caused by Botrytis cinerea and possible mechanisms of action. International journal of food microbiology, 161(3), 151-157.</w:t>
      </w:r>
    </w:p>
    <w:p w14:paraId="0A0B0D26" w14:textId="77777777" w:rsidR="005E56F8" w:rsidRDefault="005E56F8" w:rsidP="005E56F8">
      <w:pPr>
        <w:jc w:val="both"/>
      </w:pPr>
    </w:p>
    <w:p w14:paraId="6AFBF6F6" w14:textId="241450CE" w:rsidR="005E56F8" w:rsidRDefault="005E56F8" w:rsidP="005E56F8">
      <w:pPr>
        <w:pStyle w:val="ListParagraph"/>
        <w:numPr>
          <w:ilvl w:val="0"/>
          <w:numId w:val="18"/>
        </w:numPr>
        <w:ind w:left="360"/>
        <w:jc w:val="both"/>
      </w:pPr>
      <w:r>
        <w:t xml:space="preserve">Wang, X., Ding, Y., Wang, Y., Pan, L., Niu, L., Lu, Z., ... &amp; Wang, Z. (2017). Genes involved in ethylene signal transduction in peach (Prunus persica) and their expression profiles during fruit maturation. Scientia </w:t>
      </w:r>
      <w:proofErr w:type="spellStart"/>
      <w:r>
        <w:t>Horticulturae</w:t>
      </w:r>
      <w:proofErr w:type="spellEnd"/>
      <w:r>
        <w:t>, 224, 306-316.</w:t>
      </w:r>
    </w:p>
    <w:p w14:paraId="5F3E3A38" w14:textId="77777777" w:rsidR="005E56F8" w:rsidRDefault="005E56F8" w:rsidP="005E56F8">
      <w:pPr>
        <w:jc w:val="both"/>
      </w:pPr>
    </w:p>
    <w:p w14:paraId="1AA98A59" w14:textId="3A6CB8A4" w:rsidR="005E56F8" w:rsidRDefault="005E56F8" w:rsidP="005E56F8">
      <w:pPr>
        <w:pStyle w:val="ListParagraph"/>
        <w:numPr>
          <w:ilvl w:val="0"/>
          <w:numId w:val="18"/>
        </w:numPr>
        <w:ind w:left="360"/>
        <w:jc w:val="both"/>
      </w:pPr>
      <w:r>
        <w:t>Wang, X., Dong, K., Cheng, J., Tan, B., Zheng, X., Ye, X., ... &amp; Feng, J. (2023). Genome-wide identification and expression pattern analysis of the ACS gene family during fruit development in peach. Fruit Research, 4(1).</w:t>
      </w:r>
    </w:p>
    <w:p w14:paraId="752D3BB1" w14:textId="77777777" w:rsidR="005E56F8" w:rsidRDefault="005E56F8" w:rsidP="005E56F8">
      <w:pPr>
        <w:jc w:val="both"/>
      </w:pPr>
    </w:p>
    <w:p w14:paraId="3C64765F" w14:textId="77F44231" w:rsidR="005E56F8" w:rsidRDefault="005E56F8" w:rsidP="005E56F8">
      <w:pPr>
        <w:pStyle w:val="ListParagraph"/>
        <w:numPr>
          <w:ilvl w:val="0"/>
          <w:numId w:val="18"/>
        </w:numPr>
        <w:ind w:left="360"/>
        <w:jc w:val="both"/>
      </w:pPr>
      <w:r>
        <w:t>Xie, X. L., Shen, S. L., Yin, X. R., Xu, Q., Sun, C. D., Grierson, D., ... &amp; Chen, K. S. (2014). Isolation, classification and transcription profiles of the AP2/ERF transcription factor superfamily in citrus. Molecular Biology Reports, 41(7), 4261-4271.</w:t>
      </w:r>
    </w:p>
    <w:p w14:paraId="751DF95E" w14:textId="77777777" w:rsidR="005E56F8" w:rsidRDefault="005E56F8" w:rsidP="005E56F8">
      <w:pPr>
        <w:jc w:val="both"/>
      </w:pPr>
    </w:p>
    <w:p w14:paraId="19F489B4" w14:textId="77777777" w:rsidR="005E56F8" w:rsidRDefault="005E56F8" w:rsidP="005E56F8">
      <w:pPr>
        <w:pStyle w:val="ListParagraph"/>
        <w:numPr>
          <w:ilvl w:val="0"/>
          <w:numId w:val="18"/>
        </w:numPr>
        <w:ind w:left="360"/>
        <w:jc w:val="both"/>
      </w:pPr>
      <w:r>
        <w:t>Xu, Z., Dai, J., Su, W., Wu, H., Shah, K., Xing, L., ... &amp; Zhao, C. (2022). Selection and validation of reliable reference genes for gene expression studies in different genotypes and TRV-infected fruits of peach (Prunus persica L. Batsch) during Ripening. Genes, 13(1), 160.</w:t>
      </w:r>
    </w:p>
    <w:p w14:paraId="55539049" w14:textId="77777777" w:rsidR="005E56F8" w:rsidRDefault="005E56F8" w:rsidP="005E56F8">
      <w:pPr>
        <w:pStyle w:val="ListParagraph"/>
        <w:numPr>
          <w:ilvl w:val="0"/>
          <w:numId w:val="18"/>
        </w:numPr>
        <w:ind w:left="360"/>
        <w:jc w:val="both"/>
      </w:pPr>
      <w:r>
        <w:t xml:space="preserve">Yang, L. Y., Zhang, J. L., Bassett, C. L., &amp; Meng, X. H. (2012). Difference between chitosan and </w:t>
      </w:r>
      <w:proofErr w:type="spellStart"/>
      <w:r>
        <w:t>oligochitosan</w:t>
      </w:r>
      <w:proofErr w:type="spellEnd"/>
      <w:r>
        <w:t xml:space="preserve"> in growth of </w:t>
      </w:r>
      <w:proofErr w:type="spellStart"/>
      <w:r>
        <w:t>Monilinia</w:t>
      </w:r>
      <w:proofErr w:type="spellEnd"/>
      <w:r>
        <w:t xml:space="preserve"> </w:t>
      </w:r>
      <w:proofErr w:type="spellStart"/>
      <w:r>
        <w:t>fructicola</w:t>
      </w:r>
      <w:proofErr w:type="spellEnd"/>
      <w:r>
        <w:t xml:space="preserve"> and control of brown rot in peach fruit. LWT-Food Science and Technology, 46(1), 254-259.</w:t>
      </w:r>
    </w:p>
    <w:p w14:paraId="01D32ED1" w14:textId="77777777" w:rsidR="005E56F8" w:rsidRDefault="005E56F8" w:rsidP="005E56F8">
      <w:pPr>
        <w:jc w:val="both"/>
      </w:pPr>
    </w:p>
    <w:p w14:paraId="1DB7C9CA" w14:textId="77777777" w:rsidR="005E56F8" w:rsidRDefault="005E56F8" w:rsidP="005E56F8">
      <w:pPr>
        <w:pStyle w:val="ListParagraph"/>
        <w:numPr>
          <w:ilvl w:val="0"/>
          <w:numId w:val="18"/>
        </w:numPr>
        <w:ind w:left="360"/>
        <w:jc w:val="both"/>
      </w:pPr>
      <w:r>
        <w:t xml:space="preserve">Yang, Q., Zhang, H., You, J., Yang, J., Zhang, Q., Zhao, J., ... &amp; Zhao, H. (2023). Transcriptome and metabolome analyses reveal that Bacillus subtilis BS-Z15 lipopeptides </w:t>
      </w:r>
      <w:proofErr w:type="spellStart"/>
      <w:r>
        <w:t>mycosubtilin</w:t>
      </w:r>
      <w:proofErr w:type="spellEnd"/>
      <w:r>
        <w:t xml:space="preserve"> homologue mediates plant </w:t>
      </w:r>
      <w:proofErr w:type="spellStart"/>
      <w:r>
        <w:t>defense</w:t>
      </w:r>
      <w:proofErr w:type="spellEnd"/>
      <w:r>
        <w:t xml:space="preserve"> responses. Frontiers in Plant Science, 13, 1088220.</w:t>
      </w:r>
    </w:p>
    <w:p w14:paraId="05A7763F" w14:textId="77777777" w:rsidR="005E56F8" w:rsidRPr="005E56F8" w:rsidRDefault="005E56F8" w:rsidP="005E56F8"/>
    <w:sectPr w:rsidR="005E56F8" w:rsidRPr="005E56F8" w:rsidSect="00C05DE2">
      <w:headerReference w:type="even" r:id="rId12"/>
      <w:headerReference w:type="default" r:id="rId13"/>
      <w:footerReference w:type="even" r:id="rId14"/>
      <w:footerReference w:type="default" r:id="rId15"/>
      <w:headerReference w:type="first" r:id="rId16"/>
      <w:footerReference w:type="first" r:id="rId17"/>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E53F5" w14:textId="77777777" w:rsidR="00C42AD5" w:rsidRDefault="00C42AD5">
      <w:r>
        <w:separator/>
      </w:r>
    </w:p>
  </w:endnote>
  <w:endnote w:type="continuationSeparator" w:id="0">
    <w:p w14:paraId="556CE954" w14:textId="77777777" w:rsidR="00C42AD5" w:rsidRDefault="00C4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altName w:val="Verdana"/>
    <w:panose1 w:val="020B0604030504040204"/>
    <w:charset w:val="A1"/>
    <w:family w:val="swiss"/>
    <w:pitch w:val="variable"/>
    <w:sig w:usb0="A10006FF" w:usb1="4000205B" w:usb2="00000010" w:usb3="00000000" w:csb0="0000019F" w:csb1="00000000"/>
    <w:embedRegular r:id="rId1" w:fontKey="{B29C3276-495F-924D-AA13-FF8380618588}"/>
    <w:embedBold r:id="rId2" w:fontKey="{EED15B23-F420-3A49-82D0-84AA029FC4B0}"/>
    <w:embedItalic r:id="rId3" w:fontKey="{362FB91A-5C66-5A45-8BA3-0298D3E58548}"/>
    <w:embedBoldItalic r:id="rId4" w:fontKey="{6A69864E-F910-C54D-B053-7C61BBDE11BD}"/>
  </w:font>
  <w:font w:name="Courier New">
    <w:panose1 w:val="02070309020205020404"/>
    <w:charset w:val="00"/>
    <w:family w:val="modern"/>
    <w:pitch w:val="fixed"/>
    <w:sig w:usb0="E0002EFF" w:usb1="C0007843" w:usb2="00000009" w:usb3="00000000" w:csb0="000001FF" w:csb1="00000000"/>
    <w:embedRegular r:id="rId5" w:fontKey="{DACAB055-AA87-0343-924F-1906C81A53CF}"/>
  </w:font>
  <w:font w:name="Times New Roman">
    <w:panose1 w:val="02020603050405020304"/>
    <w:charset w:val="A1"/>
    <w:family w:val="roman"/>
    <w:pitch w:val="variable"/>
    <w:sig w:usb0="E0002EFF" w:usb1="C000785B" w:usb2="00000009" w:usb3="00000000" w:csb0="000001FF" w:csb1="00000000"/>
    <w:embedRegular r:id="rId6" w:fontKey="{114B884E-AEC4-4E49-ACBB-5CD8ABCD0877}"/>
    <w:embedBold r:id="rId7" w:fontKey="{A1DCB8E6-299B-A34F-AC27-689CD9DD6C78}"/>
    <w:embedItalic r:id="rId8" w:fontKey="{4ACD2AAF-5931-0C4D-8DF4-A58A82F47FC0}"/>
  </w:font>
  <w:font w:name="Wingdings">
    <w:panose1 w:val="05000000000000000000"/>
    <w:charset w:val="4D"/>
    <w:family w:val="decorative"/>
    <w:pitch w:val="variable"/>
    <w:sig w:usb0="00000003" w:usb1="00000000" w:usb2="00000000" w:usb3="00000000" w:csb0="80000001" w:csb1="00000000"/>
    <w:embedRegular r:id="rId9" w:fontKey="{056D03D0-BD31-9C43-8121-82A5A059C3AA}"/>
  </w:font>
  <w:font w:name="Symbol">
    <w:panose1 w:val="05050102010706020507"/>
    <w:charset w:val="02"/>
    <w:family w:val="decorative"/>
    <w:pitch w:val="variable"/>
    <w:sig w:usb0="00000000" w:usb1="10000000" w:usb2="00000000" w:usb3="00000000" w:csb0="80000000" w:csb1="00000000"/>
    <w:embedRegular r:id="rId10" w:fontKey="{8B10C1AF-6A78-F044-9643-504949F8FA75}"/>
  </w:font>
  <w:font w:name="Trebuchet MS">
    <w:panose1 w:val="020B0603020202020204"/>
    <w:charset w:val="A1"/>
    <w:family w:val="swiss"/>
    <w:pitch w:val="variable"/>
    <w:sig w:usb0="00000287" w:usb1="00000000" w:usb2="00000000" w:usb3="00000000" w:csb0="0000009F" w:csb1="00000000"/>
    <w:embedRegular r:id="rId11" w:fontKey="{ABD4CE7A-3274-5D42-AB48-F2281C77201C}"/>
    <w:embedBold r:id="rId12" w:fontKey="{1BAA82EC-A76B-F448-922E-BA5D052CEA7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embedRegular r:id="rId13" w:fontKey="{DB0B4CF9-6616-8145-9815-5C4E42E4637F}"/>
    <w:embedBold r:id="rId14" w:fontKey="{CD5FD9EB-5EE4-E344-85D0-3FF27465453E}"/>
    <w:embedItalic r:id="rId15" w:fontKey="{BAD61985-2C4D-8D41-8D99-CF77767F862C}"/>
  </w:font>
  <w:font w:name="Arial Black">
    <w:panose1 w:val="020B0A04020102020204"/>
    <w:charset w:val="A1"/>
    <w:family w:val="swiss"/>
    <w:pitch w:val="variable"/>
    <w:sig w:usb0="A00002AF" w:usb1="400078FB" w:usb2="00000000" w:usb3="00000000" w:csb0="0000009F" w:csb1="00000000"/>
    <w:embedRegular r:id="rId16" w:fontKey="{D964EB57-EFD6-1B47-A45E-91D2F5403B16}"/>
    <w:embedItalic r:id="rId17" w:fontKey="{D5B87AB4-A6F8-C541-B96D-479844DCDF1C}"/>
  </w:font>
  <w:font w:name="Arial">
    <w:panose1 w:val="020B0604020202020204"/>
    <w:charset w:val="A1"/>
    <w:family w:val="swiss"/>
    <w:pitch w:val="variable"/>
    <w:sig w:usb0="E0002EFF" w:usb1="C000785B" w:usb2="00000009" w:usb3="00000000" w:csb0="000001FF" w:csb1="00000000"/>
    <w:embedRegular r:id="rId18" w:fontKey="{2B9D9111-4C9D-DE44-8D8E-E73DAE28B14E}"/>
    <w:embedBold r:id="rId19" w:fontKey="{231896B2-FC7A-6549-96E4-BC3AB2E8FBA5}"/>
    <w:embedItalic r:id="rId20" w:fontKey="{E886E778-6717-354D-861E-F69B1AE1D03C}"/>
  </w:font>
  <w:font w:name="Calibri">
    <w:panose1 w:val="020F0502020204030204"/>
    <w:charset w:val="A1"/>
    <w:family w:val="swiss"/>
    <w:pitch w:val="variable"/>
    <w:sig w:usb0="E4002EFF" w:usb1="C000247B" w:usb2="00000009" w:usb3="00000000" w:csb0="000001FF" w:csb1="00000000"/>
    <w:embedRegular r:id="rId21" w:fontKey="{01010EFA-A48E-9045-8875-43D2D20EFABE}"/>
    <w:embedBold r:id="rId22" w:fontKey="{2247FD21-0058-2648-8F86-2840473F8295}"/>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A1"/>
    <w:family w:val="roman"/>
    <w:pitch w:val="variable"/>
    <w:sig w:usb0="00000287" w:usb1="00000000" w:usb2="00000000" w:usb3="00000000" w:csb0="0000009F" w:csb1="00000000"/>
    <w:embedRegular r:id="rId23" w:fontKey="{BFA46422-D0A9-0048-A134-71703B173AC5}"/>
    <w:embedItalic r:id="rId24" w:fontKey="{48D9951B-626F-8B46-9D4C-C9271B3390F3}"/>
  </w:font>
  <w:font w:name="Roboto-Regular">
    <w:altName w:val="Arial"/>
    <w:panose1 w:val="02000000000000000000"/>
    <w:charset w:val="00"/>
    <w:family w:val="auto"/>
    <w:pitch w:val="variable"/>
    <w:sig w:usb0="E00002FF" w:usb1="5000205B" w:usb2="00000020" w:usb3="00000000" w:csb0="0000019F" w:csb1="00000000"/>
    <w:embedRegular r:id="rId25" w:fontKey="{40F58576-25CC-E94E-8230-1170E6349379}"/>
  </w:font>
  <w:font w:name="Cambria Math">
    <w:panose1 w:val="02040503050406030204"/>
    <w:charset w:val="00"/>
    <w:family w:val="roman"/>
    <w:pitch w:val="variable"/>
    <w:sig w:usb0="E00002FF" w:usb1="420024FF" w:usb2="00000000" w:usb3="00000000" w:csb0="0000019F" w:csb1="00000000"/>
    <w:embedRegular r:id="rId26" w:fontKey="{6A3E357A-57BB-D147-BA87-8B138BEA8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0C02"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537C" w14:textId="77777777" w:rsidR="00845280" w:rsidRDefault="00ED3E1C">
    <w:pPr>
      <w:pBdr>
        <w:top w:val="nil"/>
        <w:left w:val="nil"/>
        <w:bottom w:val="nil"/>
        <w:right w:val="nil"/>
        <w:between w:val="nil"/>
      </w:pBdr>
      <w:tabs>
        <w:tab w:val="center" w:pos="4153"/>
        <w:tab w:val="right" w:pos="8306"/>
      </w:tabs>
      <w:jc w:val="right"/>
      <w:rPr>
        <w:color w:val="000000"/>
      </w:rPr>
    </w:pPr>
    <w:r>
      <w:rPr>
        <w:color w:val="000000"/>
      </w:rPr>
      <w:t xml:space="preserve">Page | </w:t>
    </w:r>
    <w:r w:rsidR="00C05DE2">
      <w:rPr>
        <w:color w:val="000000"/>
      </w:rPr>
      <w:fldChar w:fldCharType="begin"/>
    </w:r>
    <w:r>
      <w:rPr>
        <w:color w:val="000000"/>
      </w:rPr>
      <w:instrText>PAGE</w:instrText>
    </w:r>
    <w:r w:rsidR="00C05DE2">
      <w:rPr>
        <w:color w:val="000000"/>
      </w:rPr>
      <w:fldChar w:fldCharType="separate"/>
    </w:r>
    <w:r w:rsidR="0024322C">
      <w:rPr>
        <w:noProof/>
        <w:color w:val="000000"/>
      </w:rPr>
      <w:t>2</w:t>
    </w:r>
    <w:r w:rsidR="00C05DE2">
      <w:rPr>
        <w:color w:val="000000"/>
      </w:rPr>
      <w:fldChar w:fldCharType="end"/>
    </w:r>
    <w:r>
      <w:rPr>
        <w:color w:val="000000"/>
      </w:rPr>
      <w:t xml:space="preserve"> </w:t>
    </w:r>
  </w:p>
  <w:p w14:paraId="4CC4AB64"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3029" w14:textId="656657A2" w:rsidR="00845280" w:rsidRDefault="00ED3E1C">
    <w:pPr>
      <w:pBdr>
        <w:top w:val="nil"/>
        <w:left w:val="nil"/>
        <w:bottom w:val="nil"/>
        <w:right w:val="nil"/>
        <w:between w:val="nil"/>
      </w:pBdr>
      <w:tabs>
        <w:tab w:val="center" w:pos="4153"/>
        <w:tab w:val="right" w:pos="8306"/>
      </w:tabs>
      <w:ind w:right="360"/>
      <w:rPr>
        <w:color w:val="000000"/>
        <w:sz w:val="20"/>
        <w:szCs w:val="20"/>
      </w:rPr>
    </w:pPr>
    <w:bookmarkStart w:id="15" w:name="_heading=h.23ckvvd" w:colFirst="0" w:colLast="0"/>
    <w:bookmarkEnd w:id="15"/>
    <w:r>
      <w:rPr>
        <w:color w:val="000000"/>
        <w:sz w:val="20"/>
        <w:szCs w:val="20"/>
      </w:rPr>
      <w:tab/>
    </w:r>
    <w:r>
      <w:rPr>
        <w:color w:val="000000"/>
        <w:sz w:val="20"/>
        <w:szCs w:val="20"/>
      </w:rPr>
      <w:tab/>
      <w:t xml:space="preserve"> </w:t>
    </w:r>
    <w:r w:rsidR="009A70AC">
      <w:rPr>
        <w:noProof/>
      </w:rPr>
      <mc:AlternateContent>
        <mc:Choice Requires="wps">
          <w:drawing>
            <wp:anchor distT="0" distB="0" distL="114300" distR="114300" simplePos="0" relativeHeight="251658240" behindDoc="0" locked="0" layoutInCell="1" allowOverlap="1" wp14:anchorId="78CFD872" wp14:editId="750BEBEA">
              <wp:simplePos x="0" y="0"/>
              <wp:positionH relativeFrom="column">
                <wp:posOffset>-774700</wp:posOffset>
              </wp:positionH>
              <wp:positionV relativeFrom="paragraph">
                <wp:posOffset>228600</wp:posOffset>
              </wp:positionV>
              <wp:extent cx="7558405" cy="869315"/>
              <wp:effectExtent l="0" t="0" r="0" b="0"/>
              <wp:wrapNone/>
              <wp:docPr id="1986812573" name="Rectangle 176929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869315"/>
                      </a:xfrm>
                      <a:prstGeom prst="rect">
                        <a:avLst/>
                      </a:prstGeom>
                      <a:solidFill>
                        <a:srgbClr val="0061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4439" w14:textId="77777777" w:rsidR="00845280" w:rsidRDefault="00845280">
                          <w:pPr>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FD872" id="Rectangle 1769293096" o:spid="_x0000_s1027" style="position:absolute;margin-left:-61pt;margin-top:18pt;width:595.15pt;height: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" fillcolor="#0061a9" stroked="f">
              <v:textbox inset="2.53958mm,2.53958mm,2.53958mm,2.53958mm">
                <w:txbxContent>
                  <w:p w14:paraId="35904439" w14:textId="77777777" w:rsidR="00845280" w:rsidRDefault="00845280">
                    <w:pPr>
                      <w:textDirection w:val="btLr"/>
                    </w:pPr>
                  </w:p>
                </w:txbxContent>
              </v:textbox>
            </v:rect>
          </w:pict>
        </mc:Fallback>
      </mc:AlternateContent>
    </w:r>
  </w:p>
  <w:p w14:paraId="7C8588F5" w14:textId="5742E0E2" w:rsidR="00845280" w:rsidRDefault="009A70A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allowOverlap="1" wp14:anchorId="58AF7C28" wp14:editId="67CDA514">
              <wp:simplePos x="0" y="0"/>
              <wp:positionH relativeFrom="column">
                <wp:posOffset>602615</wp:posOffset>
              </wp:positionH>
              <wp:positionV relativeFrom="paragraph">
                <wp:posOffset>127635</wp:posOffset>
              </wp:positionV>
              <wp:extent cx="6091555" cy="640715"/>
              <wp:effectExtent l="2540" t="3810" r="1905" b="3175"/>
              <wp:wrapSquare wrapText="bothSides"/>
              <wp:docPr id="1466055442" name="Rectangle 176929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AF7C28" id="Rectangle 1769293097" o:spid="_x0000_s1028"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" filled="f" stroked="f">
              <v:textbox inset="2.53958mm,1.2694mm,2.53958mm,1.2694mm">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sidR="000F31CE">
      <w:rPr>
        <w:noProof/>
        <w:lang w:val="en-US" w:bidi="ar-SA"/>
      </w:rPr>
      <w:drawing>
        <wp:anchor distT="0" distB="0" distL="114300" distR="114300" simplePos="0" relativeHeight="251659264" behindDoc="0" locked="0" layoutInCell="1" allowOverlap="1" wp14:anchorId="5F3AF65A" wp14:editId="7409C324">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anchor>
      </w:drawing>
    </w:r>
  </w:p>
  <w:p w14:paraId="29E406C8" w14:textId="77777777" w:rsidR="00845280" w:rsidRDefault="00845280">
    <w:pPr>
      <w:pBdr>
        <w:top w:val="nil"/>
        <w:left w:val="nil"/>
        <w:bottom w:val="nil"/>
        <w:right w:val="nil"/>
        <w:between w:val="nil"/>
      </w:pBdr>
      <w:tabs>
        <w:tab w:val="center" w:pos="4153"/>
        <w:tab w:val="right" w:pos="8306"/>
      </w:tabs>
      <w:rPr>
        <w:color w:val="000000"/>
      </w:rPr>
    </w:pPr>
  </w:p>
  <w:p w14:paraId="2BE4F02A" w14:textId="77777777" w:rsidR="00845280" w:rsidRDefault="00845280">
    <w:pPr>
      <w:pBdr>
        <w:top w:val="nil"/>
        <w:left w:val="nil"/>
        <w:bottom w:val="nil"/>
        <w:right w:val="nil"/>
        <w:between w:val="nil"/>
      </w:pBdr>
      <w:tabs>
        <w:tab w:val="center" w:pos="4153"/>
        <w:tab w:val="right" w:pos="8306"/>
      </w:tabs>
      <w:rPr>
        <w:color w:val="000000"/>
      </w:rPr>
    </w:pPr>
  </w:p>
  <w:p w14:paraId="08DE3601"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FADB0" w14:textId="77777777" w:rsidR="00C42AD5" w:rsidRDefault="00C42AD5">
      <w:r>
        <w:separator/>
      </w:r>
    </w:p>
  </w:footnote>
  <w:footnote w:type="continuationSeparator" w:id="0">
    <w:p w14:paraId="68E0D7FA" w14:textId="77777777" w:rsidR="00C42AD5" w:rsidRDefault="00C42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252A"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0858B8D" w14:textId="77777777" w:rsidTr="00F8518E">
      <w:trPr>
        <w:trHeight w:val="359"/>
      </w:trPr>
      <w:tc>
        <w:tcPr>
          <w:tcW w:w="2290" w:type="dxa"/>
          <w:vAlign w:val="center"/>
        </w:tcPr>
        <w:p w14:paraId="6C2E0DE8" w14:textId="77777777" w:rsidR="002E0D68" w:rsidRDefault="002E0D68" w:rsidP="002E0D68">
          <w:pPr>
            <w:pBdr>
              <w:top w:val="nil"/>
              <w:left w:val="nil"/>
              <w:bottom w:val="nil"/>
              <w:right w:val="nil"/>
              <w:between w:val="nil"/>
            </w:pBdr>
            <w:tabs>
              <w:tab w:val="center" w:pos="4153"/>
              <w:tab w:val="right" w:pos="8306"/>
              <w:tab w:val="right" w:pos="7962"/>
            </w:tabs>
          </w:pPr>
          <w:r w:rsidRPr="00C43BA6">
            <w:rPr>
              <w:noProof/>
              <w:lang w:val="en-US" w:bidi="ar-SA"/>
            </w:rPr>
            <w:drawing>
              <wp:inline distT="0" distB="0" distL="0" distR="0" wp14:anchorId="2BE568F1" wp14:editId="1AF7B4FA">
                <wp:extent cx="1339267" cy="756000"/>
                <wp:effectExtent l="0" t="0" r="0" b="6350"/>
                <wp:docPr id="39918296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vAlign w:val="center"/>
        </w:tcPr>
        <w:p w14:paraId="3DD8607D"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30FA61C5"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n-US" w:bidi="ar-SA"/>
            </w:rPr>
            <w:drawing>
              <wp:inline distT="0" distB="0" distL="0" distR="0" wp14:anchorId="2BE6A2FA" wp14:editId="4A072796">
                <wp:extent cx="4393252" cy="612000"/>
                <wp:effectExtent l="0" t="0" r="0"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E47508D"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B5C6E4D" w14:textId="77777777" w:rsidTr="002E0D68">
      <w:trPr>
        <w:trHeight w:val="359"/>
      </w:trPr>
      <w:tc>
        <w:tcPr>
          <w:tcW w:w="2290" w:type="dxa"/>
          <w:shd w:val="clear" w:color="auto" w:fill="auto"/>
          <w:vAlign w:val="center"/>
        </w:tcPr>
        <w:p w14:paraId="232489BA" w14:textId="77777777" w:rsidR="00845280" w:rsidRDefault="00C43BA6"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sidRPr="00C43BA6">
            <w:rPr>
              <w:noProof/>
              <w:lang w:val="en-US" w:bidi="ar-SA"/>
            </w:rPr>
            <w:drawing>
              <wp:inline distT="0" distB="0" distL="0" distR="0" wp14:anchorId="0F868C5F" wp14:editId="37C3DB0D">
                <wp:extent cx="1339267" cy="756000"/>
                <wp:effectExtent l="0" t="0" r="0" b="6350"/>
                <wp:docPr id="924633369"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14:paraId="4BC46B3A" w14:textId="77777777"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495274EC" w14:textId="77777777"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n-US" w:bidi="ar-SA"/>
            </w:rPr>
            <w:drawing>
              <wp:inline distT="0" distB="0" distL="0" distR="0" wp14:anchorId="6FB74096" wp14:editId="6435A38A">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240087BF"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intelligence2.xml><?xml version="1.0" encoding="utf-8"?>
<int2:intelligence xmlns:int2="http://schemas.microsoft.com/office/intelligence/2020/intelligence" xmlns:oel="http://schemas.microsoft.com/office/2019/extlst">
  <int2:observations>
    <int2:textHash int2:hashCode="QwKcUJOh9l02NU" int2:id="HlEPHODA">
      <int2:state int2:value="Rejected" int2:type="spell"/>
    </int2:textHash>
    <int2:textHash int2:hashCode="SdWu5dCFMskpmf" int2:id="mq8QEBwx">
      <int2:state int2:value="Rejected" int2:type="spell"/>
    </int2:textHash>
    <int2:textHash int2:hashCode="RFK75k96en2UmY" int2:id="dSY0pwZl">
      <int2:state int2:value="Rejected" int2:type="spell"/>
    </int2:textHash>
    <int2:textHash int2:hashCode="/XHIOGBgo4W9aX" int2:id="dFikc450">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71213"/>
    <w:multiLevelType w:val="multilevel"/>
    <w:tmpl w:val="B87C22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7EA7E2A"/>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F965334"/>
    <w:multiLevelType w:val="hybridMultilevel"/>
    <w:tmpl w:val="73C235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FCB47C0"/>
    <w:multiLevelType w:val="hybridMultilevel"/>
    <w:tmpl w:val="A484C3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3C82D08"/>
    <w:multiLevelType w:val="hybridMultilevel"/>
    <w:tmpl w:val="2B14E3CC"/>
    <w:lvl w:ilvl="0" w:tplc="E22C5848">
      <w:numFmt w:val="bullet"/>
      <w:lvlText w:val="-"/>
      <w:lvlJc w:val="left"/>
      <w:pPr>
        <w:ind w:left="720" w:hanging="360"/>
      </w:pPr>
      <w:rPr>
        <w:rFonts w:ascii="Verdana" w:eastAsia="Verdana" w:hAnsi="Verdana" w:cs="Verdana"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976182A"/>
    <w:multiLevelType w:val="hybridMultilevel"/>
    <w:tmpl w:val="75EECE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03418016">
    <w:abstractNumId w:val="5"/>
  </w:num>
  <w:num w:numId="2" w16cid:durableId="1628006442">
    <w:abstractNumId w:val="0"/>
  </w:num>
  <w:num w:numId="3" w16cid:durableId="16588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0268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67864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568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6556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971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4330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3036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0995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8681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5082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7121394">
    <w:abstractNumId w:val="1"/>
  </w:num>
  <w:num w:numId="15" w16cid:durableId="2087266625">
    <w:abstractNumId w:val="4"/>
  </w:num>
  <w:num w:numId="16" w16cid:durableId="1834106276">
    <w:abstractNumId w:val="3"/>
  </w:num>
  <w:num w:numId="17" w16cid:durableId="676347332">
    <w:abstractNumId w:val="6"/>
  </w:num>
  <w:num w:numId="18" w16cid:durableId="1202015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80"/>
    <w:rsid w:val="00004E3F"/>
    <w:rsid w:val="0000675B"/>
    <w:rsid w:val="00020AAA"/>
    <w:rsid w:val="000217C5"/>
    <w:rsid w:val="00040FB7"/>
    <w:rsid w:val="0004393D"/>
    <w:rsid w:val="00046607"/>
    <w:rsid w:val="000834C0"/>
    <w:rsid w:val="00086890"/>
    <w:rsid w:val="000B1A8E"/>
    <w:rsid w:val="000D35F2"/>
    <w:rsid w:val="000E7824"/>
    <w:rsid w:val="000F31CE"/>
    <w:rsid w:val="001033E0"/>
    <w:rsid w:val="00123B8D"/>
    <w:rsid w:val="00130B1C"/>
    <w:rsid w:val="001340DF"/>
    <w:rsid w:val="0017178B"/>
    <w:rsid w:val="00183B14"/>
    <w:rsid w:val="0019686B"/>
    <w:rsid w:val="001C1FD0"/>
    <w:rsid w:val="001C5255"/>
    <w:rsid w:val="001D0344"/>
    <w:rsid w:val="001D70C6"/>
    <w:rsid w:val="001F2FB1"/>
    <w:rsid w:val="002016D7"/>
    <w:rsid w:val="002048E3"/>
    <w:rsid w:val="00213A6E"/>
    <w:rsid w:val="0021591D"/>
    <w:rsid w:val="002211E2"/>
    <w:rsid w:val="0022315C"/>
    <w:rsid w:val="00227FB9"/>
    <w:rsid w:val="002353DF"/>
    <w:rsid w:val="0024322C"/>
    <w:rsid w:val="00245514"/>
    <w:rsid w:val="00253A98"/>
    <w:rsid w:val="0026161D"/>
    <w:rsid w:val="002771CB"/>
    <w:rsid w:val="00277FF8"/>
    <w:rsid w:val="00281DB7"/>
    <w:rsid w:val="002A4DA9"/>
    <w:rsid w:val="002B764B"/>
    <w:rsid w:val="002D410C"/>
    <w:rsid w:val="002E0D68"/>
    <w:rsid w:val="002E3543"/>
    <w:rsid w:val="002F711C"/>
    <w:rsid w:val="00303BD8"/>
    <w:rsid w:val="00316CB7"/>
    <w:rsid w:val="0032593E"/>
    <w:rsid w:val="0034376D"/>
    <w:rsid w:val="0035206B"/>
    <w:rsid w:val="003A3BC0"/>
    <w:rsid w:val="003A6472"/>
    <w:rsid w:val="003D46A2"/>
    <w:rsid w:val="003D5410"/>
    <w:rsid w:val="003D6FAF"/>
    <w:rsid w:val="00420997"/>
    <w:rsid w:val="00427385"/>
    <w:rsid w:val="0043366E"/>
    <w:rsid w:val="004400C3"/>
    <w:rsid w:val="004A12DA"/>
    <w:rsid w:val="004A2958"/>
    <w:rsid w:val="004C31BB"/>
    <w:rsid w:val="004F4F2D"/>
    <w:rsid w:val="00544480"/>
    <w:rsid w:val="00554B3F"/>
    <w:rsid w:val="0055578A"/>
    <w:rsid w:val="005559F2"/>
    <w:rsid w:val="0057417C"/>
    <w:rsid w:val="0058017F"/>
    <w:rsid w:val="005933C9"/>
    <w:rsid w:val="005959DE"/>
    <w:rsid w:val="005A1A88"/>
    <w:rsid w:val="005B2B2E"/>
    <w:rsid w:val="005D33E5"/>
    <w:rsid w:val="005D680C"/>
    <w:rsid w:val="005D7174"/>
    <w:rsid w:val="005E56F8"/>
    <w:rsid w:val="005F58EF"/>
    <w:rsid w:val="006145FF"/>
    <w:rsid w:val="00615648"/>
    <w:rsid w:val="00616C36"/>
    <w:rsid w:val="00643891"/>
    <w:rsid w:val="00661F95"/>
    <w:rsid w:val="00664066"/>
    <w:rsid w:val="00681A22"/>
    <w:rsid w:val="00683390"/>
    <w:rsid w:val="00693267"/>
    <w:rsid w:val="006A67BF"/>
    <w:rsid w:val="006C6C5B"/>
    <w:rsid w:val="006D37E7"/>
    <w:rsid w:val="006E685A"/>
    <w:rsid w:val="006F3F49"/>
    <w:rsid w:val="006F5D54"/>
    <w:rsid w:val="007054CC"/>
    <w:rsid w:val="00716AEB"/>
    <w:rsid w:val="00722206"/>
    <w:rsid w:val="00732593"/>
    <w:rsid w:val="00741DA1"/>
    <w:rsid w:val="00766FA6"/>
    <w:rsid w:val="007676CC"/>
    <w:rsid w:val="00796F33"/>
    <w:rsid w:val="007D6106"/>
    <w:rsid w:val="00801CF6"/>
    <w:rsid w:val="00842C1E"/>
    <w:rsid w:val="00843353"/>
    <w:rsid w:val="00845280"/>
    <w:rsid w:val="008570FE"/>
    <w:rsid w:val="008752DE"/>
    <w:rsid w:val="00883794"/>
    <w:rsid w:val="00884913"/>
    <w:rsid w:val="008A6AF5"/>
    <w:rsid w:val="008B230E"/>
    <w:rsid w:val="008C0EE7"/>
    <w:rsid w:val="008C49EE"/>
    <w:rsid w:val="008C5218"/>
    <w:rsid w:val="008D12A6"/>
    <w:rsid w:val="008D2BB7"/>
    <w:rsid w:val="008E0FEA"/>
    <w:rsid w:val="009005BA"/>
    <w:rsid w:val="00900A42"/>
    <w:rsid w:val="00904CDF"/>
    <w:rsid w:val="00922387"/>
    <w:rsid w:val="00931FAD"/>
    <w:rsid w:val="00960AA2"/>
    <w:rsid w:val="009827B4"/>
    <w:rsid w:val="00984CBA"/>
    <w:rsid w:val="00990363"/>
    <w:rsid w:val="009A2CCA"/>
    <w:rsid w:val="009A70AC"/>
    <w:rsid w:val="009A79B6"/>
    <w:rsid w:val="009B3B87"/>
    <w:rsid w:val="009B5089"/>
    <w:rsid w:val="009B6B5F"/>
    <w:rsid w:val="009F015B"/>
    <w:rsid w:val="009F1204"/>
    <w:rsid w:val="009F4793"/>
    <w:rsid w:val="00A13540"/>
    <w:rsid w:val="00A20260"/>
    <w:rsid w:val="00A50100"/>
    <w:rsid w:val="00A52F00"/>
    <w:rsid w:val="00A57864"/>
    <w:rsid w:val="00A57E5D"/>
    <w:rsid w:val="00A71013"/>
    <w:rsid w:val="00A85B8C"/>
    <w:rsid w:val="00AA72E8"/>
    <w:rsid w:val="00AB6314"/>
    <w:rsid w:val="00AD5AA9"/>
    <w:rsid w:val="00B07B9D"/>
    <w:rsid w:val="00B204B3"/>
    <w:rsid w:val="00B41F61"/>
    <w:rsid w:val="00B70B6F"/>
    <w:rsid w:val="00B73C3F"/>
    <w:rsid w:val="00BB1C21"/>
    <w:rsid w:val="00BE5262"/>
    <w:rsid w:val="00BF567D"/>
    <w:rsid w:val="00C01EC8"/>
    <w:rsid w:val="00C058AA"/>
    <w:rsid w:val="00C05DE2"/>
    <w:rsid w:val="00C0685D"/>
    <w:rsid w:val="00C12EB6"/>
    <w:rsid w:val="00C145A9"/>
    <w:rsid w:val="00C20B93"/>
    <w:rsid w:val="00C24757"/>
    <w:rsid w:val="00C42AD5"/>
    <w:rsid w:val="00C43BA6"/>
    <w:rsid w:val="00C57056"/>
    <w:rsid w:val="00C57FC6"/>
    <w:rsid w:val="00C65820"/>
    <w:rsid w:val="00C66B6E"/>
    <w:rsid w:val="00C73577"/>
    <w:rsid w:val="00C76334"/>
    <w:rsid w:val="00C93951"/>
    <w:rsid w:val="00CA59A7"/>
    <w:rsid w:val="00CA6D44"/>
    <w:rsid w:val="00CD054F"/>
    <w:rsid w:val="00CD1B86"/>
    <w:rsid w:val="00CD38A0"/>
    <w:rsid w:val="00CE0E1E"/>
    <w:rsid w:val="00D114B1"/>
    <w:rsid w:val="00D36A05"/>
    <w:rsid w:val="00D5165C"/>
    <w:rsid w:val="00D61D19"/>
    <w:rsid w:val="00D7661A"/>
    <w:rsid w:val="00D84F82"/>
    <w:rsid w:val="00D8768D"/>
    <w:rsid w:val="00D97D77"/>
    <w:rsid w:val="00DB35EC"/>
    <w:rsid w:val="00DD56C3"/>
    <w:rsid w:val="00DD73E5"/>
    <w:rsid w:val="00DF2FBF"/>
    <w:rsid w:val="00E01B3B"/>
    <w:rsid w:val="00E10E6B"/>
    <w:rsid w:val="00E145E5"/>
    <w:rsid w:val="00E3148C"/>
    <w:rsid w:val="00E32419"/>
    <w:rsid w:val="00E36B37"/>
    <w:rsid w:val="00E570D7"/>
    <w:rsid w:val="00E630FD"/>
    <w:rsid w:val="00E73AC4"/>
    <w:rsid w:val="00E80967"/>
    <w:rsid w:val="00E814DC"/>
    <w:rsid w:val="00E95DCC"/>
    <w:rsid w:val="00EB3A67"/>
    <w:rsid w:val="00EB42C8"/>
    <w:rsid w:val="00ED2195"/>
    <w:rsid w:val="00ED3E1C"/>
    <w:rsid w:val="00ED5499"/>
    <w:rsid w:val="00ED7BBC"/>
    <w:rsid w:val="00EF6B7C"/>
    <w:rsid w:val="00F05120"/>
    <w:rsid w:val="00F05EE8"/>
    <w:rsid w:val="00F25644"/>
    <w:rsid w:val="00F6016E"/>
    <w:rsid w:val="00F7593D"/>
    <w:rsid w:val="00F77711"/>
    <w:rsid w:val="00FC5574"/>
    <w:rsid w:val="01B7523B"/>
    <w:rsid w:val="04AFD10B"/>
    <w:rsid w:val="09DFE983"/>
    <w:rsid w:val="1F41F4A0"/>
    <w:rsid w:val="1FDE88D9"/>
    <w:rsid w:val="4401D8B9"/>
    <w:rsid w:val="4B2836DE"/>
    <w:rsid w:val="51E4D918"/>
    <w:rsid w:val="548F4C04"/>
    <w:rsid w:val="6EA87843"/>
    <w:rsid w:val="7CC38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1968D8"/>
  <w15:docId w15:val="{4890B352-F46C-4150-8324-81965585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93D"/>
  </w:style>
  <w:style w:type="paragraph" w:styleId="Heading1">
    <w:name w:val="heading 1"/>
    <w:basedOn w:val="Normal"/>
    <w:next w:val="Heading2"/>
    <w:link w:val="Heading1Char"/>
    <w:uiPriority w:val="9"/>
    <w:qFormat/>
    <w:rsid w:val="00901AD9"/>
    <w:pPr>
      <w:numPr>
        <w:numId w:val="14"/>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14"/>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14"/>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14"/>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14"/>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rsid w:val="00C05DE2"/>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rsid w:val="00C05DE2"/>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040FB7"/>
    <w:pPr>
      <w:spacing w:after="200"/>
      <w:jc w:val="both"/>
    </w:pPr>
    <w:rPr>
      <w:bCs/>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1">
    <w:name w:val="Unresolved Mention1"/>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customStyle="1" w:styleId="ListTable4-Accent11">
    <w:name w:val="List Table 4 - Accent 1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customStyle="1" w:styleId="PlainTable41">
    <w:name w:val="Plain Table 41"/>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pPr>
      <w:keepNext/>
    </w:pPr>
  </w:style>
  <w:style w:type="character" w:customStyle="1" w:styleId="CaptionChar">
    <w:name w:val="Caption Char"/>
    <w:basedOn w:val="DefaultParagraphFont"/>
    <w:link w:val="Caption"/>
    <w:uiPriority w:val="35"/>
    <w:rsid w:val="00040FB7"/>
    <w:rPr>
      <w:bCs/>
    </w:rPr>
  </w:style>
  <w:style w:type="character" w:customStyle="1" w:styleId="CRONUSLabelChar">
    <w:name w:val="CRONUS Label Char"/>
    <w:basedOn w:val="CaptionChar"/>
    <w:link w:val="CRONUSLabel"/>
    <w:rsid w:val="00FE34BB"/>
    <w:rPr>
      <w:rFonts w:ascii="Trebuchet MS" w:eastAsia="Calibri" w:hAnsi="Trebuchet MS" w:cs="Calibri"/>
      <w:b w:val="0"/>
      <w:bCs/>
      <w:i w:val="0"/>
      <w:iCs w:val="0"/>
      <w:color w:val="1F497D" w:themeColor="text2"/>
      <w:sz w:val="18"/>
      <w:szCs w:val="18"/>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i w:val="0"/>
      <w:iCs w:val="0"/>
      <w:color w:val="1F497D" w:themeColor="text2"/>
      <w:sz w:val="18"/>
      <w:szCs w:val="18"/>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rsid w:val="00C05DE2"/>
    <w:pPr>
      <w:keepNext/>
      <w:keepLines/>
      <w:spacing w:before="360" w:after="80"/>
    </w:pPr>
    <w:rPr>
      <w:rFonts w:ascii="Georgia" w:eastAsia="Georgia" w:hAnsi="Georgia" w:cs="Georgia"/>
      <w:i/>
      <w:color w:val="666666"/>
      <w:sz w:val="48"/>
      <w:szCs w:val="48"/>
    </w:rPr>
  </w:style>
  <w:style w:type="table" w:customStyle="1" w:styleId="12">
    <w:name w:val="12"/>
    <w:basedOn w:val="TableNormal"/>
    <w:rsid w:val="00C05DE2"/>
    <w:tblPr>
      <w:tblStyleRowBandSize w:val="1"/>
      <w:tblStyleColBandSize w:val="1"/>
    </w:tblPr>
  </w:style>
  <w:style w:type="table" w:customStyle="1" w:styleId="11">
    <w:name w:val="11"/>
    <w:basedOn w:val="TableNormal"/>
    <w:rsid w:val="00C05DE2"/>
    <w:tblPr>
      <w:tblStyleRowBandSize w:val="1"/>
      <w:tblStyleColBandSize w:val="1"/>
      <w:tblCellMar>
        <w:left w:w="115" w:type="dxa"/>
        <w:right w:w="115" w:type="dxa"/>
      </w:tblCellMar>
    </w:tblPr>
  </w:style>
  <w:style w:type="table" w:customStyle="1" w:styleId="10">
    <w:name w:val="10"/>
    <w:basedOn w:val="TableNormal"/>
    <w:rsid w:val="00C05DE2"/>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rsid w:val="00C05DE2"/>
    <w:tblPr>
      <w:tblStyleRowBandSize w:val="1"/>
      <w:tblStyleColBandSize w:val="1"/>
    </w:tblPr>
  </w:style>
  <w:style w:type="table" w:customStyle="1" w:styleId="8">
    <w:name w:val="8"/>
    <w:basedOn w:val="TableNormal"/>
    <w:rsid w:val="00C05DE2"/>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PlainTable11">
    <w:name w:val="Plain Table 1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Light1">
    <w:name w:val="Table Grid Light1"/>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0">
    <w:name w:val="Table Grid Light10"/>
    <w:basedOn w:val="TableNormal"/>
    <w:next w:val="TableGridLight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rsid w:val="00C05DE2"/>
    <w:tblPr>
      <w:tblStyleRowBandSize w:val="1"/>
      <w:tblStyleColBandSize w:val="1"/>
      <w:tblCellMar>
        <w:left w:w="115" w:type="dxa"/>
        <w:right w:w="115" w:type="dxa"/>
      </w:tblCellMar>
    </w:tblPr>
  </w:style>
  <w:style w:type="table" w:customStyle="1" w:styleId="6">
    <w:name w:val="6"/>
    <w:basedOn w:val="TableNormal"/>
    <w:rsid w:val="00C05DE2"/>
    <w:tblPr>
      <w:tblStyleRowBandSize w:val="1"/>
      <w:tblStyleColBandSize w:val="1"/>
      <w:tblCellMar>
        <w:left w:w="115" w:type="dxa"/>
        <w:right w:w="115" w:type="dxa"/>
      </w:tblCellMar>
    </w:tblPr>
  </w:style>
  <w:style w:type="table" w:customStyle="1" w:styleId="5">
    <w:name w:val="5"/>
    <w:basedOn w:val="TableNormal"/>
    <w:rsid w:val="00C05DE2"/>
    <w:tblPr>
      <w:tblStyleRowBandSize w:val="1"/>
      <w:tblStyleColBandSize w:val="1"/>
      <w:tblCellMar>
        <w:left w:w="115" w:type="dxa"/>
        <w:right w:w="115" w:type="dxa"/>
      </w:tblCellMar>
    </w:tblPr>
  </w:style>
  <w:style w:type="table" w:customStyle="1" w:styleId="4">
    <w:name w:val="4"/>
    <w:basedOn w:val="TableNormal"/>
    <w:rsid w:val="00C05DE2"/>
    <w:tblPr>
      <w:tblStyleRowBandSize w:val="1"/>
      <w:tblStyleColBandSize w:val="1"/>
      <w:tblCellMar>
        <w:left w:w="115" w:type="dxa"/>
        <w:right w:w="115" w:type="dxa"/>
      </w:tblCellMar>
    </w:tblPr>
  </w:style>
  <w:style w:type="table" w:customStyle="1" w:styleId="3">
    <w:name w:val="3"/>
    <w:basedOn w:val="TableNormal"/>
    <w:rsid w:val="00C05DE2"/>
    <w:tblPr>
      <w:tblStyleRowBandSize w:val="1"/>
      <w:tblStyleColBandSize w:val="1"/>
      <w:tblCellMar>
        <w:left w:w="115" w:type="dxa"/>
        <w:right w:w="115" w:type="dxa"/>
      </w:tblCellMar>
    </w:tblPr>
  </w:style>
  <w:style w:type="table" w:customStyle="1" w:styleId="2">
    <w:name w:val="2"/>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rsid w:val="00C05DE2"/>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character" w:customStyle="1" w:styleId="font21">
    <w:name w:val="font21"/>
    <w:basedOn w:val="DefaultParagraphFont"/>
    <w:qFormat/>
    <w:rsid w:val="001D0344"/>
    <w:rPr>
      <w:rFonts w:ascii="Times New Roman" w:hAnsi="Times New Roman" w:cs="Times New Roman" w:hint="default"/>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74057384">
      <w:bodyDiv w:val="1"/>
      <w:marLeft w:val="0"/>
      <w:marRight w:val="0"/>
      <w:marTop w:val="0"/>
      <w:marBottom w:val="0"/>
      <w:divBdr>
        <w:top w:val="none" w:sz="0" w:space="0" w:color="auto"/>
        <w:left w:val="none" w:sz="0" w:space="0" w:color="auto"/>
        <w:bottom w:val="none" w:sz="0" w:space="0" w:color="auto"/>
        <w:right w:val="none" w:sz="0" w:space="0" w:color="auto"/>
      </w:divBdr>
    </w:div>
    <w:div w:id="128011368">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227886897">
      <w:bodyDiv w:val="1"/>
      <w:marLeft w:val="0"/>
      <w:marRight w:val="0"/>
      <w:marTop w:val="0"/>
      <w:marBottom w:val="0"/>
      <w:divBdr>
        <w:top w:val="none" w:sz="0" w:space="0" w:color="auto"/>
        <w:left w:val="none" w:sz="0" w:space="0" w:color="auto"/>
        <w:bottom w:val="none" w:sz="0" w:space="0" w:color="auto"/>
        <w:right w:val="none" w:sz="0" w:space="0" w:color="auto"/>
      </w:divBdr>
    </w:div>
    <w:div w:id="278294735">
      <w:bodyDiv w:val="1"/>
      <w:marLeft w:val="0"/>
      <w:marRight w:val="0"/>
      <w:marTop w:val="0"/>
      <w:marBottom w:val="0"/>
      <w:divBdr>
        <w:top w:val="none" w:sz="0" w:space="0" w:color="auto"/>
        <w:left w:val="none" w:sz="0" w:space="0" w:color="auto"/>
        <w:bottom w:val="none" w:sz="0" w:space="0" w:color="auto"/>
        <w:right w:val="none" w:sz="0" w:space="0" w:color="auto"/>
      </w:divBdr>
    </w:div>
    <w:div w:id="418719956">
      <w:bodyDiv w:val="1"/>
      <w:marLeft w:val="0"/>
      <w:marRight w:val="0"/>
      <w:marTop w:val="0"/>
      <w:marBottom w:val="0"/>
      <w:divBdr>
        <w:top w:val="none" w:sz="0" w:space="0" w:color="auto"/>
        <w:left w:val="none" w:sz="0" w:space="0" w:color="auto"/>
        <w:bottom w:val="none" w:sz="0" w:space="0" w:color="auto"/>
        <w:right w:val="none" w:sz="0" w:space="0" w:color="auto"/>
      </w:divBdr>
      <w:divsChild>
        <w:div w:id="2053767532">
          <w:marLeft w:val="0"/>
          <w:marRight w:val="0"/>
          <w:marTop w:val="0"/>
          <w:marBottom w:val="0"/>
          <w:divBdr>
            <w:top w:val="none" w:sz="0" w:space="0" w:color="auto"/>
            <w:left w:val="none" w:sz="0" w:space="0" w:color="auto"/>
            <w:bottom w:val="none" w:sz="0" w:space="0" w:color="auto"/>
            <w:right w:val="none" w:sz="0" w:space="0" w:color="auto"/>
          </w:divBdr>
          <w:divsChild>
            <w:div w:id="1472944367">
              <w:marLeft w:val="0"/>
              <w:marRight w:val="0"/>
              <w:marTop w:val="0"/>
              <w:marBottom w:val="0"/>
              <w:divBdr>
                <w:top w:val="none" w:sz="0" w:space="0" w:color="auto"/>
                <w:left w:val="none" w:sz="0" w:space="0" w:color="auto"/>
                <w:bottom w:val="none" w:sz="0" w:space="0" w:color="auto"/>
                <w:right w:val="none" w:sz="0" w:space="0" w:color="auto"/>
              </w:divBdr>
              <w:divsChild>
                <w:div w:id="825509615">
                  <w:marLeft w:val="0"/>
                  <w:marRight w:val="0"/>
                  <w:marTop w:val="0"/>
                  <w:marBottom w:val="0"/>
                  <w:divBdr>
                    <w:top w:val="none" w:sz="0" w:space="0" w:color="auto"/>
                    <w:left w:val="none" w:sz="0" w:space="0" w:color="auto"/>
                    <w:bottom w:val="none" w:sz="0" w:space="0" w:color="auto"/>
                    <w:right w:val="none" w:sz="0" w:space="0" w:color="auto"/>
                  </w:divBdr>
                  <w:divsChild>
                    <w:div w:id="1553728684">
                      <w:marLeft w:val="0"/>
                      <w:marRight w:val="0"/>
                      <w:marTop w:val="0"/>
                      <w:marBottom w:val="0"/>
                      <w:divBdr>
                        <w:top w:val="none" w:sz="0" w:space="0" w:color="auto"/>
                        <w:left w:val="none" w:sz="0" w:space="0" w:color="auto"/>
                        <w:bottom w:val="none" w:sz="0" w:space="0" w:color="auto"/>
                        <w:right w:val="none" w:sz="0" w:space="0" w:color="auto"/>
                      </w:divBdr>
                      <w:divsChild>
                        <w:div w:id="1926914401">
                          <w:marLeft w:val="0"/>
                          <w:marRight w:val="0"/>
                          <w:marTop w:val="0"/>
                          <w:marBottom w:val="0"/>
                          <w:divBdr>
                            <w:top w:val="none" w:sz="0" w:space="0" w:color="auto"/>
                            <w:left w:val="none" w:sz="0" w:space="0" w:color="auto"/>
                            <w:bottom w:val="none" w:sz="0" w:space="0" w:color="auto"/>
                            <w:right w:val="none" w:sz="0" w:space="0" w:color="auto"/>
                          </w:divBdr>
                          <w:divsChild>
                            <w:div w:id="1656715832">
                              <w:marLeft w:val="0"/>
                              <w:marRight w:val="0"/>
                              <w:marTop w:val="0"/>
                              <w:marBottom w:val="0"/>
                              <w:divBdr>
                                <w:top w:val="none" w:sz="0" w:space="0" w:color="auto"/>
                                <w:left w:val="none" w:sz="0" w:space="0" w:color="auto"/>
                                <w:bottom w:val="none" w:sz="0" w:space="0" w:color="auto"/>
                                <w:right w:val="none" w:sz="0" w:space="0" w:color="auto"/>
                              </w:divBdr>
                              <w:divsChild>
                                <w:div w:id="12755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687532">
      <w:bodyDiv w:val="1"/>
      <w:marLeft w:val="0"/>
      <w:marRight w:val="0"/>
      <w:marTop w:val="0"/>
      <w:marBottom w:val="0"/>
      <w:divBdr>
        <w:top w:val="none" w:sz="0" w:space="0" w:color="auto"/>
        <w:left w:val="none" w:sz="0" w:space="0" w:color="auto"/>
        <w:bottom w:val="none" w:sz="0" w:space="0" w:color="auto"/>
        <w:right w:val="none" w:sz="0" w:space="0" w:color="auto"/>
      </w:divBdr>
    </w:div>
    <w:div w:id="500586731">
      <w:bodyDiv w:val="1"/>
      <w:marLeft w:val="0"/>
      <w:marRight w:val="0"/>
      <w:marTop w:val="0"/>
      <w:marBottom w:val="0"/>
      <w:divBdr>
        <w:top w:val="none" w:sz="0" w:space="0" w:color="auto"/>
        <w:left w:val="none" w:sz="0" w:space="0" w:color="auto"/>
        <w:bottom w:val="none" w:sz="0" w:space="0" w:color="auto"/>
        <w:right w:val="none" w:sz="0" w:space="0" w:color="auto"/>
      </w:divBdr>
    </w:div>
    <w:div w:id="632057696">
      <w:bodyDiv w:val="1"/>
      <w:marLeft w:val="0"/>
      <w:marRight w:val="0"/>
      <w:marTop w:val="0"/>
      <w:marBottom w:val="0"/>
      <w:divBdr>
        <w:top w:val="none" w:sz="0" w:space="0" w:color="auto"/>
        <w:left w:val="none" w:sz="0" w:space="0" w:color="auto"/>
        <w:bottom w:val="none" w:sz="0" w:space="0" w:color="auto"/>
        <w:right w:val="none" w:sz="0" w:space="0" w:color="auto"/>
      </w:divBdr>
      <w:divsChild>
        <w:div w:id="1634948913">
          <w:marLeft w:val="0"/>
          <w:marRight w:val="0"/>
          <w:marTop w:val="0"/>
          <w:marBottom w:val="0"/>
          <w:divBdr>
            <w:top w:val="none" w:sz="0" w:space="0" w:color="auto"/>
            <w:left w:val="none" w:sz="0" w:space="0" w:color="auto"/>
            <w:bottom w:val="none" w:sz="0" w:space="0" w:color="auto"/>
            <w:right w:val="none" w:sz="0" w:space="0" w:color="auto"/>
          </w:divBdr>
          <w:divsChild>
            <w:div w:id="585922357">
              <w:marLeft w:val="0"/>
              <w:marRight w:val="0"/>
              <w:marTop w:val="0"/>
              <w:marBottom w:val="0"/>
              <w:divBdr>
                <w:top w:val="none" w:sz="0" w:space="0" w:color="auto"/>
                <w:left w:val="none" w:sz="0" w:space="0" w:color="auto"/>
                <w:bottom w:val="none" w:sz="0" w:space="0" w:color="auto"/>
                <w:right w:val="none" w:sz="0" w:space="0" w:color="auto"/>
              </w:divBdr>
              <w:divsChild>
                <w:div w:id="1643997959">
                  <w:marLeft w:val="0"/>
                  <w:marRight w:val="0"/>
                  <w:marTop w:val="0"/>
                  <w:marBottom w:val="0"/>
                  <w:divBdr>
                    <w:top w:val="none" w:sz="0" w:space="0" w:color="auto"/>
                    <w:left w:val="none" w:sz="0" w:space="0" w:color="auto"/>
                    <w:bottom w:val="none" w:sz="0" w:space="0" w:color="auto"/>
                    <w:right w:val="none" w:sz="0" w:space="0" w:color="auto"/>
                  </w:divBdr>
                  <w:divsChild>
                    <w:div w:id="540634322">
                      <w:marLeft w:val="0"/>
                      <w:marRight w:val="0"/>
                      <w:marTop w:val="0"/>
                      <w:marBottom w:val="0"/>
                      <w:divBdr>
                        <w:top w:val="none" w:sz="0" w:space="0" w:color="auto"/>
                        <w:left w:val="none" w:sz="0" w:space="0" w:color="auto"/>
                        <w:bottom w:val="none" w:sz="0" w:space="0" w:color="auto"/>
                        <w:right w:val="none" w:sz="0" w:space="0" w:color="auto"/>
                      </w:divBdr>
                      <w:divsChild>
                        <w:div w:id="602803455">
                          <w:marLeft w:val="0"/>
                          <w:marRight w:val="0"/>
                          <w:marTop w:val="0"/>
                          <w:marBottom w:val="0"/>
                          <w:divBdr>
                            <w:top w:val="none" w:sz="0" w:space="0" w:color="auto"/>
                            <w:left w:val="none" w:sz="0" w:space="0" w:color="auto"/>
                            <w:bottom w:val="none" w:sz="0" w:space="0" w:color="auto"/>
                            <w:right w:val="none" w:sz="0" w:space="0" w:color="auto"/>
                          </w:divBdr>
                          <w:divsChild>
                            <w:div w:id="1326668183">
                              <w:marLeft w:val="0"/>
                              <w:marRight w:val="0"/>
                              <w:marTop w:val="0"/>
                              <w:marBottom w:val="0"/>
                              <w:divBdr>
                                <w:top w:val="none" w:sz="0" w:space="0" w:color="auto"/>
                                <w:left w:val="none" w:sz="0" w:space="0" w:color="auto"/>
                                <w:bottom w:val="none" w:sz="0" w:space="0" w:color="auto"/>
                                <w:right w:val="none" w:sz="0" w:space="0" w:color="auto"/>
                              </w:divBdr>
                              <w:divsChild>
                                <w:div w:id="16285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624878">
      <w:bodyDiv w:val="1"/>
      <w:marLeft w:val="0"/>
      <w:marRight w:val="0"/>
      <w:marTop w:val="0"/>
      <w:marBottom w:val="0"/>
      <w:divBdr>
        <w:top w:val="none" w:sz="0" w:space="0" w:color="auto"/>
        <w:left w:val="none" w:sz="0" w:space="0" w:color="auto"/>
        <w:bottom w:val="none" w:sz="0" w:space="0" w:color="auto"/>
        <w:right w:val="none" w:sz="0" w:space="0" w:color="auto"/>
      </w:divBdr>
    </w:div>
    <w:div w:id="1055619042">
      <w:bodyDiv w:val="1"/>
      <w:marLeft w:val="0"/>
      <w:marRight w:val="0"/>
      <w:marTop w:val="0"/>
      <w:marBottom w:val="0"/>
      <w:divBdr>
        <w:top w:val="none" w:sz="0" w:space="0" w:color="auto"/>
        <w:left w:val="none" w:sz="0" w:space="0" w:color="auto"/>
        <w:bottom w:val="none" w:sz="0" w:space="0" w:color="auto"/>
        <w:right w:val="none" w:sz="0" w:space="0" w:color="auto"/>
      </w:divBdr>
    </w:div>
    <w:div w:id="1097873116">
      <w:bodyDiv w:val="1"/>
      <w:marLeft w:val="0"/>
      <w:marRight w:val="0"/>
      <w:marTop w:val="0"/>
      <w:marBottom w:val="0"/>
      <w:divBdr>
        <w:top w:val="none" w:sz="0" w:space="0" w:color="auto"/>
        <w:left w:val="none" w:sz="0" w:space="0" w:color="auto"/>
        <w:bottom w:val="none" w:sz="0" w:space="0" w:color="auto"/>
        <w:right w:val="none" w:sz="0" w:space="0" w:color="auto"/>
      </w:divBdr>
      <w:divsChild>
        <w:div w:id="1319573407">
          <w:marLeft w:val="0"/>
          <w:marRight w:val="0"/>
          <w:marTop w:val="0"/>
          <w:marBottom w:val="0"/>
          <w:divBdr>
            <w:top w:val="none" w:sz="0" w:space="0" w:color="auto"/>
            <w:left w:val="none" w:sz="0" w:space="0" w:color="auto"/>
            <w:bottom w:val="none" w:sz="0" w:space="0" w:color="auto"/>
            <w:right w:val="none" w:sz="0" w:space="0" w:color="auto"/>
          </w:divBdr>
          <w:divsChild>
            <w:div w:id="203178054">
              <w:marLeft w:val="0"/>
              <w:marRight w:val="0"/>
              <w:marTop w:val="0"/>
              <w:marBottom w:val="0"/>
              <w:divBdr>
                <w:top w:val="none" w:sz="0" w:space="0" w:color="auto"/>
                <w:left w:val="none" w:sz="0" w:space="0" w:color="auto"/>
                <w:bottom w:val="none" w:sz="0" w:space="0" w:color="auto"/>
                <w:right w:val="none" w:sz="0" w:space="0" w:color="auto"/>
              </w:divBdr>
              <w:divsChild>
                <w:div w:id="701905594">
                  <w:marLeft w:val="0"/>
                  <w:marRight w:val="0"/>
                  <w:marTop w:val="0"/>
                  <w:marBottom w:val="0"/>
                  <w:divBdr>
                    <w:top w:val="none" w:sz="0" w:space="0" w:color="auto"/>
                    <w:left w:val="none" w:sz="0" w:space="0" w:color="auto"/>
                    <w:bottom w:val="none" w:sz="0" w:space="0" w:color="auto"/>
                    <w:right w:val="none" w:sz="0" w:space="0" w:color="auto"/>
                  </w:divBdr>
                  <w:divsChild>
                    <w:div w:id="221839658">
                      <w:marLeft w:val="0"/>
                      <w:marRight w:val="0"/>
                      <w:marTop w:val="0"/>
                      <w:marBottom w:val="0"/>
                      <w:divBdr>
                        <w:top w:val="none" w:sz="0" w:space="0" w:color="auto"/>
                        <w:left w:val="none" w:sz="0" w:space="0" w:color="auto"/>
                        <w:bottom w:val="none" w:sz="0" w:space="0" w:color="auto"/>
                        <w:right w:val="none" w:sz="0" w:space="0" w:color="auto"/>
                      </w:divBdr>
                      <w:divsChild>
                        <w:div w:id="1074738330">
                          <w:marLeft w:val="0"/>
                          <w:marRight w:val="0"/>
                          <w:marTop w:val="0"/>
                          <w:marBottom w:val="0"/>
                          <w:divBdr>
                            <w:top w:val="none" w:sz="0" w:space="0" w:color="auto"/>
                            <w:left w:val="none" w:sz="0" w:space="0" w:color="auto"/>
                            <w:bottom w:val="none" w:sz="0" w:space="0" w:color="auto"/>
                            <w:right w:val="none" w:sz="0" w:space="0" w:color="auto"/>
                          </w:divBdr>
                          <w:divsChild>
                            <w:div w:id="2034963762">
                              <w:marLeft w:val="0"/>
                              <w:marRight w:val="0"/>
                              <w:marTop w:val="0"/>
                              <w:marBottom w:val="0"/>
                              <w:divBdr>
                                <w:top w:val="none" w:sz="0" w:space="0" w:color="auto"/>
                                <w:left w:val="none" w:sz="0" w:space="0" w:color="auto"/>
                                <w:bottom w:val="none" w:sz="0" w:space="0" w:color="auto"/>
                                <w:right w:val="none" w:sz="0" w:space="0" w:color="auto"/>
                              </w:divBdr>
                              <w:divsChild>
                                <w:div w:id="779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719127">
      <w:bodyDiv w:val="1"/>
      <w:marLeft w:val="0"/>
      <w:marRight w:val="0"/>
      <w:marTop w:val="0"/>
      <w:marBottom w:val="0"/>
      <w:divBdr>
        <w:top w:val="none" w:sz="0" w:space="0" w:color="auto"/>
        <w:left w:val="none" w:sz="0" w:space="0" w:color="auto"/>
        <w:bottom w:val="none" w:sz="0" w:space="0" w:color="auto"/>
        <w:right w:val="none" w:sz="0" w:space="0" w:color="auto"/>
      </w:divBdr>
    </w:div>
    <w:div w:id="1476950904">
      <w:bodyDiv w:val="1"/>
      <w:marLeft w:val="0"/>
      <w:marRight w:val="0"/>
      <w:marTop w:val="0"/>
      <w:marBottom w:val="0"/>
      <w:divBdr>
        <w:top w:val="none" w:sz="0" w:space="0" w:color="auto"/>
        <w:left w:val="none" w:sz="0" w:space="0" w:color="auto"/>
        <w:bottom w:val="none" w:sz="0" w:space="0" w:color="auto"/>
        <w:right w:val="none" w:sz="0" w:space="0" w:color="auto"/>
      </w:divBdr>
    </w:div>
    <w:div w:id="1509104018">
      <w:bodyDiv w:val="1"/>
      <w:marLeft w:val="0"/>
      <w:marRight w:val="0"/>
      <w:marTop w:val="0"/>
      <w:marBottom w:val="0"/>
      <w:divBdr>
        <w:top w:val="none" w:sz="0" w:space="0" w:color="auto"/>
        <w:left w:val="none" w:sz="0" w:space="0" w:color="auto"/>
        <w:bottom w:val="none" w:sz="0" w:space="0" w:color="auto"/>
        <w:right w:val="none" w:sz="0" w:space="0" w:color="auto"/>
      </w:divBdr>
    </w:div>
    <w:div w:id="2070837146">
      <w:bodyDiv w:val="1"/>
      <w:marLeft w:val="0"/>
      <w:marRight w:val="0"/>
      <w:marTop w:val="0"/>
      <w:marBottom w:val="0"/>
      <w:divBdr>
        <w:top w:val="none" w:sz="0" w:space="0" w:color="auto"/>
        <w:left w:val="none" w:sz="0" w:space="0" w:color="auto"/>
        <w:bottom w:val="none" w:sz="0" w:space="0" w:color="auto"/>
        <w:right w:val="none" w:sz="0" w:space="0" w:color="auto"/>
      </w:divBdr>
      <w:divsChild>
        <w:div w:id="322395926">
          <w:marLeft w:val="0"/>
          <w:marRight w:val="0"/>
          <w:marTop w:val="0"/>
          <w:marBottom w:val="0"/>
          <w:divBdr>
            <w:top w:val="none" w:sz="0" w:space="0" w:color="auto"/>
            <w:left w:val="none" w:sz="0" w:space="0" w:color="auto"/>
            <w:bottom w:val="none" w:sz="0" w:space="0" w:color="auto"/>
            <w:right w:val="none" w:sz="0" w:space="0" w:color="auto"/>
          </w:divBdr>
          <w:divsChild>
            <w:div w:id="1924218905">
              <w:marLeft w:val="0"/>
              <w:marRight w:val="0"/>
              <w:marTop w:val="0"/>
              <w:marBottom w:val="0"/>
              <w:divBdr>
                <w:top w:val="none" w:sz="0" w:space="0" w:color="auto"/>
                <w:left w:val="none" w:sz="0" w:space="0" w:color="auto"/>
                <w:bottom w:val="none" w:sz="0" w:space="0" w:color="auto"/>
                <w:right w:val="none" w:sz="0" w:space="0" w:color="auto"/>
              </w:divBdr>
              <w:divsChild>
                <w:div w:id="1158230246">
                  <w:marLeft w:val="0"/>
                  <w:marRight w:val="0"/>
                  <w:marTop w:val="0"/>
                  <w:marBottom w:val="0"/>
                  <w:divBdr>
                    <w:top w:val="none" w:sz="0" w:space="0" w:color="auto"/>
                    <w:left w:val="none" w:sz="0" w:space="0" w:color="auto"/>
                    <w:bottom w:val="none" w:sz="0" w:space="0" w:color="auto"/>
                    <w:right w:val="none" w:sz="0" w:space="0" w:color="auto"/>
                  </w:divBdr>
                  <w:divsChild>
                    <w:div w:id="1058942821">
                      <w:marLeft w:val="0"/>
                      <w:marRight w:val="0"/>
                      <w:marTop w:val="0"/>
                      <w:marBottom w:val="0"/>
                      <w:divBdr>
                        <w:top w:val="none" w:sz="0" w:space="0" w:color="auto"/>
                        <w:left w:val="none" w:sz="0" w:space="0" w:color="auto"/>
                        <w:bottom w:val="none" w:sz="0" w:space="0" w:color="auto"/>
                        <w:right w:val="none" w:sz="0" w:space="0" w:color="auto"/>
                      </w:divBdr>
                      <w:divsChild>
                        <w:div w:id="1107654903">
                          <w:marLeft w:val="0"/>
                          <w:marRight w:val="0"/>
                          <w:marTop w:val="0"/>
                          <w:marBottom w:val="0"/>
                          <w:divBdr>
                            <w:top w:val="none" w:sz="0" w:space="0" w:color="auto"/>
                            <w:left w:val="none" w:sz="0" w:space="0" w:color="auto"/>
                            <w:bottom w:val="none" w:sz="0" w:space="0" w:color="auto"/>
                            <w:right w:val="none" w:sz="0" w:space="0" w:color="auto"/>
                          </w:divBdr>
                          <w:divsChild>
                            <w:div w:id="63456799">
                              <w:marLeft w:val="0"/>
                              <w:marRight w:val="0"/>
                              <w:marTop w:val="0"/>
                              <w:marBottom w:val="0"/>
                              <w:divBdr>
                                <w:top w:val="none" w:sz="0" w:space="0" w:color="auto"/>
                                <w:left w:val="none" w:sz="0" w:space="0" w:color="auto"/>
                                <w:bottom w:val="none" w:sz="0" w:space="0" w:color="auto"/>
                                <w:right w:val="none" w:sz="0" w:space="0" w:color="auto"/>
                              </w:divBdr>
                              <w:divsChild>
                                <w:div w:id="4670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713687">
      <w:bodyDiv w:val="1"/>
      <w:marLeft w:val="0"/>
      <w:marRight w:val="0"/>
      <w:marTop w:val="0"/>
      <w:marBottom w:val="0"/>
      <w:divBdr>
        <w:top w:val="none" w:sz="0" w:space="0" w:color="auto"/>
        <w:left w:val="none" w:sz="0" w:space="0" w:color="auto"/>
        <w:bottom w:val="none" w:sz="0" w:space="0" w:color="auto"/>
        <w:right w:val="none" w:sz="0" w:space="0" w:color="auto"/>
      </w:divBdr>
    </w:div>
    <w:div w:id="20837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7192</Words>
  <Characters>44929</Characters>
  <Application>Microsoft Office Word</Application>
  <DocSecurity>0</DocSecurity>
  <Lines>915</Lines>
  <Paragraphs>196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Panos Milonas</cp:lastModifiedBy>
  <cp:revision>3</cp:revision>
  <dcterms:created xsi:type="dcterms:W3CDTF">2025-12-31T09:32:00Z</dcterms:created>
  <dcterms:modified xsi:type="dcterms:W3CDTF">2025-12-31T09:57:00Z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