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C0785" w14:textId="710423D3" w:rsidR="00884913" w:rsidRPr="001124CA" w:rsidRDefault="001124CA" w:rsidP="00A50100">
      <w:pPr>
        <w:jc w:val="center"/>
        <w:rPr>
          <w:sz w:val="20"/>
          <w:szCs w:val="20"/>
          <w:lang w:val="en-US"/>
        </w:rPr>
      </w:pPr>
      <w:r>
        <w:rPr>
          <w:noProof/>
          <w:lang w:val="el-GR" w:eastAsia="el-GR" w:bidi="ar-SA"/>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57FE8249" w14:textId="77777777" w:rsidR="00C41EC9" w:rsidRPr="00C41EC9" w:rsidRDefault="00C01458" w:rsidP="00C41EC9">
      <w:pPr>
        <w:pStyle w:val="Title"/>
        <w:spacing w:line="276" w:lineRule="auto"/>
        <w:ind w:left="0" w:right="-8"/>
        <w:jc w:val="both"/>
        <w:rPr>
          <w:b w:val="0"/>
          <w:bCs w:val="0"/>
          <w:color w:val="0061A9"/>
          <w:sz w:val="32"/>
          <w:szCs w:val="32"/>
          <w:lang w:val="el-GR"/>
        </w:rPr>
      </w:pPr>
      <w:r w:rsidRPr="01B7523B">
        <w:rPr>
          <w:color w:val="0061A9"/>
          <w:sz w:val="32"/>
          <w:szCs w:val="32"/>
          <w:lang w:val="el-GR"/>
        </w:rPr>
        <w:t>Παραδοτέο Π.3.</w:t>
      </w:r>
      <w:r w:rsidR="00C41EC9">
        <w:rPr>
          <w:color w:val="0061A9"/>
          <w:sz w:val="32"/>
          <w:szCs w:val="32"/>
          <w:lang w:val="el-GR"/>
        </w:rPr>
        <w:t>5</w:t>
      </w:r>
      <w:r w:rsidRPr="01B7523B">
        <w:rPr>
          <w:color w:val="0061A9"/>
          <w:sz w:val="32"/>
          <w:szCs w:val="32"/>
          <w:lang w:val="el-GR"/>
        </w:rPr>
        <w:t>.</w:t>
      </w:r>
      <w:r w:rsidR="00C41EC9">
        <w:rPr>
          <w:color w:val="0061A9"/>
          <w:sz w:val="32"/>
          <w:szCs w:val="32"/>
          <w:lang w:val="el-GR"/>
        </w:rPr>
        <w:t>5</w:t>
      </w:r>
      <w:r w:rsidRPr="01B7523B">
        <w:rPr>
          <w:color w:val="0061A9"/>
          <w:sz w:val="32"/>
          <w:szCs w:val="32"/>
          <w:lang w:val="el-GR"/>
        </w:rPr>
        <w:t xml:space="preserve">: </w:t>
      </w:r>
      <w:r w:rsidR="00C41EC9" w:rsidRPr="00C41EC9">
        <w:rPr>
          <w:color w:val="0061A9"/>
          <w:sz w:val="28"/>
          <w:szCs w:val="28"/>
          <w:lang w:val="el-GR"/>
        </w:rPr>
        <w:t xml:space="preserve">Αναφορά </w:t>
      </w:r>
      <w:bookmarkStart w:id="0" w:name="_Hlk216108792"/>
      <w:r w:rsidR="00C41EC9" w:rsidRPr="00C41EC9">
        <w:rPr>
          <w:color w:val="0061A9"/>
          <w:sz w:val="28"/>
          <w:szCs w:val="28"/>
          <w:lang w:val="el-GR"/>
        </w:rPr>
        <w:t xml:space="preserve">δραστικότητας τοξικών </w:t>
      </w:r>
      <w:proofErr w:type="spellStart"/>
      <w:r w:rsidR="00C41EC9" w:rsidRPr="00C41EC9">
        <w:rPr>
          <w:color w:val="0061A9"/>
          <w:sz w:val="28"/>
          <w:szCs w:val="28"/>
          <w:lang w:val="el-GR"/>
        </w:rPr>
        <w:t>μεταβολιτών</w:t>
      </w:r>
      <w:proofErr w:type="spellEnd"/>
      <w:r w:rsidR="00C41EC9" w:rsidRPr="00C41EC9">
        <w:rPr>
          <w:color w:val="0061A9"/>
          <w:sz w:val="28"/>
          <w:szCs w:val="28"/>
          <w:lang w:val="el-GR"/>
        </w:rPr>
        <w:t xml:space="preserve"> του μύκητα </w:t>
      </w:r>
      <w:proofErr w:type="spellStart"/>
      <w:r w:rsidR="00C41EC9" w:rsidRPr="00C41EC9">
        <w:rPr>
          <w:i/>
          <w:color w:val="0061A9"/>
          <w:sz w:val="28"/>
          <w:szCs w:val="28"/>
          <w:lang w:val="el-GR"/>
        </w:rPr>
        <w:t>Mucor</w:t>
      </w:r>
      <w:proofErr w:type="spellEnd"/>
      <w:r w:rsidR="00C41EC9" w:rsidRPr="00C41EC9">
        <w:rPr>
          <w:i/>
          <w:color w:val="0061A9"/>
          <w:sz w:val="28"/>
          <w:szCs w:val="28"/>
          <w:lang w:val="el-GR"/>
        </w:rPr>
        <w:t xml:space="preserve"> </w:t>
      </w:r>
      <w:proofErr w:type="spellStart"/>
      <w:r w:rsidR="00C41EC9" w:rsidRPr="00C41EC9">
        <w:rPr>
          <w:i/>
          <w:color w:val="0061A9"/>
          <w:sz w:val="28"/>
          <w:szCs w:val="28"/>
          <w:lang w:val="el-GR"/>
        </w:rPr>
        <w:t>hiemalis</w:t>
      </w:r>
      <w:proofErr w:type="spellEnd"/>
      <w:r w:rsidR="00C41EC9" w:rsidRPr="00C41EC9">
        <w:rPr>
          <w:color w:val="0061A9"/>
          <w:sz w:val="28"/>
          <w:szCs w:val="28"/>
          <w:lang w:val="el-GR"/>
        </w:rPr>
        <w:t xml:space="preserve"> έναντι λεπιδοπτέρων (</w:t>
      </w:r>
      <w:r w:rsidR="00C41EC9" w:rsidRPr="00C41EC9">
        <w:rPr>
          <w:i/>
          <w:color w:val="0061A9"/>
          <w:sz w:val="28"/>
          <w:szCs w:val="28"/>
          <w:lang w:val="el-GR"/>
        </w:rPr>
        <w:t>L</w:t>
      </w:r>
      <w:proofErr w:type="spellStart"/>
      <w:r w:rsidR="00C41EC9" w:rsidRPr="00C41EC9">
        <w:rPr>
          <w:i/>
          <w:color w:val="0061A9"/>
          <w:sz w:val="28"/>
          <w:szCs w:val="28"/>
          <w:lang w:val="en-US"/>
        </w:rPr>
        <w:t>obesia</w:t>
      </w:r>
      <w:proofErr w:type="spellEnd"/>
      <w:r w:rsidR="00C41EC9" w:rsidRPr="00C41EC9">
        <w:rPr>
          <w:i/>
          <w:color w:val="0061A9"/>
          <w:sz w:val="28"/>
          <w:szCs w:val="28"/>
          <w:lang w:val="el-GR"/>
        </w:rPr>
        <w:t xml:space="preserve"> </w:t>
      </w:r>
      <w:proofErr w:type="spellStart"/>
      <w:r w:rsidR="00C41EC9" w:rsidRPr="00C41EC9">
        <w:rPr>
          <w:i/>
          <w:color w:val="0061A9"/>
          <w:sz w:val="28"/>
          <w:szCs w:val="28"/>
          <w:lang w:val="el-GR"/>
        </w:rPr>
        <w:t>botrana</w:t>
      </w:r>
      <w:proofErr w:type="spellEnd"/>
      <w:r w:rsidR="00C41EC9" w:rsidRPr="00C41EC9">
        <w:rPr>
          <w:color w:val="0061A9"/>
          <w:sz w:val="28"/>
          <w:szCs w:val="28"/>
          <w:lang w:val="el-GR"/>
        </w:rPr>
        <w:t xml:space="preserve">) </w:t>
      </w:r>
      <w:bookmarkEnd w:id="0"/>
      <w:r w:rsidR="00C41EC9" w:rsidRPr="00C41EC9">
        <w:rPr>
          <w:color w:val="0061A9"/>
          <w:sz w:val="28"/>
          <w:szCs w:val="28"/>
          <w:lang w:val="el-GR"/>
        </w:rPr>
        <w:t xml:space="preserve">και </w:t>
      </w:r>
      <w:proofErr w:type="spellStart"/>
      <w:r w:rsidR="00C41EC9" w:rsidRPr="00C41EC9">
        <w:rPr>
          <w:color w:val="0061A9"/>
          <w:sz w:val="28"/>
          <w:szCs w:val="28"/>
          <w:lang w:val="el-GR"/>
        </w:rPr>
        <w:t>ημίπτερων</w:t>
      </w:r>
      <w:proofErr w:type="spellEnd"/>
      <w:r w:rsidR="00C41EC9" w:rsidRPr="00C41EC9">
        <w:rPr>
          <w:color w:val="0061A9"/>
          <w:sz w:val="28"/>
          <w:szCs w:val="28"/>
          <w:lang w:val="el-GR"/>
        </w:rPr>
        <w:t xml:space="preserve"> (</w:t>
      </w:r>
      <w:r w:rsidR="00C41EC9" w:rsidRPr="00C41EC9">
        <w:rPr>
          <w:i/>
          <w:color w:val="0061A9"/>
          <w:sz w:val="28"/>
          <w:szCs w:val="28"/>
          <w:lang w:val="el-GR"/>
        </w:rPr>
        <w:t>H</w:t>
      </w:r>
      <w:proofErr w:type="spellStart"/>
      <w:r w:rsidR="00C41EC9" w:rsidRPr="00C41EC9">
        <w:rPr>
          <w:i/>
          <w:color w:val="0061A9"/>
          <w:sz w:val="28"/>
          <w:szCs w:val="28"/>
          <w:lang w:val="en-US"/>
        </w:rPr>
        <w:t>alyomorpha</w:t>
      </w:r>
      <w:proofErr w:type="spellEnd"/>
      <w:r w:rsidR="00C41EC9" w:rsidRPr="00C41EC9">
        <w:rPr>
          <w:i/>
          <w:color w:val="0061A9"/>
          <w:sz w:val="28"/>
          <w:szCs w:val="28"/>
          <w:lang w:val="el-GR"/>
        </w:rPr>
        <w:t xml:space="preserve"> </w:t>
      </w:r>
      <w:proofErr w:type="spellStart"/>
      <w:r w:rsidR="00C41EC9" w:rsidRPr="00C41EC9">
        <w:rPr>
          <w:i/>
          <w:color w:val="0061A9"/>
          <w:sz w:val="28"/>
          <w:szCs w:val="28"/>
          <w:lang w:val="el-GR"/>
        </w:rPr>
        <w:t>halys</w:t>
      </w:r>
      <w:proofErr w:type="spellEnd"/>
      <w:r w:rsidR="00C41EC9" w:rsidRPr="00C41EC9">
        <w:rPr>
          <w:color w:val="0061A9"/>
          <w:sz w:val="28"/>
          <w:szCs w:val="28"/>
          <w:lang w:val="el-GR"/>
        </w:rPr>
        <w:t>)</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10378FA5" w:rsidR="00C01458" w:rsidRPr="000B1A8E"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C41EC9">
        <w:rPr>
          <w:b/>
          <w:bCs/>
          <w:color w:val="808080"/>
          <w:lang w:val="el-GR"/>
        </w:rPr>
        <w:t>5</w:t>
      </w:r>
      <w:r>
        <w:rPr>
          <w:b/>
          <w:bCs/>
          <w:color w:val="808080"/>
          <w:lang w:val="el-GR"/>
        </w:rPr>
        <w:t>.</w:t>
      </w:r>
      <w:r w:rsidR="00C41EC9">
        <w:rPr>
          <w:b/>
          <w:bCs/>
          <w:color w:val="808080"/>
          <w:lang w:val="el-GR"/>
        </w:rPr>
        <w:t>5</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7E066744"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w:t>
      </w:r>
      <w:r w:rsidR="00124ECD">
        <w:rPr>
          <w:b/>
          <w:bCs/>
          <w:color w:val="808080"/>
          <w:lang w:val="el-GR"/>
        </w:rPr>
        <w:t>ΓΠΑ</w:t>
      </w:r>
      <w:r w:rsidRPr="00E36B37">
        <w:rPr>
          <w:b/>
          <w:bCs/>
          <w:color w:val="808080"/>
          <w:lang w:val="el-GR"/>
        </w:rPr>
        <w:t>/ΕΛΓΟ-ΔΗΜΗΤΡΑ]</w:t>
      </w:r>
    </w:p>
    <w:p w14:paraId="546BCEB9" w14:textId="5409E709" w:rsidR="00C01458" w:rsidRPr="00E36B37" w:rsidRDefault="00C01458" w:rsidP="00C01458">
      <w:pPr>
        <w:spacing w:after="60"/>
        <w:jc w:val="both"/>
        <w:rPr>
          <w:b/>
          <w:bCs/>
          <w:color w:val="808080"/>
          <w:lang w:val="el-GR"/>
        </w:rPr>
      </w:pPr>
      <w:r w:rsidRPr="00A50100">
        <w:rPr>
          <w:color w:val="808080"/>
          <w:lang w:val="el-GR"/>
        </w:rPr>
        <w:t xml:space="preserve">Συγγραφείς: </w:t>
      </w:r>
      <w:r w:rsidRPr="00E36B37">
        <w:rPr>
          <w:b/>
          <w:bCs/>
          <w:color w:val="808080"/>
          <w:lang w:val="el-GR"/>
        </w:rPr>
        <w:t>[</w:t>
      </w:r>
      <w:r w:rsidR="00C41EC9">
        <w:rPr>
          <w:b/>
          <w:bCs/>
          <w:color w:val="808080"/>
          <w:lang w:val="el-GR"/>
        </w:rPr>
        <w:t>Κωνσταντοπούλου Μαρία</w:t>
      </w:r>
      <w:r w:rsidR="00C41EC9" w:rsidRPr="00A50100">
        <w:rPr>
          <w:b/>
          <w:bCs/>
          <w:color w:val="808080"/>
          <w:lang w:val="el-GR"/>
        </w:rPr>
        <w:t xml:space="preserve">, </w:t>
      </w:r>
      <w:r w:rsidR="00C41EC9">
        <w:rPr>
          <w:b/>
          <w:bCs/>
          <w:color w:val="808080"/>
          <w:lang w:val="el-GR"/>
        </w:rPr>
        <w:t xml:space="preserve">Ανδρεάδης Στέφανος, </w:t>
      </w:r>
      <w:r>
        <w:rPr>
          <w:b/>
          <w:bCs/>
          <w:color w:val="808080"/>
          <w:lang w:val="el-GR"/>
        </w:rPr>
        <w:t>]</w:t>
      </w:r>
    </w:p>
    <w:p w14:paraId="46E67D6D" w14:textId="6AFBCECF" w:rsidR="00C01458" w:rsidRPr="00A50100"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C41EC9">
        <w:rPr>
          <w:b/>
          <w:bCs/>
          <w:color w:val="808080"/>
          <w:lang w:val="el-GR"/>
        </w:rPr>
        <w:t>0</w:t>
      </w:r>
    </w:p>
    <w:p w14:paraId="13669FDC" w14:textId="1AF13830"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14:paraId="630F658E" w14:textId="60EB133D"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Pr="00A50100">
        <w:rPr>
          <w:b/>
          <w:bCs/>
          <w:color w:val="808080"/>
          <w:lang w:val="el-GR"/>
        </w:rPr>
        <w:t>[</w:t>
      </w:r>
      <w:r w:rsidR="00C41EC9">
        <w:rPr>
          <w:b/>
          <w:bCs/>
          <w:color w:val="808080"/>
          <w:lang w:val="el-GR"/>
        </w:rPr>
        <w:t>31-12-2025</w:t>
      </w:r>
      <w:r w:rsidRPr="00A50100">
        <w:rPr>
          <w:b/>
          <w:bCs/>
          <w:color w:val="808080"/>
          <w:lang w:val="el-GR"/>
        </w:rPr>
        <w:t>]</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EndPr/>
      <w:sdtContent>
        <w:p w14:paraId="3673A019" w14:textId="09466BF4" w:rsidR="000D1DC4" w:rsidRPr="001A20CD" w:rsidRDefault="00C01458"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62AF5">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348EFB15" w:rsidR="000D1DC4" w:rsidRPr="001A20CD" w:rsidRDefault="005738A6"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000D1DC4" w:rsidRPr="001A20CD">
              <w:rPr>
                <w:rStyle w:val="Hyperlink"/>
                <w:rFonts w:ascii="Verdana" w:hAnsi="Verdana"/>
                <w:noProof/>
                <w:sz w:val="24"/>
                <w:szCs w:val="24"/>
                <w:lang w:val="el-GR"/>
              </w:rPr>
              <w:t>2</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ΠΕΡΙΓΡΑΦΗ ΤΩΝ ΕΡΓΑΣΙΩΝ</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_Toc184738477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62AF5">
              <w:rPr>
                <w:rFonts w:ascii="Verdana" w:hAnsi="Verdana"/>
                <w:noProof/>
                <w:webHidden/>
                <w:sz w:val="24"/>
                <w:szCs w:val="24"/>
              </w:rPr>
              <w:t>5</w:t>
            </w:r>
            <w:r w:rsidR="000D1DC4" w:rsidRPr="001A20CD">
              <w:rPr>
                <w:rFonts w:ascii="Verdana" w:hAnsi="Verdana"/>
                <w:noProof/>
                <w:webHidden/>
                <w:sz w:val="24"/>
                <w:szCs w:val="24"/>
              </w:rPr>
              <w:fldChar w:fldCharType="end"/>
            </w:r>
          </w:hyperlink>
        </w:p>
        <w:p w14:paraId="64820979" w14:textId="05243748" w:rsidR="000D1DC4" w:rsidRPr="001A20CD" w:rsidRDefault="005738A6"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000D1DC4" w:rsidRPr="001A20CD">
              <w:rPr>
                <w:rStyle w:val="Hyperlink"/>
                <w:rFonts w:ascii="Verdana" w:hAnsi="Verdana"/>
                <w:noProof/>
                <w:sz w:val="22"/>
                <w:szCs w:val="22"/>
              </w:rPr>
              <w:t>2.1</w:t>
            </w:r>
            <w:r w:rsidR="000D1DC4"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000D1DC4" w:rsidRPr="001A20CD">
              <w:rPr>
                <w:rFonts w:ascii="Verdana" w:hAnsi="Verdana"/>
                <w:noProof/>
                <w:webHidden/>
                <w:sz w:val="22"/>
                <w:szCs w:val="22"/>
              </w:rPr>
              <w:tab/>
            </w:r>
            <w:r w:rsidR="000D1DC4" w:rsidRPr="001A20CD">
              <w:rPr>
                <w:rFonts w:ascii="Verdana" w:hAnsi="Verdana"/>
                <w:noProof/>
                <w:webHidden/>
                <w:sz w:val="22"/>
                <w:szCs w:val="22"/>
              </w:rPr>
              <w:fldChar w:fldCharType="begin"/>
            </w:r>
            <w:r w:rsidR="000D1DC4" w:rsidRPr="001A20CD">
              <w:rPr>
                <w:rFonts w:ascii="Verdana" w:hAnsi="Verdana"/>
                <w:noProof/>
                <w:webHidden/>
                <w:sz w:val="22"/>
                <w:szCs w:val="22"/>
              </w:rPr>
              <w:instrText xml:space="preserve"> PAGEREF _Toc184738478 \h </w:instrText>
            </w:r>
            <w:r w:rsidR="000D1DC4" w:rsidRPr="001A20CD">
              <w:rPr>
                <w:rFonts w:ascii="Verdana" w:hAnsi="Verdana"/>
                <w:noProof/>
                <w:webHidden/>
                <w:sz w:val="22"/>
                <w:szCs w:val="22"/>
              </w:rPr>
            </w:r>
            <w:r w:rsidR="000D1DC4" w:rsidRPr="001A20CD">
              <w:rPr>
                <w:rFonts w:ascii="Verdana" w:hAnsi="Verdana"/>
                <w:noProof/>
                <w:webHidden/>
                <w:sz w:val="22"/>
                <w:szCs w:val="22"/>
              </w:rPr>
              <w:fldChar w:fldCharType="separate"/>
            </w:r>
            <w:r w:rsidR="00662AF5">
              <w:rPr>
                <w:rFonts w:ascii="Verdana" w:hAnsi="Verdana"/>
                <w:noProof/>
                <w:webHidden/>
                <w:sz w:val="22"/>
                <w:szCs w:val="22"/>
              </w:rPr>
              <w:t>5</w:t>
            </w:r>
            <w:r w:rsidR="000D1DC4" w:rsidRPr="001A20CD">
              <w:rPr>
                <w:rFonts w:ascii="Verdana" w:hAnsi="Verdana"/>
                <w:noProof/>
                <w:webHidden/>
                <w:sz w:val="22"/>
                <w:szCs w:val="22"/>
              </w:rPr>
              <w:fldChar w:fldCharType="end"/>
            </w:r>
          </w:hyperlink>
        </w:p>
        <w:p w14:paraId="6BB25BEB" w14:textId="36242765" w:rsidR="000D1DC4" w:rsidRPr="001A20CD" w:rsidRDefault="005738A6"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000D1DC4" w:rsidRPr="001A20CD">
              <w:rPr>
                <w:rStyle w:val="Hyperlink"/>
                <w:rFonts w:ascii="Verdana" w:hAnsi="Verdana"/>
                <w:noProof/>
                <w:sz w:val="22"/>
                <w:szCs w:val="22"/>
              </w:rPr>
              <w:t>2.2</w:t>
            </w:r>
            <w:r w:rsidR="000D1DC4" w:rsidRPr="001A20CD">
              <w:rPr>
                <w:rFonts w:ascii="Verdana" w:eastAsiaTheme="minorEastAsia" w:hAnsi="Verdana" w:cstheme="minorBidi"/>
                <w:smallCaps w:val="0"/>
                <w:noProof/>
                <w:kern w:val="2"/>
                <w:sz w:val="22"/>
                <w:szCs w:val="22"/>
                <w:lang w:val="en-US" w:bidi="ar-SA"/>
                <w14:ligatures w14:val="standardContextual"/>
              </w:rPr>
              <w:tab/>
            </w:r>
            <w:r w:rsidR="000D1DC4" w:rsidRPr="001A20CD">
              <w:rPr>
                <w:rStyle w:val="Hyperlink"/>
                <w:rFonts w:ascii="Verdana" w:hAnsi="Verdana"/>
                <w:noProof/>
                <w:sz w:val="22"/>
                <w:szCs w:val="22"/>
              </w:rPr>
              <w:t>αποτελέσματα και συζήτηση</w:t>
            </w:r>
            <w:r w:rsidR="000D1DC4" w:rsidRPr="001A20CD">
              <w:rPr>
                <w:rFonts w:ascii="Verdana" w:hAnsi="Verdana"/>
                <w:noProof/>
                <w:webHidden/>
                <w:sz w:val="22"/>
                <w:szCs w:val="22"/>
              </w:rPr>
              <w:tab/>
            </w:r>
            <w:r w:rsidR="000D1DC4" w:rsidRPr="001A20CD">
              <w:rPr>
                <w:rFonts w:ascii="Verdana" w:hAnsi="Verdana"/>
                <w:noProof/>
                <w:webHidden/>
                <w:sz w:val="22"/>
                <w:szCs w:val="22"/>
              </w:rPr>
              <w:fldChar w:fldCharType="begin"/>
            </w:r>
            <w:r w:rsidR="000D1DC4" w:rsidRPr="001A20CD">
              <w:rPr>
                <w:rFonts w:ascii="Verdana" w:hAnsi="Verdana"/>
                <w:noProof/>
                <w:webHidden/>
                <w:sz w:val="22"/>
                <w:szCs w:val="22"/>
              </w:rPr>
              <w:instrText xml:space="preserve"> PAGEREF _Toc184738479 \h </w:instrText>
            </w:r>
            <w:r w:rsidR="000D1DC4" w:rsidRPr="001A20CD">
              <w:rPr>
                <w:rFonts w:ascii="Verdana" w:hAnsi="Verdana"/>
                <w:noProof/>
                <w:webHidden/>
                <w:sz w:val="22"/>
                <w:szCs w:val="22"/>
              </w:rPr>
            </w:r>
            <w:r w:rsidR="000D1DC4" w:rsidRPr="001A20CD">
              <w:rPr>
                <w:rFonts w:ascii="Verdana" w:hAnsi="Verdana"/>
                <w:noProof/>
                <w:webHidden/>
                <w:sz w:val="22"/>
                <w:szCs w:val="22"/>
              </w:rPr>
              <w:fldChar w:fldCharType="separate"/>
            </w:r>
            <w:r w:rsidR="00662AF5">
              <w:rPr>
                <w:rFonts w:ascii="Verdana" w:hAnsi="Verdana"/>
                <w:noProof/>
                <w:webHidden/>
                <w:sz w:val="22"/>
                <w:szCs w:val="22"/>
              </w:rPr>
              <w:t>5</w:t>
            </w:r>
            <w:r w:rsidR="000D1DC4" w:rsidRPr="001A20CD">
              <w:rPr>
                <w:rFonts w:ascii="Verdana" w:hAnsi="Verdana"/>
                <w:noProof/>
                <w:webHidden/>
                <w:sz w:val="22"/>
                <w:szCs w:val="22"/>
              </w:rPr>
              <w:fldChar w:fldCharType="end"/>
            </w:r>
          </w:hyperlink>
        </w:p>
        <w:p w14:paraId="347D34F7" w14:textId="45F01840" w:rsidR="000D1DC4" w:rsidRPr="001A20CD" w:rsidRDefault="005738A6"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000D1DC4" w:rsidRPr="001A20CD">
              <w:rPr>
                <w:rStyle w:val="Hyperlink"/>
                <w:rFonts w:ascii="Verdana" w:hAnsi="Verdana"/>
                <w:noProof/>
                <w:sz w:val="24"/>
                <w:szCs w:val="24"/>
                <w:lang w:val="el-GR"/>
              </w:rPr>
              <w:t>3</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ΣΥΝΟΨΗ ΚΑΙ ΣΥΜΠΕΡΑΣΜΑΤΑ</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_Toc184738480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62AF5">
              <w:rPr>
                <w:rFonts w:ascii="Verdana" w:hAnsi="Verdana"/>
                <w:noProof/>
                <w:webHidden/>
                <w:sz w:val="24"/>
                <w:szCs w:val="24"/>
              </w:rPr>
              <w:t>10</w:t>
            </w:r>
            <w:r w:rsidR="000D1DC4" w:rsidRPr="001A20CD">
              <w:rPr>
                <w:rFonts w:ascii="Verdana" w:hAnsi="Verdana"/>
                <w:noProof/>
                <w:webHidden/>
                <w:sz w:val="24"/>
                <w:szCs w:val="24"/>
              </w:rPr>
              <w:fldChar w:fldCharType="end"/>
            </w:r>
          </w:hyperlink>
        </w:p>
        <w:p w14:paraId="4265C577" w14:textId="552A2DDA" w:rsidR="000D1DC4" w:rsidRPr="001A20CD" w:rsidRDefault="005738A6"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000D1DC4" w:rsidRPr="001A20CD">
              <w:rPr>
                <w:rStyle w:val="Hyperlink"/>
                <w:rFonts w:ascii="Verdana" w:hAnsi="Verdana"/>
                <w:noProof/>
                <w:sz w:val="24"/>
                <w:szCs w:val="24"/>
                <w:lang w:val="el-GR"/>
              </w:rPr>
              <w:t>4</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ΠΑΡΑΡΤΗΜΑ Ι-</w:t>
            </w:r>
            <w:r w:rsidR="000D1DC4" w:rsidRPr="001A20CD">
              <w:rPr>
                <w:rStyle w:val="Hyperlink"/>
                <w:rFonts w:ascii="Verdana" w:hAnsi="Verdana"/>
                <w:caps w:val="0"/>
                <w:noProof/>
                <w:sz w:val="24"/>
                <w:szCs w:val="24"/>
                <w:lang w:val="el-GR"/>
              </w:rPr>
              <w:t xml:space="preserve"> </w:t>
            </w:r>
            <w:r w:rsidR="000D1DC4" w:rsidRPr="007D72AD">
              <w:rPr>
                <w:rStyle w:val="Hyperlink"/>
                <w:rFonts w:ascii="Verdana" w:hAnsi="Verdana"/>
                <w:b w:val="0"/>
                <w:bCs w:val="0"/>
                <w:caps w:val="0"/>
                <w:noProof/>
                <w:sz w:val="22"/>
                <w:szCs w:val="22"/>
                <w:lang w:val="el-GR"/>
              </w:rPr>
              <w:t>Βιβλιογραφικές Αναφορές</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_Toc184738481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62AF5">
              <w:rPr>
                <w:rFonts w:ascii="Verdana" w:hAnsi="Verdana"/>
                <w:noProof/>
                <w:webHidden/>
                <w:sz w:val="24"/>
                <w:szCs w:val="24"/>
              </w:rPr>
              <w:t>11</w:t>
            </w:r>
            <w:r w:rsidR="000D1DC4" w:rsidRPr="001A20CD">
              <w:rPr>
                <w:rFonts w:ascii="Verdana" w:hAnsi="Verdana"/>
                <w:noProof/>
                <w:webHidden/>
                <w:sz w:val="24"/>
                <w:szCs w:val="24"/>
              </w:rPr>
              <w:fldChar w:fldCharType="end"/>
            </w:r>
          </w:hyperlink>
        </w:p>
        <w:p w14:paraId="5C12865E" w14:textId="555548FC"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3A3F52">
      <w:pPr>
        <w:spacing w:line="276" w:lineRule="auto"/>
        <w:jc w:val="both"/>
        <w:rPr>
          <w:b/>
          <w:color w:val="0061A9"/>
          <w:sz w:val="28"/>
          <w:szCs w:val="28"/>
          <w:lang w:val="el-GR"/>
        </w:rPr>
      </w:pPr>
      <w:r w:rsidRPr="00A50100">
        <w:rPr>
          <w:b/>
          <w:color w:val="0061A9"/>
          <w:sz w:val="28"/>
          <w:szCs w:val="28"/>
          <w:lang w:val="el-GR"/>
        </w:rPr>
        <w:t xml:space="preserve">Περίληψη του </w:t>
      </w:r>
      <w:r w:rsidR="008C5218" w:rsidRPr="00A50100">
        <w:rPr>
          <w:b/>
          <w:color w:val="0061A9"/>
          <w:sz w:val="28"/>
          <w:szCs w:val="28"/>
          <w:lang w:val="el-GR"/>
        </w:rPr>
        <w:t>Έργου</w:t>
      </w:r>
    </w:p>
    <w:p w14:paraId="72B3DA59" w14:textId="77777777" w:rsidR="00ED7BBC" w:rsidRDefault="00A50100" w:rsidP="003A3F52">
      <w:pPr>
        <w:spacing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3A3F52">
      <w:pPr>
        <w:spacing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38D67563" w14:textId="77777777" w:rsidR="00431448" w:rsidRPr="003E2DE9" w:rsidRDefault="00431448" w:rsidP="003A3F52">
      <w:pPr>
        <w:spacing w:line="276" w:lineRule="auto"/>
        <w:jc w:val="both"/>
        <w:rPr>
          <w:lang w:val="el-GR"/>
        </w:rPr>
      </w:pPr>
      <w:r w:rsidRPr="003E2DE9">
        <w:rPr>
          <w:lang w:val="el-GR"/>
        </w:rPr>
        <w:t xml:space="preserve">Στο πλαίσιο της ΕΕ3 του έργου, στόχος είναι η ανάπτυξη και αξιολόγηση καινοτόμων </w:t>
      </w:r>
      <w:proofErr w:type="spellStart"/>
      <w:r w:rsidRPr="003E2DE9">
        <w:rPr>
          <w:lang w:val="el-GR"/>
        </w:rPr>
        <w:t>βιοφυτοπροστατευτικών</w:t>
      </w:r>
      <w:proofErr w:type="spellEnd"/>
      <w:r w:rsidRPr="003E2DE9">
        <w:rPr>
          <w:lang w:val="el-GR"/>
        </w:rPr>
        <w:t xml:space="preserve"> προϊόντων που απευθύνονται σε εχθρούς, ασθένειες και ζιζάνια υψηλής δυσκολίας καταπολέμησης, τα οποία επηρεάζουν τα κύρια </w:t>
      </w:r>
      <w:proofErr w:type="spellStart"/>
      <w:r w:rsidRPr="003E2DE9">
        <w:rPr>
          <w:lang w:val="el-GR"/>
        </w:rPr>
        <w:t>οπωροκηπευτικά</w:t>
      </w:r>
      <w:proofErr w:type="spellEnd"/>
      <w:r w:rsidRPr="003E2DE9">
        <w:rPr>
          <w:lang w:val="el-GR"/>
        </w:rPr>
        <w:t xml:space="preserve"> της χώρας. Οι ερευνητικές δραστηριότητες περιλαμβάνουν 13 </w:t>
      </w:r>
      <w:proofErr w:type="spellStart"/>
      <w:r w:rsidRPr="003E2DE9">
        <w:rPr>
          <w:lang w:val="el-GR"/>
        </w:rPr>
        <w:t>υποενότητες</w:t>
      </w:r>
      <w:proofErr w:type="spellEnd"/>
      <w:r w:rsidRPr="003E2DE9">
        <w:rPr>
          <w:lang w:val="el-GR"/>
        </w:rPr>
        <w:t>, καθεμία από τις οποίες καλύπτει διαφορετικές πτυχές της φυτοπροστασίας.</w:t>
      </w:r>
      <w:r>
        <w:rPr>
          <w:lang w:val="el-GR"/>
        </w:rPr>
        <w:t xml:space="preserve"> </w:t>
      </w:r>
      <w:r w:rsidRPr="003E2DE9">
        <w:rPr>
          <w:lang w:val="el-GR"/>
        </w:rPr>
        <w:t xml:space="preserve">Η </w:t>
      </w:r>
      <w:proofErr w:type="spellStart"/>
      <w:r w:rsidRPr="003E2DE9">
        <w:rPr>
          <w:lang w:val="el-GR"/>
        </w:rPr>
        <w:t>υποενότητα</w:t>
      </w:r>
      <w:proofErr w:type="spellEnd"/>
      <w:r w:rsidRPr="003E2DE9">
        <w:rPr>
          <w:lang w:val="el-GR"/>
        </w:rPr>
        <w:t xml:space="preserve"> 3.</w:t>
      </w:r>
      <w:r w:rsidRPr="00061BA2">
        <w:rPr>
          <w:lang w:val="el-GR"/>
        </w:rPr>
        <w:t>5</w:t>
      </w:r>
      <w:r>
        <w:rPr>
          <w:lang w:val="el-GR"/>
        </w:rPr>
        <w:t xml:space="preserve"> </w:t>
      </w:r>
      <w:r w:rsidRPr="003E2DE9">
        <w:rPr>
          <w:lang w:val="el-GR"/>
        </w:rPr>
        <w:t>-</w:t>
      </w:r>
      <w:r w:rsidRPr="00061BA2">
        <w:rPr>
          <w:lang w:val="el-GR"/>
        </w:rPr>
        <w:t xml:space="preserve">Μικροβιακά </w:t>
      </w:r>
      <w:proofErr w:type="spellStart"/>
      <w:r w:rsidRPr="00061BA2">
        <w:rPr>
          <w:lang w:val="el-GR"/>
        </w:rPr>
        <w:t>βιοεντομοκτόνα</w:t>
      </w:r>
      <w:proofErr w:type="spellEnd"/>
      <w:r w:rsidRPr="00061BA2">
        <w:rPr>
          <w:lang w:val="el-GR"/>
        </w:rPr>
        <w:t xml:space="preserve">- </w:t>
      </w:r>
      <w:proofErr w:type="spellStart"/>
      <w:r w:rsidRPr="00061BA2">
        <w:rPr>
          <w:lang w:val="el-GR"/>
        </w:rPr>
        <w:t>βιοφυτοπροστατευτικά</w:t>
      </w:r>
      <w:proofErr w:type="spellEnd"/>
      <w:r w:rsidRPr="003E2DE9">
        <w:rPr>
          <w:lang w:val="el-GR"/>
        </w:rPr>
        <w:t>, στην οποία ανήκει και το παραδοτέο  Π3.</w:t>
      </w:r>
      <w:r w:rsidRPr="00061BA2">
        <w:rPr>
          <w:lang w:val="el-GR"/>
        </w:rPr>
        <w:t>5.5</w:t>
      </w:r>
      <w:r w:rsidRPr="003E2DE9">
        <w:rPr>
          <w:lang w:val="el-GR"/>
        </w:rPr>
        <w:t xml:space="preserve"> εστιάζει στην ταυτοποίηση, ανάπτυξη και αξιολόγηση φυσικών ουσιών που μπορούν να </w:t>
      </w:r>
      <w:r>
        <w:rPr>
          <w:lang w:val="el-GR"/>
        </w:rPr>
        <w:t xml:space="preserve">αντιμετωπίσουν σημαντικούς εντομολογικούς εχθρούς όπως η </w:t>
      </w:r>
      <w:proofErr w:type="spellStart"/>
      <w:r>
        <w:rPr>
          <w:lang w:val="el-GR"/>
        </w:rPr>
        <w:t>ευδεμίδα</w:t>
      </w:r>
      <w:proofErr w:type="spellEnd"/>
      <w:r>
        <w:rPr>
          <w:lang w:val="el-GR"/>
        </w:rPr>
        <w:t xml:space="preserve"> και η καφέ ασιατική βρωμούσα</w:t>
      </w:r>
      <w:r w:rsidRPr="003E2DE9">
        <w:rPr>
          <w:lang w:val="el-GR"/>
        </w:rPr>
        <w:t xml:space="preserve">, συμβάλλοντας </w:t>
      </w:r>
      <w:r>
        <w:rPr>
          <w:lang w:val="el-GR"/>
        </w:rPr>
        <w:t>στην</w:t>
      </w:r>
      <w:r w:rsidRPr="003E2DE9">
        <w:rPr>
          <w:lang w:val="el-GR"/>
        </w:rPr>
        <w:t xml:space="preserve"> εξάρτηση από τα χημικά εντομοκτόνα.</w:t>
      </w:r>
    </w:p>
    <w:p w14:paraId="5CE186CF" w14:textId="77777777" w:rsidR="00C01458" w:rsidRPr="00E630FD" w:rsidRDefault="00C01458" w:rsidP="00C01458">
      <w:pPr>
        <w:spacing w:line="276" w:lineRule="auto"/>
        <w:jc w:val="both"/>
        <w:rPr>
          <w:color w:val="000000"/>
          <w:sz w:val="16"/>
          <w:szCs w:val="16"/>
          <w:lang w:val="el-GR"/>
        </w:rPr>
      </w:pPr>
    </w:p>
    <w:p w14:paraId="5DFB1BA6" w14:textId="3DD16879" w:rsidR="00845280" w:rsidRPr="008C5218" w:rsidRDefault="58DCA531" w:rsidP="003A3F52">
      <w:pPr>
        <w:pBdr>
          <w:top w:val="nil"/>
          <w:left w:val="nil"/>
          <w:bottom w:val="nil"/>
          <w:right w:val="nil"/>
          <w:between w:val="nil"/>
        </w:pBdr>
        <w:spacing w:line="276" w:lineRule="auto"/>
        <w:jc w:val="both"/>
        <w:rPr>
          <w:color w:val="000000"/>
          <w:lang w:val="el-GR"/>
        </w:rPr>
      </w:pPr>
      <w:r w:rsidRPr="58DCA531">
        <w:rPr>
          <w:b/>
          <w:bCs/>
          <w:color w:val="0061A9"/>
          <w:sz w:val="28"/>
          <w:szCs w:val="28"/>
          <w:lang w:val="el-GR"/>
        </w:rPr>
        <w:t>Συνοπτική παρουσίαση του παραδοτέου Π3.</w:t>
      </w:r>
      <w:r w:rsidR="00C41EC9">
        <w:rPr>
          <w:b/>
          <w:bCs/>
          <w:color w:val="0061A9"/>
          <w:sz w:val="28"/>
          <w:szCs w:val="28"/>
          <w:lang w:val="el-GR"/>
        </w:rPr>
        <w:t>5</w:t>
      </w:r>
      <w:r w:rsidRPr="58DCA531">
        <w:rPr>
          <w:b/>
          <w:bCs/>
          <w:color w:val="0061A9"/>
          <w:sz w:val="28"/>
          <w:szCs w:val="28"/>
          <w:lang w:val="el-GR"/>
        </w:rPr>
        <w:t>.</w:t>
      </w:r>
      <w:r w:rsidR="00C41EC9">
        <w:rPr>
          <w:b/>
          <w:bCs/>
          <w:color w:val="0061A9"/>
          <w:sz w:val="28"/>
          <w:szCs w:val="28"/>
          <w:lang w:val="el-GR"/>
        </w:rPr>
        <w:t>5</w:t>
      </w:r>
    </w:p>
    <w:p w14:paraId="458651ED" w14:textId="686CC88B" w:rsidR="00C740CE" w:rsidRPr="001124CA" w:rsidRDefault="00431448" w:rsidP="003A3F52">
      <w:pPr>
        <w:spacing w:line="276" w:lineRule="auto"/>
        <w:jc w:val="both"/>
        <w:rPr>
          <w:color w:val="000000"/>
          <w:lang w:val="el-GR"/>
        </w:rPr>
      </w:pPr>
      <w:r w:rsidRPr="00B123F8">
        <w:rPr>
          <w:color w:val="000000" w:themeColor="text1"/>
          <w:lang w:val="el-GR"/>
        </w:rPr>
        <w:t>Σκοπός του παραδοτέου 3.</w:t>
      </w:r>
      <w:r>
        <w:rPr>
          <w:color w:val="000000" w:themeColor="text1"/>
          <w:lang w:val="el-GR"/>
        </w:rPr>
        <w:t>5</w:t>
      </w:r>
      <w:r w:rsidRPr="00B123F8">
        <w:rPr>
          <w:color w:val="000000" w:themeColor="text1"/>
          <w:lang w:val="el-GR"/>
        </w:rPr>
        <w:t>.</w:t>
      </w:r>
      <w:r>
        <w:rPr>
          <w:color w:val="000000" w:themeColor="text1"/>
          <w:lang w:val="el-GR"/>
        </w:rPr>
        <w:t>5</w:t>
      </w:r>
      <w:r w:rsidRPr="00B123F8">
        <w:rPr>
          <w:color w:val="000000" w:themeColor="text1"/>
          <w:lang w:val="el-GR"/>
        </w:rPr>
        <w:t xml:space="preserve"> αποτελεί ο έλεγχος της δραστικότητας των τοξικών </w:t>
      </w:r>
      <w:proofErr w:type="spellStart"/>
      <w:r w:rsidRPr="00B123F8">
        <w:rPr>
          <w:color w:val="000000" w:themeColor="text1"/>
          <w:lang w:val="el-GR"/>
        </w:rPr>
        <w:t>μεταβολιτών</w:t>
      </w:r>
      <w:proofErr w:type="spellEnd"/>
      <w:r w:rsidRPr="00B123F8">
        <w:rPr>
          <w:color w:val="000000" w:themeColor="text1"/>
          <w:lang w:val="el-GR"/>
        </w:rPr>
        <w:t xml:space="preserve"> του στελέχους SMU-21 του μύκητα </w:t>
      </w:r>
      <w:proofErr w:type="spellStart"/>
      <w:r w:rsidRPr="00B123F8">
        <w:rPr>
          <w:i/>
          <w:color w:val="000000" w:themeColor="text1"/>
          <w:lang w:val="el-GR"/>
        </w:rPr>
        <w:t>Mucor</w:t>
      </w:r>
      <w:proofErr w:type="spellEnd"/>
      <w:r w:rsidRPr="00B123F8">
        <w:rPr>
          <w:i/>
          <w:color w:val="000000" w:themeColor="text1"/>
          <w:lang w:val="el-GR"/>
        </w:rPr>
        <w:t xml:space="preserve"> </w:t>
      </w:r>
      <w:proofErr w:type="spellStart"/>
      <w:r w:rsidRPr="00B123F8">
        <w:rPr>
          <w:i/>
          <w:color w:val="000000" w:themeColor="text1"/>
          <w:lang w:val="el-GR"/>
        </w:rPr>
        <w:t>hiemalis</w:t>
      </w:r>
      <w:proofErr w:type="spellEnd"/>
      <w:r w:rsidRPr="00B123F8">
        <w:rPr>
          <w:color w:val="000000" w:themeColor="text1"/>
          <w:lang w:val="el-GR"/>
        </w:rPr>
        <w:t xml:space="preserve"> (</w:t>
      </w:r>
      <w:proofErr w:type="spellStart"/>
      <w:r w:rsidRPr="00B123F8">
        <w:rPr>
          <w:color w:val="000000" w:themeColor="text1"/>
          <w:lang w:val="el-GR"/>
        </w:rPr>
        <w:t>Zygomycetes</w:t>
      </w:r>
      <w:proofErr w:type="spellEnd"/>
      <w:r w:rsidRPr="00B123F8">
        <w:rPr>
          <w:color w:val="000000" w:themeColor="text1"/>
          <w:lang w:val="el-GR"/>
        </w:rPr>
        <w:t xml:space="preserve">: </w:t>
      </w:r>
      <w:proofErr w:type="spellStart"/>
      <w:r w:rsidRPr="00B123F8">
        <w:rPr>
          <w:color w:val="000000" w:themeColor="text1"/>
          <w:lang w:val="el-GR"/>
        </w:rPr>
        <w:t>Mucorales</w:t>
      </w:r>
      <w:proofErr w:type="spellEnd"/>
      <w:r w:rsidRPr="00B123F8">
        <w:rPr>
          <w:color w:val="000000" w:themeColor="text1"/>
          <w:lang w:val="el-GR"/>
        </w:rPr>
        <w:t xml:space="preserve">), που απομονώθηκε από ανεπτυγμένες προνύμφες φυσικού πληθυσμού του </w:t>
      </w:r>
      <w:proofErr w:type="spellStart"/>
      <w:r w:rsidRPr="00B123F8">
        <w:rPr>
          <w:i/>
          <w:color w:val="000000" w:themeColor="text1"/>
          <w:lang w:val="el-GR"/>
        </w:rPr>
        <w:t>Sesamia</w:t>
      </w:r>
      <w:proofErr w:type="spellEnd"/>
      <w:r w:rsidRPr="00B123F8">
        <w:rPr>
          <w:i/>
          <w:color w:val="000000" w:themeColor="text1"/>
          <w:lang w:val="el-GR"/>
        </w:rPr>
        <w:t xml:space="preserve"> </w:t>
      </w:r>
      <w:proofErr w:type="spellStart"/>
      <w:r w:rsidRPr="00B123F8">
        <w:rPr>
          <w:i/>
          <w:color w:val="000000" w:themeColor="text1"/>
          <w:lang w:val="el-GR"/>
        </w:rPr>
        <w:t>nonagrioides</w:t>
      </w:r>
      <w:proofErr w:type="spellEnd"/>
      <w:r w:rsidRPr="00B123F8">
        <w:rPr>
          <w:color w:val="000000" w:themeColor="text1"/>
          <w:lang w:val="el-GR"/>
        </w:rPr>
        <w:t xml:space="preserve">, στη βιωσιμότητα της </w:t>
      </w:r>
      <w:proofErr w:type="spellStart"/>
      <w:r w:rsidRPr="00B123F8">
        <w:rPr>
          <w:color w:val="000000" w:themeColor="text1"/>
          <w:lang w:val="el-GR"/>
        </w:rPr>
        <w:t>ευδέμιδας</w:t>
      </w:r>
      <w:proofErr w:type="spellEnd"/>
      <w:r w:rsidRPr="00B123F8">
        <w:rPr>
          <w:color w:val="000000" w:themeColor="text1"/>
          <w:lang w:val="el-GR"/>
        </w:rPr>
        <w:t xml:space="preserve"> της αμπέλου </w:t>
      </w:r>
      <w:proofErr w:type="spellStart"/>
      <w:r w:rsidRPr="00B123F8">
        <w:rPr>
          <w:i/>
          <w:color w:val="000000" w:themeColor="text1"/>
          <w:lang w:val="el-GR"/>
        </w:rPr>
        <w:t>Lobesia</w:t>
      </w:r>
      <w:proofErr w:type="spellEnd"/>
      <w:r w:rsidRPr="00B123F8">
        <w:rPr>
          <w:i/>
          <w:color w:val="000000" w:themeColor="text1"/>
          <w:lang w:val="el-GR"/>
        </w:rPr>
        <w:t xml:space="preserve"> </w:t>
      </w:r>
      <w:proofErr w:type="spellStart"/>
      <w:r w:rsidRPr="00B123F8">
        <w:rPr>
          <w:i/>
          <w:color w:val="000000" w:themeColor="text1"/>
          <w:lang w:val="el-GR"/>
        </w:rPr>
        <w:t>botrana</w:t>
      </w:r>
      <w:proofErr w:type="spellEnd"/>
      <w:r w:rsidRPr="00B123F8">
        <w:rPr>
          <w:color w:val="000000" w:themeColor="text1"/>
          <w:lang w:val="el-GR"/>
        </w:rPr>
        <w:t xml:space="preserve"> και της καφέ ασιατικής </w:t>
      </w:r>
      <w:proofErr w:type="spellStart"/>
      <w:r w:rsidRPr="00B123F8">
        <w:rPr>
          <w:color w:val="000000" w:themeColor="text1"/>
          <w:lang w:val="el-GR"/>
        </w:rPr>
        <w:t>βρωμούσας</w:t>
      </w:r>
      <w:proofErr w:type="spellEnd"/>
      <w:r w:rsidRPr="00B123F8">
        <w:rPr>
          <w:color w:val="000000" w:themeColor="text1"/>
          <w:lang w:val="el-GR"/>
        </w:rPr>
        <w:t xml:space="preserve"> </w:t>
      </w:r>
      <w:proofErr w:type="spellStart"/>
      <w:r w:rsidRPr="00B123F8">
        <w:rPr>
          <w:i/>
          <w:color w:val="000000" w:themeColor="text1"/>
          <w:lang w:val="el-GR"/>
        </w:rPr>
        <w:t>Halyomorpha</w:t>
      </w:r>
      <w:proofErr w:type="spellEnd"/>
      <w:r w:rsidRPr="00B123F8">
        <w:rPr>
          <w:i/>
          <w:color w:val="000000" w:themeColor="text1"/>
          <w:lang w:val="el-GR"/>
        </w:rPr>
        <w:t xml:space="preserve"> </w:t>
      </w:r>
      <w:proofErr w:type="spellStart"/>
      <w:r w:rsidRPr="00B123F8">
        <w:rPr>
          <w:i/>
          <w:color w:val="000000" w:themeColor="text1"/>
          <w:lang w:val="el-GR"/>
        </w:rPr>
        <w:t>halys</w:t>
      </w:r>
      <w:proofErr w:type="spellEnd"/>
      <w:r>
        <w:rPr>
          <w:rFonts w:ascii="Times New Roman" w:eastAsia="Times New Roman" w:hAnsi="Times New Roman" w:cs="Times New Roman"/>
          <w:sz w:val="24"/>
          <w:szCs w:val="24"/>
          <w:lang w:val="el-GR"/>
        </w:rPr>
        <w:t xml:space="preserve">. </w:t>
      </w:r>
      <w:r w:rsidRPr="00D233E9">
        <w:rPr>
          <w:color w:val="000000" w:themeColor="text1"/>
          <w:lang w:val="el-GR"/>
        </w:rPr>
        <w:t xml:space="preserve">H δραστικότητα των </w:t>
      </w:r>
      <w:proofErr w:type="spellStart"/>
      <w:r w:rsidRPr="00D233E9">
        <w:rPr>
          <w:color w:val="000000" w:themeColor="text1"/>
          <w:lang w:val="el-GR"/>
        </w:rPr>
        <w:t>μεταβολιτών</w:t>
      </w:r>
      <w:proofErr w:type="spellEnd"/>
      <w:r w:rsidRPr="00D233E9">
        <w:rPr>
          <w:color w:val="000000" w:themeColor="text1"/>
          <w:lang w:val="el-GR"/>
        </w:rPr>
        <w:t xml:space="preserve"> από την υγρή καλλιέργεια του μύκητα σε </w:t>
      </w:r>
      <w:proofErr w:type="spellStart"/>
      <w:r w:rsidRPr="00D233E9">
        <w:rPr>
          <w:color w:val="000000" w:themeColor="text1"/>
          <w:lang w:val="el-GR"/>
        </w:rPr>
        <w:t>Richard’s</w:t>
      </w:r>
      <w:proofErr w:type="spellEnd"/>
      <w:r w:rsidRPr="00D233E9">
        <w:rPr>
          <w:color w:val="000000" w:themeColor="text1"/>
          <w:lang w:val="el-GR"/>
        </w:rPr>
        <w:t xml:space="preserve"> </w:t>
      </w:r>
      <w:proofErr w:type="spellStart"/>
      <w:r w:rsidRPr="00D233E9">
        <w:rPr>
          <w:color w:val="000000" w:themeColor="text1"/>
          <w:lang w:val="el-GR"/>
        </w:rPr>
        <w:t>medium</w:t>
      </w:r>
      <w:proofErr w:type="spellEnd"/>
      <w:r w:rsidRPr="00D233E9">
        <w:rPr>
          <w:color w:val="000000" w:themeColor="text1"/>
          <w:lang w:val="el-GR"/>
        </w:rPr>
        <w:t xml:space="preserve">, μετά από διαδοχικά στάδια </w:t>
      </w:r>
      <w:proofErr w:type="spellStart"/>
      <w:r w:rsidRPr="00D233E9">
        <w:rPr>
          <w:color w:val="000000" w:themeColor="text1"/>
          <w:lang w:val="el-GR"/>
        </w:rPr>
        <w:t>κλασμάτωσης</w:t>
      </w:r>
      <w:proofErr w:type="spellEnd"/>
      <w:r>
        <w:rPr>
          <w:color w:val="000000" w:themeColor="text1"/>
          <w:lang w:val="el-GR"/>
        </w:rPr>
        <w:t xml:space="preserve"> </w:t>
      </w:r>
      <w:r w:rsidRPr="00D233E9">
        <w:rPr>
          <w:color w:val="000000" w:themeColor="text1"/>
          <w:lang w:val="el-GR"/>
        </w:rPr>
        <w:t xml:space="preserve">(χλωροφόρμιο, </w:t>
      </w:r>
      <w:proofErr w:type="spellStart"/>
      <w:r w:rsidRPr="00D233E9">
        <w:rPr>
          <w:color w:val="000000" w:themeColor="text1"/>
          <w:lang w:val="el-GR"/>
        </w:rPr>
        <w:t>μεθανόλη</w:t>
      </w:r>
      <w:proofErr w:type="spellEnd"/>
      <w:r w:rsidRPr="00D233E9">
        <w:rPr>
          <w:color w:val="000000" w:themeColor="text1"/>
          <w:lang w:val="el-GR"/>
        </w:rPr>
        <w:t xml:space="preserve">, </w:t>
      </w:r>
      <w:proofErr w:type="spellStart"/>
      <w:r w:rsidRPr="00D233E9">
        <w:rPr>
          <w:color w:val="000000" w:themeColor="text1"/>
          <w:lang w:val="el-GR"/>
        </w:rPr>
        <w:t>βουτανόλη</w:t>
      </w:r>
      <w:proofErr w:type="spellEnd"/>
      <w:r>
        <w:rPr>
          <w:color w:val="000000" w:themeColor="text1"/>
          <w:lang w:val="el-GR"/>
        </w:rPr>
        <w:t>)</w:t>
      </w:r>
      <w:r w:rsidRPr="00D233E9">
        <w:rPr>
          <w:color w:val="000000" w:themeColor="text1"/>
          <w:lang w:val="el-GR"/>
        </w:rPr>
        <w:t xml:space="preserve">, </w:t>
      </w:r>
      <w:r>
        <w:rPr>
          <w:color w:val="000000" w:themeColor="text1"/>
          <w:lang w:val="el-GR"/>
        </w:rPr>
        <w:t>μελετήθηκε</w:t>
      </w:r>
      <w:r w:rsidRPr="00D233E9">
        <w:rPr>
          <w:color w:val="000000" w:themeColor="text1"/>
          <w:lang w:val="el-GR"/>
        </w:rPr>
        <w:t xml:space="preserve"> με </w:t>
      </w:r>
      <w:proofErr w:type="spellStart"/>
      <w:r w:rsidRPr="00D233E9">
        <w:rPr>
          <w:color w:val="000000" w:themeColor="text1"/>
          <w:lang w:val="el-GR"/>
        </w:rPr>
        <w:t>βιοδοκιμές</w:t>
      </w:r>
      <w:proofErr w:type="spellEnd"/>
      <w:r w:rsidRPr="00D233E9">
        <w:rPr>
          <w:color w:val="000000" w:themeColor="text1"/>
          <w:lang w:val="el-GR"/>
        </w:rPr>
        <w:t xml:space="preserve"> επαφής σε </w:t>
      </w:r>
      <w:r w:rsidR="00ED13CF">
        <w:rPr>
          <w:color w:val="000000" w:themeColor="text1"/>
          <w:lang w:val="el-GR"/>
        </w:rPr>
        <w:t>προνύμφες</w:t>
      </w:r>
      <w:r>
        <w:rPr>
          <w:color w:val="000000" w:themeColor="text1"/>
          <w:lang w:val="el-GR"/>
        </w:rPr>
        <w:t xml:space="preserve"> από </w:t>
      </w:r>
      <w:r w:rsidRPr="00D233E9">
        <w:rPr>
          <w:color w:val="000000" w:themeColor="text1"/>
          <w:lang w:val="el-GR"/>
        </w:rPr>
        <w:t xml:space="preserve">εργαστηριακό πληθυσμό της </w:t>
      </w:r>
      <w:r w:rsidRPr="0049020A">
        <w:rPr>
          <w:i/>
          <w:color w:val="000000" w:themeColor="text1"/>
          <w:lang w:val="el-GR"/>
        </w:rPr>
        <w:t xml:space="preserve">L. </w:t>
      </w:r>
      <w:proofErr w:type="spellStart"/>
      <w:r w:rsidRPr="0049020A">
        <w:rPr>
          <w:i/>
          <w:color w:val="000000" w:themeColor="text1"/>
          <w:lang w:val="el-GR"/>
        </w:rPr>
        <w:t>botrana</w:t>
      </w:r>
      <w:proofErr w:type="spellEnd"/>
      <w:r w:rsidRPr="00D233E9">
        <w:rPr>
          <w:color w:val="000000" w:themeColor="text1"/>
          <w:lang w:val="el-GR"/>
        </w:rPr>
        <w:t xml:space="preserve"> και σε φυσικό πληθυσμό </w:t>
      </w:r>
      <w:r>
        <w:rPr>
          <w:color w:val="000000" w:themeColor="text1"/>
          <w:lang w:val="el-GR"/>
        </w:rPr>
        <w:t xml:space="preserve">προνυμφών και ενηλίκων </w:t>
      </w:r>
      <w:r w:rsidRPr="00D233E9">
        <w:rPr>
          <w:color w:val="000000" w:themeColor="text1"/>
          <w:lang w:val="el-GR"/>
        </w:rPr>
        <w:t xml:space="preserve">της </w:t>
      </w:r>
      <w:r w:rsidRPr="00A07FD4">
        <w:rPr>
          <w:i/>
          <w:color w:val="000000" w:themeColor="text1"/>
          <w:lang w:val="el-GR"/>
        </w:rPr>
        <w:t xml:space="preserve">H. </w:t>
      </w:r>
      <w:proofErr w:type="spellStart"/>
      <w:r w:rsidRPr="00A07FD4">
        <w:rPr>
          <w:i/>
          <w:color w:val="000000" w:themeColor="text1"/>
          <w:lang w:val="el-GR"/>
        </w:rPr>
        <w:t>halys</w:t>
      </w:r>
      <w:proofErr w:type="spellEnd"/>
      <w:r w:rsidRPr="00D233E9">
        <w:rPr>
          <w:color w:val="000000" w:themeColor="text1"/>
          <w:lang w:val="el-GR"/>
        </w:rPr>
        <w:t xml:space="preserve"> που </w:t>
      </w:r>
      <w:r w:rsidR="00227B69">
        <w:rPr>
          <w:color w:val="000000" w:themeColor="text1"/>
          <w:lang w:val="el-GR"/>
        </w:rPr>
        <w:t>συλλέχθηκε</w:t>
      </w:r>
      <w:r w:rsidRPr="00D233E9">
        <w:rPr>
          <w:color w:val="000000" w:themeColor="text1"/>
          <w:lang w:val="el-GR"/>
        </w:rPr>
        <w:t xml:space="preserve"> στην Β. Ελλάδα. </w:t>
      </w:r>
      <w:r>
        <w:rPr>
          <w:color w:val="000000" w:themeColor="text1"/>
          <w:lang w:val="el-GR"/>
        </w:rPr>
        <w:t xml:space="preserve">Δοκιμάστηκαν 5 συγκεντρώσεις του εκχυλίσματος και καταγράφηκε η θνησιμότητα μέχρι 96 </w:t>
      </w:r>
      <w:r w:rsidR="0049020A">
        <w:rPr>
          <w:color w:val="000000" w:themeColor="text1"/>
          <w:lang w:val="el-GR"/>
        </w:rPr>
        <w:t>ώρες</w:t>
      </w:r>
      <w:r>
        <w:rPr>
          <w:color w:val="000000" w:themeColor="text1"/>
          <w:lang w:val="el-GR"/>
        </w:rPr>
        <w:t xml:space="preserve"> με</w:t>
      </w:r>
      <w:r w:rsidRPr="00061BA2">
        <w:rPr>
          <w:color w:val="000000" w:themeColor="text1"/>
          <w:lang w:val="el-GR"/>
        </w:rPr>
        <w:t xml:space="preserve"> αυξημένη θνησιμότητα των προνυμφών </w:t>
      </w:r>
      <w:r w:rsidRPr="00061BA2">
        <w:rPr>
          <w:i/>
          <w:iCs/>
          <w:color w:val="000000" w:themeColor="text1"/>
          <w:lang w:val="el-GR"/>
        </w:rPr>
        <w:t xml:space="preserve">L. </w:t>
      </w:r>
      <w:proofErr w:type="spellStart"/>
      <w:r w:rsidRPr="00061BA2">
        <w:rPr>
          <w:i/>
          <w:iCs/>
          <w:color w:val="000000" w:themeColor="text1"/>
          <w:lang w:val="el-GR"/>
        </w:rPr>
        <w:t>botrana</w:t>
      </w:r>
      <w:proofErr w:type="spellEnd"/>
      <w:r w:rsidRPr="00061BA2">
        <w:rPr>
          <w:color w:val="000000" w:themeColor="text1"/>
          <w:lang w:val="el-GR"/>
        </w:rPr>
        <w:t xml:space="preserve"> που </w:t>
      </w:r>
      <w:r w:rsidR="00227B69">
        <w:rPr>
          <w:color w:val="000000" w:themeColor="text1"/>
          <w:lang w:val="el-GR"/>
        </w:rPr>
        <w:t>έφτα</w:t>
      </w:r>
      <w:r w:rsidR="00244AA5">
        <w:rPr>
          <w:color w:val="000000" w:themeColor="text1"/>
          <w:lang w:val="el-GR"/>
        </w:rPr>
        <w:t>ν</w:t>
      </w:r>
      <w:r w:rsidR="00227B69">
        <w:rPr>
          <w:color w:val="000000" w:themeColor="text1"/>
          <w:lang w:val="el-GR"/>
        </w:rPr>
        <w:t>ε</w:t>
      </w:r>
      <w:r w:rsidR="00227B69" w:rsidRPr="00061BA2">
        <w:rPr>
          <w:color w:val="000000" w:themeColor="text1"/>
          <w:lang w:val="el-GR"/>
        </w:rPr>
        <w:t xml:space="preserve"> </w:t>
      </w:r>
      <w:r w:rsidRPr="00061BA2">
        <w:rPr>
          <w:color w:val="000000" w:themeColor="text1"/>
          <w:lang w:val="el-GR"/>
        </w:rPr>
        <w:t xml:space="preserve">το 80% στις </w:t>
      </w:r>
      <w:proofErr w:type="spellStart"/>
      <w:r w:rsidRPr="00061BA2">
        <w:rPr>
          <w:color w:val="000000" w:themeColor="text1"/>
          <w:lang w:val="el-GR"/>
        </w:rPr>
        <w:t>βιοδοκιμές</w:t>
      </w:r>
      <w:proofErr w:type="spellEnd"/>
      <w:r w:rsidRPr="00061BA2">
        <w:rPr>
          <w:color w:val="000000" w:themeColor="text1"/>
          <w:lang w:val="el-GR"/>
        </w:rPr>
        <w:t xml:space="preserve"> </w:t>
      </w:r>
      <w:proofErr w:type="spellStart"/>
      <w:r w:rsidRPr="00061BA2">
        <w:rPr>
          <w:color w:val="000000" w:themeColor="text1"/>
          <w:lang w:val="el-GR"/>
        </w:rPr>
        <w:t>τρ</w:t>
      </w:r>
      <w:r w:rsidR="00244AA5">
        <w:rPr>
          <w:color w:val="000000" w:themeColor="text1"/>
          <w:lang w:val="el-GR"/>
        </w:rPr>
        <w:t>υ</w:t>
      </w:r>
      <w:r w:rsidRPr="00061BA2">
        <w:rPr>
          <w:color w:val="000000" w:themeColor="text1"/>
          <w:lang w:val="el-GR"/>
        </w:rPr>
        <w:t>βλίου</w:t>
      </w:r>
      <w:proofErr w:type="spellEnd"/>
      <w:r w:rsidRPr="00061BA2">
        <w:rPr>
          <w:color w:val="000000" w:themeColor="text1"/>
          <w:lang w:val="el-GR"/>
        </w:rPr>
        <w:t xml:space="preserve"> και </w:t>
      </w:r>
      <w:r w:rsidR="00227B69" w:rsidRPr="00061BA2">
        <w:rPr>
          <w:color w:val="000000" w:themeColor="text1"/>
          <w:lang w:val="el-GR"/>
        </w:rPr>
        <w:t>το 50%</w:t>
      </w:r>
      <w:r w:rsidR="00227B69">
        <w:rPr>
          <w:color w:val="000000" w:themeColor="text1"/>
          <w:lang w:val="el-GR"/>
        </w:rPr>
        <w:t xml:space="preserve"> </w:t>
      </w:r>
      <w:r w:rsidRPr="00061BA2">
        <w:rPr>
          <w:color w:val="000000" w:themeColor="text1"/>
          <w:lang w:val="el-GR"/>
        </w:rPr>
        <w:t xml:space="preserve">στις </w:t>
      </w:r>
      <w:proofErr w:type="spellStart"/>
      <w:r w:rsidRPr="00061BA2">
        <w:rPr>
          <w:color w:val="000000" w:themeColor="text1"/>
          <w:lang w:val="el-GR"/>
        </w:rPr>
        <w:t>βιοδοκιμές</w:t>
      </w:r>
      <w:proofErr w:type="spellEnd"/>
      <w:r w:rsidRPr="00061BA2">
        <w:rPr>
          <w:color w:val="000000" w:themeColor="text1"/>
          <w:lang w:val="el-GR"/>
        </w:rPr>
        <w:t xml:space="preserve"> επαφής. Ενώ στις προνύμφες και στα ενήλικα του </w:t>
      </w:r>
      <w:r w:rsidRPr="00061BA2">
        <w:rPr>
          <w:i/>
          <w:iCs/>
          <w:color w:val="000000" w:themeColor="text1"/>
          <w:lang w:val="el-GR"/>
        </w:rPr>
        <w:t xml:space="preserve">H. </w:t>
      </w:r>
      <w:proofErr w:type="spellStart"/>
      <w:r w:rsidRPr="00061BA2">
        <w:rPr>
          <w:i/>
          <w:iCs/>
          <w:color w:val="000000" w:themeColor="text1"/>
          <w:lang w:val="el-GR"/>
        </w:rPr>
        <w:t>halys</w:t>
      </w:r>
      <w:proofErr w:type="spellEnd"/>
      <w:r w:rsidRPr="00061BA2">
        <w:rPr>
          <w:color w:val="000000" w:themeColor="text1"/>
          <w:lang w:val="el-GR"/>
        </w:rPr>
        <w:t xml:space="preserve"> </w:t>
      </w:r>
      <w:r w:rsidR="00227B69" w:rsidRPr="00061BA2">
        <w:rPr>
          <w:color w:val="000000" w:themeColor="text1"/>
          <w:lang w:val="el-GR"/>
        </w:rPr>
        <w:t xml:space="preserve">η θνησιμότητα </w:t>
      </w:r>
      <w:r w:rsidR="00227B69">
        <w:rPr>
          <w:color w:val="000000" w:themeColor="text1"/>
          <w:lang w:val="el-GR"/>
        </w:rPr>
        <w:t>έφτασε</w:t>
      </w:r>
      <w:r w:rsidR="00227B69" w:rsidRPr="00061BA2">
        <w:rPr>
          <w:color w:val="000000" w:themeColor="text1"/>
          <w:lang w:val="el-GR"/>
        </w:rPr>
        <w:t xml:space="preserve"> </w:t>
      </w:r>
      <w:r w:rsidRPr="00061BA2">
        <w:rPr>
          <w:color w:val="000000" w:themeColor="text1"/>
          <w:lang w:val="el-GR"/>
        </w:rPr>
        <w:t>στο 100%. Επιπλέον</w:t>
      </w:r>
      <w:r w:rsidR="00227B69">
        <w:rPr>
          <w:color w:val="000000" w:themeColor="text1"/>
          <w:lang w:val="el-GR"/>
        </w:rPr>
        <w:t>,</w:t>
      </w:r>
      <w:r w:rsidRPr="00061BA2">
        <w:rPr>
          <w:color w:val="000000" w:themeColor="text1"/>
          <w:lang w:val="el-GR"/>
        </w:rPr>
        <w:t xml:space="preserve"> η θνησιμότητα που </w:t>
      </w:r>
      <w:r w:rsidR="00227B69" w:rsidRPr="00061BA2">
        <w:rPr>
          <w:color w:val="000000" w:themeColor="text1"/>
          <w:lang w:val="el-GR"/>
        </w:rPr>
        <w:t>καταγράφ</w:t>
      </w:r>
      <w:r w:rsidR="00227B69">
        <w:rPr>
          <w:color w:val="000000" w:themeColor="text1"/>
          <w:lang w:val="el-GR"/>
        </w:rPr>
        <w:t>ηκε</w:t>
      </w:r>
      <w:r w:rsidR="00227B69" w:rsidRPr="00061BA2">
        <w:rPr>
          <w:color w:val="000000" w:themeColor="text1"/>
          <w:lang w:val="el-GR"/>
        </w:rPr>
        <w:t xml:space="preserve"> </w:t>
      </w:r>
      <w:r w:rsidRPr="00061BA2">
        <w:rPr>
          <w:color w:val="000000" w:themeColor="text1"/>
          <w:lang w:val="el-GR"/>
        </w:rPr>
        <w:t xml:space="preserve">είναι </w:t>
      </w:r>
      <w:proofErr w:type="spellStart"/>
      <w:r w:rsidRPr="00061BA2">
        <w:rPr>
          <w:color w:val="000000" w:themeColor="text1"/>
          <w:lang w:val="el-GR"/>
        </w:rPr>
        <w:t>δοσο</w:t>
      </w:r>
      <w:proofErr w:type="spellEnd"/>
      <w:r w:rsidRPr="00061BA2">
        <w:rPr>
          <w:color w:val="000000" w:themeColor="text1"/>
          <w:lang w:val="el-GR"/>
        </w:rPr>
        <w:t xml:space="preserve">-εξαρτώμενη. Μακροπρόθεσμος στόχος είναι η ανάπτυξη εφαρμόσιμης τεχνολογίας για την ενσωμάτωση των </w:t>
      </w:r>
      <w:proofErr w:type="spellStart"/>
      <w:r w:rsidRPr="00061BA2">
        <w:rPr>
          <w:color w:val="000000" w:themeColor="text1"/>
          <w:lang w:val="el-GR"/>
        </w:rPr>
        <w:t>βιοδραστικών</w:t>
      </w:r>
      <w:proofErr w:type="spellEnd"/>
      <w:r w:rsidRPr="00061BA2">
        <w:rPr>
          <w:color w:val="000000" w:themeColor="text1"/>
          <w:lang w:val="el-GR"/>
        </w:rPr>
        <w:t xml:space="preserve"> ουσιών σε στρατηγικές καταπολέμησης </w:t>
      </w:r>
      <w:r w:rsidR="0049020A">
        <w:rPr>
          <w:color w:val="000000" w:themeColor="text1"/>
          <w:lang w:val="el-GR"/>
        </w:rPr>
        <w:t>των εντόμων</w:t>
      </w:r>
      <w:r w:rsidRPr="00061BA2">
        <w:rPr>
          <w:color w:val="000000" w:themeColor="text1"/>
          <w:lang w:val="el-GR"/>
        </w:rPr>
        <w:t xml:space="preserve"> στον αγρό, στο πλαίσιο μιας βιώσιμης και φιλικής προς το περιβάλλον γεωργίας</w:t>
      </w:r>
      <w:r w:rsidR="0049020A">
        <w:rPr>
          <w:color w:val="000000" w:themeColor="text1"/>
          <w:lang w:val="el-GR"/>
        </w:rPr>
        <w:t>.</w:t>
      </w:r>
      <w:r w:rsidR="00C740CE"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1" w:name="_Toc184738476"/>
      <w:r w:rsidRPr="00A50100">
        <w:rPr>
          <w:lang w:val="el-GR"/>
        </w:rPr>
        <w:t>ΕΙΣΑΓΩΓΗ ΚΑΙ ΣΤΟΧΟΙ</w:t>
      </w:r>
      <w:bookmarkEnd w:id="1"/>
    </w:p>
    <w:p w14:paraId="34EAAEE7" w14:textId="4E028321" w:rsidR="00C41EC9" w:rsidRPr="001C1930" w:rsidRDefault="00C41EC9" w:rsidP="000E1A20">
      <w:pPr>
        <w:spacing w:afterLines="120" w:after="288" w:line="276" w:lineRule="auto"/>
        <w:jc w:val="both"/>
        <w:rPr>
          <w:bCs/>
          <w:iCs/>
          <w:lang w:val="el-GR"/>
        </w:rPr>
      </w:pPr>
      <w:r w:rsidRPr="00651CB1">
        <w:rPr>
          <w:iCs/>
          <w:lang w:val="el-GR"/>
        </w:rPr>
        <w:t xml:space="preserve">Η </w:t>
      </w:r>
      <w:proofErr w:type="spellStart"/>
      <w:r>
        <w:rPr>
          <w:iCs/>
          <w:lang w:val="el-GR"/>
        </w:rPr>
        <w:t>ευδεμίδα</w:t>
      </w:r>
      <w:proofErr w:type="spellEnd"/>
      <w:r w:rsidRPr="00651CB1">
        <w:rPr>
          <w:iCs/>
          <w:lang w:val="el-GR"/>
        </w:rPr>
        <w:t xml:space="preserve"> </w:t>
      </w:r>
      <w:r w:rsidR="006269F1" w:rsidRPr="003A3F52">
        <w:rPr>
          <w:bCs/>
          <w:iCs/>
          <w:lang w:val="el-GR"/>
        </w:rPr>
        <w:t xml:space="preserve">της αμπέλου </w:t>
      </w:r>
      <w:proofErr w:type="spellStart"/>
      <w:r w:rsidRPr="003A3F52">
        <w:rPr>
          <w:b/>
          <w:i/>
          <w:iCs/>
          <w:lang w:val="el-GR"/>
        </w:rPr>
        <w:t>Lobesia</w:t>
      </w:r>
      <w:proofErr w:type="spellEnd"/>
      <w:r w:rsidRPr="003A3F52">
        <w:rPr>
          <w:b/>
          <w:i/>
          <w:iCs/>
          <w:lang w:val="el-GR"/>
        </w:rPr>
        <w:t xml:space="preserve"> </w:t>
      </w:r>
      <w:proofErr w:type="spellStart"/>
      <w:r w:rsidRPr="003A3F52">
        <w:rPr>
          <w:b/>
          <w:i/>
          <w:iCs/>
          <w:lang w:val="el-GR"/>
        </w:rPr>
        <w:t>botrana</w:t>
      </w:r>
      <w:proofErr w:type="spellEnd"/>
      <w:r w:rsidRPr="00651CB1">
        <w:rPr>
          <w:iCs/>
          <w:lang w:val="el-GR"/>
        </w:rPr>
        <w:t xml:space="preserve"> (</w:t>
      </w:r>
      <w:proofErr w:type="spellStart"/>
      <w:r w:rsidRPr="00651CB1">
        <w:rPr>
          <w:iCs/>
          <w:lang w:val="el-GR"/>
        </w:rPr>
        <w:t>Denis</w:t>
      </w:r>
      <w:proofErr w:type="spellEnd"/>
      <w:r w:rsidRPr="00651CB1">
        <w:rPr>
          <w:iCs/>
          <w:lang w:val="el-GR"/>
        </w:rPr>
        <w:t xml:space="preserve"> και </w:t>
      </w:r>
      <w:proofErr w:type="spellStart"/>
      <w:r w:rsidRPr="00651CB1">
        <w:rPr>
          <w:iCs/>
          <w:lang w:val="el-GR"/>
        </w:rPr>
        <w:t>Schiffermüller</w:t>
      </w:r>
      <w:proofErr w:type="spellEnd"/>
      <w:r w:rsidRPr="00651CB1">
        <w:rPr>
          <w:iCs/>
          <w:lang w:val="el-GR"/>
        </w:rPr>
        <w:t>), (</w:t>
      </w:r>
      <w:proofErr w:type="spellStart"/>
      <w:r w:rsidRPr="00651CB1">
        <w:rPr>
          <w:iCs/>
          <w:lang w:val="el-GR"/>
        </w:rPr>
        <w:t>Lepidoptera</w:t>
      </w:r>
      <w:proofErr w:type="spellEnd"/>
      <w:r w:rsidRPr="00651CB1">
        <w:rPr>
          <w:iCs/>
          <w:lang w:val="el-GR"/>
        </w:rPr>
        <w:t xml:space="preserve">: </w:t>
      </w:r>
      <w:proofErr w:type="spellStart"/>
      <w:r w:rsidRPr="00651CB1">
        <w:rPr>
          <w:iCs/>
          <w:lang w:val="el-GR"/>
        </w:rPr>
        <w:t>Tortricidae</w:t>
      </w:r>
      <w:proofErr w:type="spellEnd"/>
      <w:r w:rsidRPr="00651CB1">
        <w:rPr>
          <w:iCs/>
          <w:lang w:val="el-GR"/>
        </w:rPr>
        <w:t xml:space="preserve">) είναι ένα από τα πιο επιβλαβή παράσιτα των αμπελώνων παγκοσμίως, </w:t>
      </w:r>
      <w:r>
        <w:rPr>
          <w:iCs/>
          <w:lang w:val="el-GR"/>
        </w:rPr>
        <w:t xml:space="preserve">και η </w:t>
      </w:r>
      <w:r w:rsidRPr="001C1930">
        <w:rPr>
          <w:bCs/>
          <w:iCs/>
          <w:lang w:val="el-GR"/>
        </w:rPr>
        <w:t xml:space="preserve">καφέ ασιατική βρωμούσα </w:t>
      </w:r>
      <w:proofErr w:type="spellStart"/>
      <w:r w:rsidRPr="003A3F52">
        <w:rPr>
          <w:b/>
          <w:bCs/>
          <w:i/>
          <w:iCs/>
          <w:lang w:val="el-GR"/>
        </w:rPr>
        <w:t>Halyomorpha</w:t>
      </w:r>
      <w:proofErr w:type="spellEnd"/>
      <w:r w:rsidRPr="003A3F52">
        <w:rPr>
          <w:b/>
          <w:bCs/>
          <w:i/>
          <w:iCs/>
          <w:lang w:val="el-GR"/>
        </w:rPr>
        <w:t xml:space="preserve"> </w:t>
      </w:r>
      <w:proofErr w:type="spellStart"/>
      <w:r w:rsidRPr="003A3F52">
        <w:rPr>
          <w:b/>
          <w:bCs/>
          <w:i/>
          <w:iCs/>
          <w:lang w:val="el-GR"/>
        </w:rPr>
        <w:t>halys</w:t>
      </w:r>
      <w:proofErr w:type="spellEnd"/>
      <w:r w:rsidRPr="001C1930">
        <w:rPr>
          <w:bCs/>
          <w:iCs/>
          <w:lang w:val="el-GR"/>
        </w:rPr>
        <w:t xml:space="preserve"> (</w:t>
      </w:r>
      <w:proofErr w:type="spellStart"/>
      <w:r w:rsidRPr="001C1930">
        <w:rPr>
          <w:bCs/>
          <w:iCs/>
          <w:lang w:val="el-GR"/>
        </w:rPr>
        <w:t>Stål</w:t>
      </w:r>
      <w:proofErr w:type="spellEnd"/>
      <w:r w:rsidRPr="001C1930">
        <w:rPr>
          <w:bCs/>
          <w:iCs/>
          <w:lang w:val="el-GR"/>
        </w:rPr>
        <w:t>) (</w:t>
      </w:r>
      <w:proofErr w:type="spellStart"/>
      <w:r w:rsidRPr="001C1930">
        <w:rPr>
          <w:bCs/>
          <w:iCs/>
          <w:lang w:val="el-GR"/>
        </w:rPr>
        <w:t>Hemiptera</w:t>
      </w:r>
      <w:proofErr w:type="spellEnd"/>
      <w:r w:rsidRPr="001C1930">
        <w:rPr>
          <w:bCs/>
          <w:iCs/>
          <w:lang w:val="el-GR"/>
        </w:rPr>
        <w:t xml:space="preserve">: </w:t>
      </w:r>
      <w:proofErr w:type="spellStart"/>
      <w:r w:rsidRPr="001C1930">
        <w:rPr>
          <w:bCs/>
          <w:iCs/>
          <w:lang w:val="el-GR"/>
        </w:rPr>
        <w:t>Pentatomidae</w:t>
      </w:r>
      <w:proofErr w:type="spellEnd"/>
      <w:r w:rsidRPr="001C1930">
        <w:rPr>
          <w:bCs/>
          <w:iCs/>
          <w:lang w:val="el-GR"/>
        </w:rPr>
        <w:t>)</w:t>
      </w:r>
      <w:r w:rsidRPr="001C1930">
        <w:rPr>
          <w:iCs/>
          <w:lang w:val="el-GR"/>
        </w:rPr>
        <w:t xml:space="preserve"> είναι </w:t>
      </w:r>
      <w:r w:rsidRPr="001C1930">
        <w:rPr>
          <w:bCs/>
          <w:iCs/>
          <w:lang w:val="el-GR"/>
        </w:rPr>
        <w:t xml:space="preserve">ένα εξαιρετικά πολυφάγο και επεκτατικό έντομο που προκαλεί σημαντικές ζημιές σε καλλιέργειες υψηλής οικονομικής αξίας, όπως, μεταξύ άλλων, η </w:t>
      </w:r>
      <w:proofErr w:type="spellStart"/>
      <w:r w:rsidRPr="001C1930">
        <w:rPr>
          <w:bCs/>
          <w:iCs/>
          <w:lang w:val="el-GR"/>
        </w:rPr>
        <w:t>ακτινιδιά</w:t>
      </w:r>
      <w:proofErr w:type="spellEnd"/>
      <w:r w:rsidRPr="001C1930">
        <w:rPr>
          <w:bCs/>
          <w:iCs/>
          <w:lang w:val="el-GR"/>
        </w:rPr>
        <w:t xml:space="preserve">, η </w:t>
      </w:r>
      <w:proofErr w:type="spellStart"/>
      <w:r w:rsidRPr="001C1930">
        <w:rPr>
          <w:bCs/>
          <w:iCs/>
          <w:lang w:val="el-GR"/>
        </w:rPr>
        <w:t>ροδακινιά</w:t>
      </w:r>
      <w:proofErr w:type="spellEnd"/>
      <w:r w:rsidRPr="001C1930">
        <w:rPr>
          <w:bCs/>
          <w:iCs/>
          <w:lang w:val="el-GR"/>
        </w:rPr>
        <w:t xml:space="preserve"> και η μηλιά. Η ανάγκη για την ανάπτυξη εξειδικευμένων, ολοκληρωμένων στρατηγικών διαχείρισης των συγκεκριμένων εχθρών είναι επιτακτική, τόσο για την προστασία της γεωργικής παραγωγής όσο και για τη μείωση της εξάρτησης από συνθετικά εντομοκτόνα και την αντικατάστασή τους από ν</w:t>
      </w:r>
      <w:r w:rsidRPr="00C41EC9">
        <w:rPr>
          <w:bCs/>
          <w:lang w:val="el-GR"/>
        </w:rPr>
        <w:t xml:space="preserve">έας γενιάς </w:t>
      </w:r>
      <w:proofErr w:type="spellStart"/>
      <w:r w:rsidRPr="00C41EC9">
        <w:rPr>
          <w:bCs/>
          <w:lang w:val="el-GR"/>
        </w:rPr>
        <w:t>βιοεντομοκτόνα</w:t>
      </w:r>
      <w:proofErr w:type="spellEnd"/>
      <w:r w:rsidRPr="00C41EC9">
        <w:rPr>
          <w:bCs/>
          <w:lang w:val="el-GR"/>
        </w:rPr>
        <w:t xml:space="preserve"> βασισμένα σε </w:t>
      </w:r>
      <w:r w:rsidR="00A07FD4">
        <w:rPr>
          <w:bCs/>
          <w:lang w:val="el-GR"/>
        </w:rPr>
        <w:t>φυτικής ή μικροβιακής προέλευσης</w:t>
      </w:r>
      <w:r w:rsidRPr="00C41EC9">
        <w:rPr>
          <w:bCs/>
          <w:lang w:val="el-GR"/>
        </w:rPr>
        <w:t>.</w:t>
      </w:r>
    </w:p>
    <w:p w14:paraId="2A44ACA2" w14:textId="1AD19783" w:rsidR="00C41EC9" w:rsidRPr="003A3F52" w:rsidRDefault="00C41EC9" w:rsidP="000E1A20">
      <w:pPr>
        <w:spacing w:afterLines="120" w:after="288" w:line="276" w:lineRule="auto"/>
        <w:jc w:val="both"/>
        <w:rPr>
          <w:bCs/>
          <w:iCs/>
          <w:lang w:val="el-GR"/>
        </w:rPr>
      </w:pPr>
      <w:r w:rsidRPr="00827AA0">
        <w:rPr>
          <w:b/>
          <w:bCs/>
          <w:color w:val="000000"/>
          <w:lang w:val="el-GR"/>
        </w:rPr>
        <w:t>Ο σκοπός του παρόντος εγγράφου</w:t>
      </w:r>
      <w:r w:rsidRPr="00827AA0">
        <w:rPr>
          <w:color w:val="000000"/>
          <w:lang w:val="el-GR"/>
        </w:rPr>
        <w:t xml:space="preserve"> </w:t>
      </w:r>
      <w:r w:rsidRPr="003A3F52">
        <w:rPr>
          <w:bCs/>
          <w:iCs/>
          <w:lang w:val="el-GR"/>
        </w:rPr>
        <w:t xml:space="preserve">είναι η αναφορά των αποτελεσμάτων από τον έλεγχο της δραστικότητας των τοξικών </w:t>
      </w:r>
      <w:proofErr w:type="spellStart"/>
      <w:r w:rsidRPr="003A3F52">
        <w:rPr>
          <w:bCs/>
          <w:iCs/>
          <w:lang w:val="el-GR"/>
        </w:rPr>
        <w:t>μεταβολιτών</w:t>
      </w:r>
      <w:proofErr w:type="spellEnd"/>
      <w:r w:rsidRPr="003A3F52">
        <w:rPr>
          <w:bCs/>
          <w:iCs/>
          <w:lang w:val="el-GR"/>
        </w:rPr>
        <w:t xml:space="preserve"> του στελέχους SMU-21 του μύκητα </w:t>
      </w:r>
      <w:proofErr w:type="spellStart"/>
      <w:r w:rsidRPr="003A3F52">
        <w:rPr>
          <w:bCs/>
          <w:i/>
          <w:iCs/>
          <w:lang w:val="el-GR"/>
        </w:rPr>
        <w:t>Mucor</w:t>
      </w:r>
      <w:proofErr w:type="spellEnd"/>
      <w:r w:rsidRPr="003A3F52">
        <w:rPr>
          <w:bCs/>
          <w:i/>
          <w:iCs/>
          <w:lang w:val="el-GR"/>
        </w:rPr>
        <w:t xml:space="preserve"> </w:t>
      </w:r>
      <w:proofErr w:type="spellStart"/>
      <w:r w:rsidRPr="003A3F52">
        <w:rPr>
          <w:bCs/>
          <w:i/>
          <w:iCs/>
          <w:lang w:val="el-GR"/>
        </w:rPr>
        <w:t>hiemalis</w:t>
      </w:r>
      <w:proofErr w:type="spellEnd"/>
      <w:r w:rsidRPr="003A3F52">
        <w:rPr>
          <w:bCs/>
          <w:iCs/>
          <w:lang w:val="el-GR"/>
        </w:rPr>
        <w:t xml:space="preserve"> (</w:t>
      </w:r>
      <w:proofErr w:type="spellStart"/>
      <w:r w:rsidRPr="003A3F52">
        <w:rPr>
          <w:bCs/>
          <w:iCs/>
          <w:lang w:val="el-GR"/>
        </w:rPr>
        <w:t>Zygomycetes</w:t>
      </w:r>
      <w:proofErr w:type="spellEnd"/>
      <w:r w:rsidRPr="003A3F52">
        <w:rPr>
          <w:bCs/>
          <w:iCs/>
          <w:lang w:val="el-GR"/>
        </w:rPr>
        <w:t xml:space="preserve">: </w:t>
      </w:r>
      <w:proofErr w:type="spellStart"/>
      <w:r w:rsidRPr="003A3F52">
        <w:rPr>
          <w:bCs/>
          <w:iCs/>
          <w:lang w:val="el-GR"/>
        </w:rPr>
        <w:t>Mucorales</w:t>
      </w:r>
      <w:proofErr w:type="spellEnd"/>
      <w:r w:rsidRPr="003A3F52">
        <w:rPr>
          <w:bCs/>
          <w:iCs/>
          <w:lang w:val="el-GR"/>
        </w:rPr>
        <w:t xml:space="preserve">), που απομονώθηκε από ανεπτυγμένες προνύμφες φυσικού πληθυσμού του </w:t>
      </w:r>
      <w:proofErr w:type="spellStart"/>
      <w:r w:rsidRPr="003A3F52">
        <w:rPr>
          <w:bCs/>
          <w:i/>
          <w:iCs/>
          <w:lang w:val="el-GR"/>
        </w:rPr>
        <w:t>Sesamia</w:t>
      </w:r>
      <w:proofErr w:type="spellEnd"/>
      <w:r w:rsidRPr="003A3F52">
        <w:rPr>
          <w:bCs/>
          <w:i/>
          <w:iCs/>
          <w:lang w:val="el-GR"/>
        </w:rPr>
        <w:t xml:space="preserve"> </w:t>
      </w:r>
      <w:proofErr w:type="spellStart"/>
      <w:r w:rsidRPr="003A3F52">
        <w:rPr>
          <w:bCs/>
          <w:i/>
          <w:iCs/>
          <w:lang w:val="el-GR"/>
        </w:rPr>
        <w:t>nonagrioides</w:t>
      </w:r>
      <w:proofErr w:type="spellEnd"/>
      <w:r w:rsidRPr="003A3F52">
        <w:rPr>
          <w:bCs/>
          <w:iCs/>
          <w:lang w:val="el-GR"/>
        </w:rPr>
        <w:t xml:space="preserve"> (</w:t>
      </w:r>
      <w:proofErr w:type="spellStart"/>
      <w:r w:rsidRPr="003A3F52">
        <w:rPr>
          <w:bCs/>
          <w:iCs/>
          <w:lang w:val="el-GR"/>
        </w:rPr>
        <w:t>Lepidoptera</w:t>
      </w:r>
      <w:proofErr w:type="spellEnd"/>
      <w:r w:rsidRPr="003A3F52">
        <w:rPr>
          <w:bCs/>
          <w:iCs/>
          <w:lang w:val="el-GR"/>
        </w:rPr>
        <w:t xml:space="preserve">: </w:t>
      </w:r>
      <w:proofErr w:type="spellStart"/>
      <w:r w:rsidRPr="003A3F52">
        <w:rPr>
          <w:bCs/>
          <w:iCs/>
          <w:lang w:val="el-GR"/>
        </w:rPr>
        <w:t>Noctuidae</w:t>
      </w:r>
      <w:proofErr w:type="spellEnd"/>
      <w:r w:rsidRPr="003A3F52">
        <w:rPr>
          <w:bCs/>
          <w:iCs/>
          <w:lang w:val="el-GR"/>
        </w:rPr>
        <w:t xml:space="preserve">), στη βιωσιμότητα της </w:t>
      </w:r>
      <w:proofErr w:type="spellStart"/>
      <w:r w:rsidRPr="003A3F52">
        <w:rPr>
          <w:bCs/>
          <w:iCs/>
          <w:lang w:val="el-GR"/>
        </w:rPr>
        <w:t>ευδέμιδας</w:t>
      </w:r>
      <w:proofErr w:type="spellEnd"/>
      <w:r w:rsidRPr="003A3F52">
        <w:rPr>
          <w:bCs/>
          <w:iCs/>
          <w:lang w:val="el-GR"/>
        </w:rPr>
        <w:t xml:space="preserve"> της αμπέλου </w:t>
      </w:r>
      <w:proofErr w:type="spellStart"/>
      <w:r w:rsidRPr="003A3F52">
        <w:rPr>
          <w:bCs/>
          <w:i/>
          <w:iCs/>
          <w:lang w:val="el-GR"/>
        </w:rPr>
        <w:t>Lobesia</w:t>
      </w:r>
      <w:proofErr w:type="spellEnd"/>
      <w:r w:rsidRPr="003A3F52">
        <w:rPr>
          <w:bCs/>
          <w:i/>
          <w:iCs/>
          <w:lang w:val="el-GR"/>
        </w:rPr>
        <w:t xml:space="preserve"> </w:t>
      </w:r>
      <w:proofErr w:type="spellStart"/>
      <w:r w:rsidRPr="003A3F52">
        <w:rPr>
          <w:bCs/>
          <w:i/>
          <w:iCs/>
          <w:lang w:val="el-GR"/>
        </w:rPr>
        <w:t>botrana</w:t>
      </w:r>
      <w:proofErr w:type="spellEnd"/>
      <w:r w:rsidRPr="003A3F52">
        <w:rPr>
          <w:bCs/>
          <w:iCs/>
          <w:lang w:val="el-GR"/>
        </w:rPr>
        <w:t xml:space="preserve"> και της καφέ ασιατικής </w:t>
      </w:r>
      <w:proofErr w:type="spellStart"/>
      <w:r w:rsidRPr="003A3F52">
        <w:rPr>
          <w:bCs/>
          <w:iCs/>
          <w:lang w:val="el-GR"/>
        </w:rPr>
        <w:t>βρωμούσας</w:t>
      </w:r>
      <w:proofErr w:type="spellEnd"/>
      <w:r w:rsidRPr="003A3F52">
        <w:rPr>
          <w:bCs/>
          <w:iCs/>
          <w:lang w:val="el-GR"/>
        </w:rPr>
        <w:t xml:space="preserve"> </w:t>
      </w:r>
      <w:proofErr w:type="spellStart"/>
      <w:r w:rsidRPr="003A3F52">
        <w:rPr>
          <w:bCs/>
          <w:i/>
          <w:iCs/>
          <w:lang w:val="el-GR"/>
        </w:rPr>
        <w:t>Halyomorpha</w:t>
      </w:r>
      <w:proofErr w:type="spellEnd"/>
      <w:r w:rsidRPr="003A3F52">
        <w:rPr>
          <w:bCs/>
          <w:i/>
          <w:iCs/>
          <w:lang w:val="el-GR"/>
        </w:rPr>
        <w:t xml:space="preserve"> </w:t>
      </w:r>
      <w:proofErr w:type="spellStart"/>
      <w:r w:rsidRPr="003A3F52">
        <w:rPr>
          <w:bCs/>
          <w:i/>
          <w:iCs/>
          <w:lang w:val="el-GR"/>
        </w:rPr>
        <w:t>halys</w:t>
      </w:r>
      <w:proofErr w:type="spellEnd"/>
      <w:r w:rsidRPr="003A3F52">
        <w:rPr>
          <w:bCs/>
          <w:iCs/>
          <w:lang w:val="el-GR"/>
        </w:rPr>
        <w:t xml:space="preserve">. </w:t>
      </w:r>
    </w:p>
    <w:p w14:paraId="1EB23011" w14:textId="77777777" w:rsidR="00C41EC9" w:rsidRDefault="00C41EC9" w:rsidP="000E1A20">
      <w:pPr>
        <w:spacing w:afterLines="120" w:after="288" w:line="276" w:lineRule="auto"/>
        <w:jc w:val="both"/>
        <w:rPr>
          <w:b/>
          <w:bCs/>
          <w:color w:val="000000" w:themeColor="text1"/>
          <w:lang w:val="el-GR"/>
        </w:rPr>
      </w:pPr>
    </w:p>
    <w:p w14:paraId="77FC1CCE" w14:textId="71D1F508" w:rsidR="00827AA0" w:rsidRPr="00827AA0" w:rsidRDefault="58DCA531" w:rsidP="000E1A20">
      <w:pPr>
        <w:spacing w:afterLines="120" w:after="288" w:line="276" w:lineRule="auto"/>
        <w:jc w:val="both"/>
        <w:rPr>
          <w:color w:val="000000"/>
          <w:lang w:val="el-GR"/>
        </w:rPr>
      </w:pPr>
      <w:r w:rsidRPr="58DCA531">
        <w:rPr>
          <w:b/>
          <w:bCs/>
          <w:color w:val="000000" w:themeColor="text1"/>
          <w:lang w:val="el-GR"/>
        </w:rPr>
        <w:t>Ο σκοπός του παρόντος εγγράφου</w:t>
      </w:r>
      <w:r w:rsidRPr="58DCA531">
        <w:rPr>
          <w:color w:val="000000" w:themeColor="text1"/>
          <w:lang w:val="el-GR"/>
        </w:rPr>
        <w:t>….</w:t>
      </w:r>
    </w:p>
    <w:p w14:paraId="351B42CD" w14:textId="26582DE7" w:rsidR="00827AA0" w:rsidRPr="00827AA0" w:rsidRDefault="00827AA0" w:rsidP="000E1A20">
      <w:pPr>
        <w:spacing w:afterLines="120" w:after="288"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0E1A20">
      <w:pPr>
        <w:spacing w:afterLines="120" w:after="288"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0E1A20">
      <w:pPr>
        <w:spacing w:afterLines="120" w:after="288"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26CC953C" w:rsidR="00C740CE" w:rsidRPr="00C740CE" w:rsidRDefault="00C740CE" w:rsidP="000E1A20">
      <w:pPr>
        <w:spacing w:afterLines="120" w:after="288"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0E1A20">
      <w:pPr>
        <w:spacing w:afterLines="120" w:after="288"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C01458"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77777777" w:rsidR="00CF3C79" w:rsidRPr="00CF3C79" w:rsidRDefault="00E145E5" w:rsidP="00CF3C79">
      <w:pPr>
        <w:pStyle w:val="Heading1"/>
        <w:numPr>
          <w:ilvl w:val="0"/>
          <w:numId w:val="3"/>
        </w:numPr>
        <w:spacing w:after="120" w:line="276" w:lineRule="auto"/>
        <w:ind w:left="431" w:hanging="431"/>
        <w:jc w:val="both"/>
        <w:rPr>
          <w:lang w:val="el-GR"/>
        </w:rPr>
      </w:pPr>
      <w:bookmarkStart w:id="2" w:name="_Toc184738477"/>
      <w:r w:rsidRPr="00481FE7">
        <w:rPr>
          <w:lang w:val="el-GR"/>
        </w:rPr>
        <w:t>ΠΕΡΙΓΡΑΦΗ ΤΩΝ ΕΡΓΑΣΙΩΝ</w:t>
      </w:r>
      <w:bookmarkStart w:id="3" w:name="_Toc184738478"/>
      <w:bookmarkEnd w:id="2"/>
    </w:p>
    <w:p w14:paraId="3F31E751" w14:textId="6EB17D58" w:rsidR="00CF3C79" w:rsidRDefault="58DCA531" w:rsidP="003A3F52">
      <w:pPr>
        <w:pStyle w:val="Heading1"/>
        <w:numPr>
          <w:ilvl w:val="1"/>
          <w:numId w:val="3"/>
        </w:numPr>
        <w:spacing w:after="120" w:line="276" w:lineRule="auto"/>
        <w:ind w:left="567"/>
        <w:jc w:val="both"/>
      </w:pPr>
      <w:proofErr w:type="spellStart"/>
      <w:r>
        <w:t>Υλικά</w:t>
      </w:r>
      <w:proofErr w:type="spellEnd"/>
      <w:r>
        <w:t xml:space="preserve"> και </w:t>
      </w:r>
      <w:proofErr w:type="spellStart"/>
      <w:r>
        <w:t>Μέθοδοι</w:t>
      </w:r>
      <w:bookmarkStart w:id="4" w:name="_Toc184738479"/>
      <w:bookmarkEnd w:id="3"/>
      <w:proofErr w:type="spellEnd"/>
    </w:p>
    <w:bookmarkEnd w:id="4"/>
    <w:p w14:paraId="42E534B6" w14:textId="77777777" w:rsidR="003A3F52" w:rsidRDefault="00431448" w:rsidP="000E1A20">
      <w:pPr>
        <w:spacing w:before="120" w:afterLines="120" w:after="288" w:line="276" w:lineRule="auto"/>
        <w:jc w:val="both"/>
        <w:rPr>
          <w:lang w:val="el-GR"/>
        </w:rPr>
      </w:pPr>
      <w:r>
        <w:rPr>
          <w:color w:val="000000" w:themeColor="text1"/>
          <w:lang w:val="el-GR"/>
        </w:rPr>
        <w:t xml:space="preserve">Στην παρούσα μελέτη χρησιμοποιήθηκαν δευτερογενείς </w:t>
      </w:r>
      <w:proofErr w:type="spellStart"/>
      <w:r>
        <w:rPr>
          <w:color w:val="000000" w:themeColor="text1"/>
          <w:lang w:val="el-GR"/>
        </w:rPr>
        <w:t>μεταβολίτες</w:t>
      </w:r>
      <w:proofErr w:type="spellEnd"/>
      <w:r>
        <w:rPr>
          <w:color w:val="000000" w:themeColor="text1"/>
          <w:lang w:val="el-GR"/>
        </w:rPr>
        <w:t xml:space="preserve"> </w:t>
      </w:r>
      <w:r w:rsidRPr="00D233E9">
        <w:rPr>
          <w:color w:val="000000" w:themeColor="text1"/>
          <w:lang w:val="el-GR"/>
        </w:rPr>
        <w:t xml:space="preserve">από την υγρή </w:t>
      </w:r>
      <w:r w:rsidRPr="003A3F52">
        <w:rPr>
          <w:lang w:val="el-GR"/>
        </w:rPr>
        <w:t xml:space="preserve">καλλιέργεια του στελέχους SMU-21 του μύκητα </w:t>
      </w:r>
      <w:proofErr w:type="spellStart"/>
      <w:r w:rsidRPr="003A3F52">
        <w:rPr>
          <w:i/>
          <w:lang w:val="el-GR"/>
        </w:rPr>
        <w:t>Mucor</w:t>
      </w:r>
      <w:proofErr w:type="spellEnd"/>
      <w:r w:rsidRPr="003A3F52">
        <w:rPr>
          <w:i/>
          <w:lang w:val="el-GR"/>
        </w:rPr>
        <w:t xml:space="preserve"> </w:t>
      </w:r>
      <w:proofErr w:type="spellStart"/>
      <w:r w:rsidRPr="003A3F52">
        <w:rPr>
          <w:i/>
          <w:lang w:val="el-GR"/>
        </w:rPr>
        <w:t>hiemalis</w:t>
      </w:r>
      <w:proofErr w:type="spellEnd"/>
      <w:r w:rsidRPr="003A3F52">
        <w:rPr>
          <w:lang w:val="el-GR"/>
        </w:rPr>
        <w:t xml:space="preserve"> σε </w:t>
      </w:r>
      <w:proofErr w:type="spellStart"/>
      <w:r w:rsidRPr="003A3F52">
        <w:rPr>
          <w:lang w:val="el-GR"/>
        </w:rPr>
        <w:t>Richard’s</w:t>
      </w:r>
      <w:proofErr w:type="spellEnd"/>
      <w:r w:rsidRPr="003A3F52">
        <w:rPr>
          <w:lang w:val="el-GR"/>
        </w:rPr>
        <w:t xml:space="preserve"> </w:t>
      </w:r>
      <w:proofErr w:type="spellStart"/>
      <w:r w:rsidRPr="003A3F52">
        <w:rPr>
          <w:lang w:val="el-GR"/>
        </w:rPr>
        <w:t>medium</w:t>
      </w:r>
      <w:proofErr w:type="spellEnd"/>
      <w:r w:rsidRPr="003A3F52">
        <w:rPr>
          <w:lang w:val="el-GR"/>
        </w:rPr>
        <w:t xml:space="preserve"> που απομονώθηκε από προνύμφες φυσικού πληθυσμού του </w:t>
      </w:r>
      <w:proofErr w:type="spellStart"/>
      <w:r w:rsidRPr="003A3F52">
        <w:rPr>
          <w:i/>
          <w:lang w:val="el-GR"/>
        </w:rPr>
        <w:t>Sesamia</w:t>
      </w:r>
      <w:proofErr w:type="spellEnd"/>
      <w:r w:rsidRPr="003A3F52">
        <w:rPr>
          <w:i/>
          <w:lang w:val="el-GR"/>
        </w:rPr>
        <w:t xml:space="preserve"> </w:t>
      </w:r>
      <w:proofErr w:type="spellStart"/>
      <w:r w:rsidRPr="003A3F52">
        <w:rPr>
          <w:i/>
          <w:lang w:val="el-GR"/>
        </w:rPr>
        <w:t>nonagrioides</w:t>
      </w:r>
      <w:proofErr w:type="spellEnd"/>
      <w:r w:rsidRPr="003A3F52">
        <w:rPr>
          <w:lang w:val="el-GR"/>
        </w:rPr>
        <w:t xml:space="preserve"> (</w:t>
      </w:r>
      <w:proofErr w:type="spellStart"/>
      <w:r w:rsidRPr="003A3F52">
        <w:rPr>
          <w:lang w:val="el-GR"/>
        </w:rPr>
        <w:t>Lepidoptera</w:t>
      </w:r>
      <w:proofErr w:type="spellEnd"/>
      <w:r w:rsidRPr="003A3F52">
        <w:rPr>
          <w:lang w:val="el-GR"/>
        </w:rPr>
        <w:t xml:space="preserve">: </w:t>
      </w:r>
      <w:proofErr w:type="spellStart"/>
      <w:r w:rsidRPr="003A3F52">
        <w:rPr>
          <w:lang w:val="el-GR"/>
        </w:rPr>
        <w:t>Noctuidae</w:t>
      </w:r>
      <w:proofErr w:type="spellEnd"/>
      <w:r w:rsidRPr="003A3F52">
        <w:rPr>
          <w:lang w:val="el-GR"/>
        </w:rPr>
        <w:t xml:space="preserve">), μετά από διαδοχικά στάδια </w:t>
      </w:r>
      <w:proofErr w:type="spellStart"/>
      <w:r w:rsidRPr="003A3F52">
        <w:rPr>
          <w:lang w:val="el-GR"/>
        </w:rPr>
        <w:t>κλασμάτωσης</w:t>
      </w:r>
      <w:proofErr w:type="spellEnd"/>
      <w:r w:rsidRPr="003A3F52">
        <w:rPr>
          <w:lang w:val="el-GR"/>
        </w:rPr>
        <w:t xml:space="preserve"> (χλωροφόρμιο, </w:t>
      </w:r>
      <w:proofErr w:type="spellStart"/>
      <w:r w:rsidRPr="003A3F52">
        <w:rPr>
          <w:lang w:val="el-GR"/>
        </w:rPr>
        <w:t>μεθανόλη</w:t>
      </w:r>
      <w:proofErr w:type="spellEnd"/>
      <w:r w:rsidRPr="003A3F52">
        <w:rPr>
          <w:lang w:val="el-GR"/>
        </w:rPr>
        <w:t xml:space="preserve">, </w:t>
      </w:r>
      <w:proofErr w:type="spellStart"/>
      <w:r w:rsidRPr="003A3F52">
        <w:rPr>
          <w:lang w:val="el-GR"/>
        </w:rPr>
        <w:t>βουτανόλη</w:t>
      </w:r>
      <w:proofErr w:type="spellEnd"/>
      <w:r w:rsidRPr="003A3F52">
        <w:rPr>
          <w:lang w:val="el-GR"/>
        </w:rPr>
        <w:t xml:space="preserve">). </w:t>
      </w:r>
    </w:p>
    <w:p w14:paraId="22782985" w14:textId="315A8741" w:rsidR="00295ED7" w:rsidRPr="003A3F52" w:rsidRDefault="00A07FD4" w:rsidP="000E1A20">
      <w:pPr>
        <w:spacing w:before="120" w:afterLines="120" w:after="288" w:line="276" w:lineRule="auto"/>
        <w:jc w:val="both"/>
        <w:rPr>
          <w:lang w:val="el-GR"/>
        </w:rPr>
      </w:pPr>
      <w:r>
        <w:rPr>
          <w:lang w:val="el-GR"/>
        </w:rPr>
        <w:t>Δ</w:t>
      </w:r>
      <w:r w:rsidR="003A3F52" w:rsidRPr="003A3F52">
        <w:rPr>
          <w:lang w:val="el-GR"/>
        </w:rPr>
        <w:t xml:space="preserve">οκιμάστηκε η δραστικότητα των </w:t>
      </w:r>
      <w:proofErr w:type="spellStart"/>
      <w:r w:rsidR="003A3F52" w:rsidRPr="003A3F52">
        <w:rPr>
          <w:lang w:val="el-GR"/>
        </w:rPr>
        <w:t>μεταβολιτών</w:t>
      </w:r>
      <w:proofErr w:type="spellEnd"/>
      <w:r w:rsidR="003A3F52" w:rsidRPr="003A3F52">
        <w:rPr>
          <w:lang w:val="el-GR"/>
        </w:rPr>
        <w:t xml:space="preserve"> του μύκητα </w:t>
      </w:r>
      <w:r w:rsidR="003A3F52">
        <w:rPr>
          <w:lang w:val="el-GR"/>
        </w:rPr>
        <w:t>σ</w:t>
      </w:r>
      <w:r w:rsidR="00431448" w:rsidRPr="003A3F52">
        <w:rPr>
          <w:lang w:val="el-GR"/>
        </w:rPr>
        <w:t xml:space="preserve">ε </w:t>
      </w:r>
      <w:r w:rsidR="00295ED7" w:rsidRPr="003A3F52">
        <w:rPr>
          <w:lang w:val="el-GR"/>
        </w:rPr>
        <w:t>προνύμφες</w:t>
      </w:r>
      <w:r w:rsidR="00431448" w:rsidRPr="003A3F52">
        <w:rPr>
          <w:lang w:val="el-GR"/>
        </w:rPr>
        <w:t xml:space="preserve"> </w:t>
      </w:r>
      <w:r w:rsidR="00295ED7" w:rsidRPr="003A3F52">
        <w:rPr>
          <w:lang w:val="el-GR"/>
        </w:rPr>
        <w:t xml:space="preserve">3ου σταδίου </w:t>
      </w:r>
      <w:r w:rsidR="00431448" w:rsidRPr="003A3F52">
        <w:rPr>
          <w:lang w:val="el-GR"/>
        </w:rPr>
        <w:t xml:space="preserve">από εργαστηριακό πληθυσμό της </w:t>
      </w:r>
      <w:r w:rsidR="00431448" w:rsidRPr="003A3F52">
        <w:rPr>
          <w:i/>
          <w:lang w:val="el-GR"/>
        </w:rPr>
        <w:t xml:space="preserve">L. </w:t>
      </w:r>
      <w:proofErr w:type="spellStart"/>
      <w:r w:rsidR="00431448" w:rsidRPr="003A3F52">
        <w:rPr>
          <w:i/>
          <w:lang w:val="el-GR"/>
        </w:rPr>
        <w:t>botrana</w:t>
      </w:r>
      <w:proofErr w:type="spellEnd"/>
      <w:r w:rsidR="00431448" w:rsidRPr="003A3F52">
        <w:rPr>
          <w:lang w:val="el-GR"/>
        </w:rPr>
        <w:t xml:space="preserve"> </w:t>
      </w:r>
      <w:r w:rsidR="00295ED7" w:rsidRPr="003A3F52">
        <w:rPr>
          <w:lang w:val="el-GR"/>
        </w:rPr>
        <w:t xml:space="preserve">με δύο </w:t>
      </w:r>
      <w:r w:rsidR="003A3F52" w:rsidRPr="003A3F52">
        <w:rPr>
          <w:lang w:val="el-GR"/>
        </w:rPr>
        <w:t>τύπους</w:t>
      </w:r>
      <w:r w:rsidR="00295ED7" w:rsidRPr="003A3F52">
        <w:rPr>
          <w:lang w:val="el-GR"/>
        </w:rPr>
        <w:t xml:space="preserve"> </w:t>
      </w:r>
      <w:proofErr w:type="spellStart"/>
      <w:r w:rsidR="00295ED7" w:rsidRPr="003A3F52">
        <w:rPr>
          <w:lang w:val="el-GR"/>
        </w:rPr>
        <w:t>βιοδοκιμ</w:t>
      </w:r>
      <w:r w:rsidR="003A3F52">
        <w:rPr>
          <w:lang w:val="el-GR"/>
        </w:rPr>
        <w:t>ών</w:t>
      </w:r>
      <w:proofErr w:type="spellEnd"/>
      <w:r w:rsidR="00295ED7" w:rsidRPr="003A3F52">
        <w:rPr>
          <w:lang w:val="el-GR"/>
        </w:rPr>
        <w:t xml:space="preserve"> επαφής. </w:t>
      </w:r>
    </w:p>
    <w:p w14:paraId="2C836D92" w14:textId="7EB60AD2" w:rsidR="00295ED7" w:rsidRPr="003A3F52" w:rsidRDefault="00ED13CF" w:rsidP="000E1A20">
      <w:pPr>
        <w:spacing w:before="120" w:afterLines="120" w:after="288" w:line="276" w:lineRule="auto"/>
        <w:jc w:val="both"/>
        <w:rPr>
          <w:lang w:val="el-GR"/>
        </w:rPr>
      </w:pPr>
      <w:r w:rsidRPr="00ED13CF">
        <w:rPr>
          <w:u w:val="single"/>
          <w:lang w:val="el-GR"/>
        </w:rPr>
        <w:t>Τοπική εφαρμογή</w:t>
      </w:r>
      <w:r>
        <w:rPr>
          <w:lang w:val="el-GR"/>
        </w:rPr>
        <w:t xml:space="preserve">: </w:t>
      </w:r>
      <w:r w:rsidR="00A07FD4">
        <w:rPr>
          <w:lang w:val="el-GR"/>
        </w:rPr>
        <w:t>Τ</w:t>
      </w:r>
      <w:r w:rsidR="00295ED7" w:rsidRPr="003A3F52">
        <w:rPr>
          <w:lang w:val="el-GR"/>
        </w:rPr>
        <w:t xml:space="preserve">ο εκχύλισμα </w:t>
      </w:r>
      <w:r w:rsidR="00295ED7" w:rsidRPr="00AC68D5">
        <w:rPr>
          <w:lang w:val="el-GR"/>
        </w:rPr>
        <w:t>αραιώθηκ</w:t>
      </w:r>
      <w:r w:rsidR="00295ED7">
        <w:rPr>
          <w:lang w:val="el-GR"/>
        </w:rPr>
        <w:t>ε</w:t>
      </w:r>
      <w:r w:rsidR="00295ED7" w:rsidRPr="00AC68D5">
        <w:rPr>
          <w:lang w:val="el-GR"/>
        </w:rPr>
        <w:t xml:space="preserve"> σε ακετόνη για να παραχθούν διαλύματα σε συγκεντρώσεις που κυμαίνονταν από 10 έως 50 </w:t>
      </w:r>
      <w:proofErr w:type="spellStart"/>
      <w:r w:rsidR="00295ED7" w:rsidRPr="00AC68D5">
        <w:rPr>
          <w:lang w:val="el-GR"/>
        </w:rPr>
        <w:t>mg</w:t>
      </w:r>
      <w:proofErr w:type="spellEnd"/>
      <w:r w:rsidR="00295ED7" w:rsidRPr="00AC68D5">
        <w:rPr>
          <w:lang w:val="el-GR"/>
        </w:rPr>
        <w:t>/</w:t>
      </w:r>
      <w:proofErr w:type="spellStart"/>
      <w:r w:rsidR="00295ED7" w:rsidRPr="00AC68D5">
        <w:rPr>
          <w:lang w:val="el-GR"/>
        </w:rPr>
        <w:t>mL</w:t>
      </w:r>
      <w:proofErr w:type="spellEnd"/>
      <w:r w:rsidR="00295ED7" w:rsidRPr="00AC68D5">
        <w:rPr>
          <w:lang w:val="el-GR"/>
        </w:rPr>
        <w:t xml:space="preserve">. Οι προνύμφες του </w:t>
      </w:r>
      <w:r w:rsidR="00295ED7">
        <w:rPr>
          <w:lang w:val="el-GR"/>
        </w:rPr>
        <w:t>3ου</w:t>
      </w:r>
      <w:r w:rsidR="00295ED7" w:rsidRPr="00AC68D5">
        <w:rPr>
          <w:lang w:val="el-GR"/>
        </w:rPr>
        <w:t xml:space="preserve"> σταδίου τοποθετήθηκαν σε </w:t>
      </w:r>
      <w:proofErr w:type="spellStart"/>
      <w:r w:rsidR="00295ED7" w:rsidRPr="00AC68D5">
        <w:rPr>
          <w:lang w:val="el-GR"/>
        </w:rPr>
        <w:t>τρυβλίο</w:t>
      </w:r>
      <w:proofErr w:type="spellEnd"/>
      <w:r w:rsidR="00295ED7" w:rsidRPr="00AC68D5">
        <w:rPr>
          <w:lang w:val="el-GR"/>
        </w:rPr>
        <w:t xml:space="preserve"> Petri (Διάμετρος 5 </w:t>
      </w:r>
      <w:proofErr w:type="spellStart"/>
      <w:r w:rsidR="00295ED7" w:rsidRPr="00AC68D5">
        <w:rPr>
          <w:lang w:val="el-GR"/>
        </w:rPr>
        <w:t>cm</w:t>
      </w:r>
      <w:proofErr w:type="spellEnd"/>
      <w:r w:rsidR="00295ED7" w:rsidRPr="00AC68D5">
        <w:rPr>
          <w:lang w:val="el-GR"/>
        </w:rPr>
        <w:t xml:space="preserve">) και δείγματα των 2 </w:t>
      </w:r>
      <w:proofErr w:type="spellStart"/>
      <w:r w:rsidR="00295ED7">
        <w:rPr>
          <w:lang w:val="el-GR"/>
        </w:rPr>
        <w:t>μ</w:t>
      </w:r>
      <w:r w:rsidR="00295ED7" w:rsidRPr="003A3F52">
        <w:rPr>
          <w:lang w:val="el-GR"/>
        </w:rPr>
        <w:t>L</w:t>
      </w:r>
      <w:proofErr w:type="spellEnd"/>
      <w:r w:rsidR="00295ED7" w:rsidRPr="00AC68D5">
        <w:rPr>
          <w:lang w:val="el-GR"/>
        </w:rPr>
        <w:t>/</w:t>
      </w:r>
      <w:r w:rsidR="00295ED7">
        <w:rPr>
          <w:lang w:val="el-GR"/>
        </w:rPr>
        <w:t>προνύμφη</w:t>
      </w:r>
      <w:r w:rsidR="00295ED7" w:rsidRPr="00AC68D5">
        <w:rPr>
          <w:lang w:val="el-GR"/>
        </w:rPr>
        <w:t xml:space="preserve"> από κάθε διάλυμα (2</w:t>
      </w:r>
      <w:r w:rsidR="00295ED7">
        <w:rPr>
          <w:lang w:val="el-GR"/>
        </w:rPr>
        <w:t>5</w:t>
      </w:r>
      <w:r w:rsidR="00295ED7" w:rsidRPr="00AC68D5">
        <w:rPr>
          <w:lang w:val="el-GR"/>
        </w:rPr>
        <w:t xml:space="preserve">, </w:t>
      </w:r>
      <w:r w:rsidR="00295ED7">
        <w:rPr>
          <w:lang w:val="el-GR"/>
        </w:rPr>
        <w:t>5</w:t>
      </w:r>
      <w:r w:rsidR="00295ED7" w:rsidRPr="00AC68D5">
        <w:rPr>
          <w:lang w:val="el-GR"/>
        </w:rPr>
        <w:t xml:space="preserve">0, </w:t>
      </w:r>
      <w:r w:rsidR="00295ED7">
        <w:rPr>
          <w:lang w:val="el-GR"/>
        </w:rPr>
        <w:t>100</w:t>
      </w:r>
      <w:r w:rsidR="00295ED7" w:rsidRPr="00AC68D5">
        <w:rPr>
          <w:lang w:val="el-GR"/>
        </w:rPr>
        <w:t xml:space="preserve">, </w:t>
      </w:r>
      <w:r w:rsidR="00295ED7">
        <w:rPr>
          <w:lang w:val="el-GR"/>
        </w:rPr>
        <w:t>150</w:t>
      </w:r>
      <w:r w:rsidR="00295ED7" w:rsidRPr="00AC68D5">
        <w:rPr>
          <w:lang w:val="el-GR"/>
        </w:rPr>
        <w:t xml:space="preserve"> και </w:t>
      </w:r>
      <w:r w:rsidR="00295ED7">
        <w:rPr>
          <w:lang w:val="el-GR"/>
        </w:rPr>
        <w:t>200</w:t>
      </w:r>
      <w:r w:rsidR="00295ED7" w:rsidRPr="00AC68D5">
        <w:rPr>
          <w:lang w:val="el-GR"/>
        </w:rPr>
        <w:t xml:space="preserve"> </w:t>
      </w:r>
      <w:proofErr w:type="spellStart"/>
      <w:r w:rsidR="00295ED7" w:rsidRPr="003A3F52">
        <w:rPr>
          <w:lang w:val="el-GR"/>
        </w:rPr>
        <w:t>mg</w:t>
      </w:r>
      <w:proofErr w:type="spellEnd"/>
      <w:r w:rsidR="00295ED7" w:rsidRPr="00295ED7">
        <w:rPr>
          <w:lang w:val="el-GR"/>
        </w:rPr>
        <w:t>/</w:t>
      </w:r>
      <w:proofErr w:type="spellStart"/>
      <w:r w:rsidR="00295ED7" w:rsidRPr="003A3F52">
        <w:rPr>
          <w:lang w:val="el-GR"/>
        </w:rPr>
        <w:t>ml</w:t>
      </w:r>
      <w:proofErr w:type="spellEnd"/>
      <w:r w:rsidR="00295ED7" w:rsidRPr="00AC68D5">
        <w:rPr>
          <w:lang w:val="el-GR"/>
        </w:rPr>
        <w:t xml:space="preserve">) εφαρμόστηκαν ραχιαία στις προνύμφες χρησιμοποιώντας </w:t>
      </w:r>
      <w:proofErr w:type="spellStart"/>
      <w:r w:rsidR="00295ED7" w:rsidRPr="00AC68D5">
        <w:rPr>
          <w:lang w:val="el-GR"/>
        </w:rPr>
        <w:t>μικροπιπέτα</w:t>
      </w:r>
      <w:proofErr w:type="spellEnd"/>
      <w:r w:rsidR="00295ED7" w:rsidRPr="00AC68D5">
        <w:rPr>
          <w:lang w:val="el-GR"/>
        </w:rPr>
        <w:t>. Μετά από ένα λεπτό για να επιτραπεί η εξάτμιση του διαλύτη, οι προνύμφες μεταφέρθηκαν σε ξεχωριστ</w:t>
      </w:r>
      <w:r w:rsidR="00295ED7">
        <w:rPr>
          <w:lang w:val="el-GR"/>
        </w:rPr>
        <w:t>ά</w:t>
      </w:r>
      <w:r w:rsidR="00295ED7" w:rsidRPr="00AC68D5">
        <w:rPr>
          <w:lang w:val="el-GR"/>
        </w:rPr>
        <w:t xml:space="preserve"> </w:t>
      </w:r>
      <w:proofErr w:type="spellStart"/>
      <w:r w:rsidR="00295ED7">
        <w:rPr>
          <w:lang w:val="el-GR"/>
        </w:rPr>
        <w:t>τρ</w:t>
      </w:r>
      <w:r w:rsidR="006269F1">
        <w:rPr>
          <w:lang w:val="el-GR"/>
        </w:rPr>
        <w:t>υ</w:t>
      </w:r>
      <w:r w:rsidR="00295ED7">
        <w:rPr>
          <w:lang w:val="el-GR"/>
        </w:rPr>
        <w:t>βλία</w:t>
      </w:r>
      <w:proofErr w:type="spellEnd"/>
      <w:r w:rsidR="00295ED7" w:rsidRPr="00AC68D5">
        <w:rPr>
          <w:lang w:val="el-GR"/>
        </w:rPr>
        <w:t xml:space="preserve"> με τεχνητή τροφή. Τα </w:t>
      </w:r>
      <w:proofErr w:type="spellStart"/>
      <w:r w:rsidR="006269F1">
        <w:rPr>
          <w:lang w:val="el-GR"/>
        </w:rPr>
        <w:t>τρυβλία</w:t>
      </w:r>
      <w:proofErr w:type="spellEnd"/>
      <w:r w:rsidR="006269F1" w:rsidRPr="00AC68D5">
        <w:rPr>
          <w:lang w:val="el-GR"/>
        </w:rPr>
        <w:t xml:space="preserve"> </w:t>
      </w:r>
      <w:r w:rsidR="00295ED7" w:rsidRPr="00AC68D5">
        <w:rPr>
          <w:lang w:val="el-GR"/>
        </w:rPr>
        <w:t>διατηρήθηκαν στους 2</w:t>
      </w:r>
      <w:r w:rsidR="00295ED7">
        <w:rPr>
          <w:lang w:val="el-GR"/>
        </w:rPr>
        <w:t>5</w:t>
      </w:r>
      <w:r w:rsidR="00295ED7" w:rsidRPr="00AC68D5">
        <w:rPr>
          <w:lang w:val="el-GR"/>
        </w:rPr>
        <w:t xml:space="preserve">°C και 60–70% σχετική υγρασία. Η θνησιμότητα των προνυμφών καταγράφηκε </w:t>
      </w:r>
      <w:r w:rsidR="009048A4">
        <w:rPr>
          <w:lang w:val="el-GR"/>
        </w:rPr>
        <w:t xml:space="preserve">ανά </w:t>
      </w:r>
      <w:r>
        <w:rPr>
          <w:lang w:val="el-GR"/>
        </w:rPr>
        <w:t>ώρα</w:t>
      </w:r>
      <w:r w:rsidR="009048A4">
        <w:rPr>
          <w:lang w:val="el-GR"/>
        </w:rPr>
        <w:t xml:space="preserve"> τις πρώτες 5 ώρες μετ</w:t>
      </w:r>
      <w:r w:rsidR="006269F1">
        <w:rPr>
          <w:lang w:val="el-GR"/>
        </w:rPr>
        <w:t>ά</w:t>
      </w:r>
      <w:r w:rsidR="009048A4">
        <w:rPr>
          <w:lang w:val="el-GR"/>
        </w:rPr>
        <w:t xml:space="preserve"> την </w:t>
      </w:r>
      <w:r w:rsidR="006269F1">
        <w:rPr>
          <w:lang w:val="el-GR"/>
        </w:rPr>
        <w:t xml:space="preserve">εφαρμογή του </w:t>
      </w:r>
      <w:r w:rsidR="00244AA5">
        <w:rPr>
          <w:lang w:val="el-GR"/>
        </w:rPr>
        <w:t>διαλύματος</w:t>
      </w:r>
      <w:r w:rsidR="006269F1">
        <w:rPr>
          <w:lang w:val="el-GR"/>
        </w:rPr>
        <w:t xml:space="preserve"> </w:t>
      </w:r>
      <w:r w:rsidR="009048A4">
        <w:rPr>
          <w:lang w:val="el-GR"/>
        </w:rPr>
        <w:t xml:space="preserve">και στη συνέχεια </w:t>
      </w:r>
      <w:r>
        <w:rPr>
          <w:lang w:val="el-GR"/>
        </w:rPr>
        <w:t>ανά</w:t>
      </w:r>
      <w:r w:rsidR="009048A4">
        <w:rPr>
          <w:lang w:val="el-GR"/>
        </w:rPr>
        <w:t xml:space="preserve"> 24 ώρες </w:t>
      </w:r>
      <w:r>
        <w:rPr>
          <w:lang w:val="el-GR"/>
        </w:rPr>
        <w:t>μέχρι</w:t>
      </w:r>
      <w:r w:rsidR="009048A4">
        <w:rPr>
          <w:lang w:val="el-GR"/>
        </w:rPr>
        <w:t xml:space="preserve"> τις 96 </w:t>
      </w:r>
      <w:r>
        <w:rPr>
          <w:lang w:val="el-GR"/>
        </w:rPr>
        <w:t>ώρες</w:t>
      </w:r>
      <w:r w:rsidR="00295ED7" w:rsidRPr="00AC68D5">
        <w:rPr>
          <w:lang w:val="el-GR"/>
        </w:rPr>
        <w:t xml:space="preserve">. </w:t>
      </w:r>
      <w:r w:rsidR="006269F1">
        <w:rPr>
          <w:lang w:val="el-GR"/>
        </w:rPr>
        <w:t>Στις</w:t>
      </w:r>
      <w:r w:rsidR="006269F1" w:rsidRPr="00AC68D5">
        <w:rPr>
          <w:lang w:val="el-GR"/>
        </w:rPr>
        <w:t xml:space="preserve"> </w:t>
      </w:r>
      <w:proofErr w:type="spellStart"/>
      <w:r w:rsidR="009048A4">
        <w:rPr>
          <w:lang w:val="el-GR"/>
        </w:rPr>
        <w:t>βιοδοκιμ</w:t>
      </w:r>
      <w:r>
        <w:rPr>
          <w:lang w:val="el-GR"/>
        </w:rPr>
        <w:t>έ</w:t>
      </w:r>
      <w:r w:rsidR="009048A4">
        <w:rPr>
          <w:lang w:val="el-GR"/>
        </w:rPr>
        <w:t>ς</w:t>
      </w:r>
      <w:proofErr w:type="spellEnd"/>
      <w:r w:rsidR="009048A4">
        <w:rPr>
          <w:lang w:val="el-GR"/>
        </w:rPr>
        <w:t xml:space="preserve"> ως </w:t>
      </w:r>
      <w:r>
        <w:rPr>
          <w:lang w:val="el-GR"/>
        </w:rPr>
        <w:t>μάρτυρας</w:t>
      </w:r>
      <w:r w:rsidR="009048A4">
        <w:rPr>
          <w:lang w:val="el-GR"/>
        </w:rPr>
        <w:t xml:space="preserve"> </w:t>
      </w:r>
      <w:r w:rsidR="006269F1">
        <w:rPr>
          <w:lang w:val="el-GR"/>
        </w:rPr>
        <w:t>χρησιμοποιήθηκε σκέτη</w:t>
      </w:r>
      <w:r w:rsidR="009048A4">
        <w:rPr>
          <w:lang w:val="el-GR"/>
        </w:rPr>
        <w:t xml:space="preserve"> </w:t>
      </w:r>
      <w:r w:rsidR="00295ED7" w:rsidRPr="00AC68D5">
        <w:rPr>
          <w:lang w:val="el-GR"/>
        </w:rPr>
        <w:t>ακετόνη</w:t>
      </w:r>
      <w:r w:rsidR="009048A4">
        <w:rPr>
          <w:lang w:val="el-GR"/>
        </w:rPr>
        <w:t>ς</w:t>
      </w:r>
      <w:r w:rsidR="00295ED7" w:rsidRPr="00AC68D5">
        <w:rPr>
          <w:lang w:val="el-GR"/>
        </w:rPr>
        <w:t xml:space="preserve">. Δέκα προνύμφες χρησιμοποιήθηκαν </w:t>
      </w:r>
      <w:r w:rsidR="00011589">
        <w:rPr>
          <w:lang w:val="el-GR"/>
        </w:rPr>
        <w:t>σε</w:t>
      </w:r>
      <w:r w:rsidR="00295ED7" w:rsidRPr="00AC68D5">
        <w:rPr>
          <w:lang w:val="el-GR"/>
        </w:rPr>
        <w:t xml:space="preserve"> κάθε </w:t>
      </w:r>
      <w:r>
        <w:rPr>
          <w:lang w:val="el-GR"/>
        </w:rPr>
        <w:t>δοκιμή</w:t>
      </w:r>
      <w:r w:rsidR="00295ED7" w:rsidRPr="00AC68D5">
        <w:rPr>
          <w:lang w:val="el-GR"/>
        </w:rPr>
        <w:t xml:space="preserve"> και πραγματοποιήθηκαν </w:t>
      </w:r>
      <w:r w:rsidR="00295ED7">
        <w:rPr>
          <w:lang w:val="el-GR"/>
        </w:rPr>
        <w:t>5</w:t>
      </w:r>
      <w:r w:rsidR="00295ED7" w:rsidRPr="00AC68D5">
        <w:rPr>
          <w:lang w:val="el-GR"/>
        </w:rPr>
        <w:t xml:space="preserve"> ανεξάρτητες επαναλήψεις.</w:t>
      </w:r>
    </w:p>
    <w:p w14:paraId="7C2D4AC9" w14:textId="26C12BB6" w:rsidR="00295ED7" w:rsidRDefault="00ED13CF" w:rsidP="000E1A20">
      <w:pPr>
        <w:spacing w:before="120" w:afterLines="120" w:after="288" w:line="276" w:lineRule="auto"/>
        <w:jc w:val="both"/>
        <w:rPr>
          <w:lang w:val="el-GR"/>
        </w:rPr>
      </w:pPr>
      <w:proofErr w:type="spellStart"/>
      <w:r w:rsidRPr="00ED13CF">
        <w:rPr>
          <w:u w:val="single"/>
          <w:lang w:val="el-GR"/>
        </w:rPr>
        <w:t>Βιοδοκιμή</w:t>
      </w:r>
      <w:proofErr w:type="spellEnd"/>
      <w:r w:rsidRPr="00ED13CF">
        <w:rPr>
          <w:u w:val="single"/>
          <w:lang w:val="el-GR"/>
        </w:rPr>
        <w:t xml:space="preserve"> </w:t>
      </w:r>
      <w:proofErr w:type="spellStart"/>
      <w:r w:rsidRPr="00ED13CF">
        <w:rPr>
          <w:u w:val="single"/>
          <w:lang w:val="el-GR"/>
        </w:rPr>
        <w:t>τρυβλίου</w:t>
      </w:r>
      <w:proofErr w:type="spellEnd"/>
      <w:r>
        <w:rPr>
          <w:lang w:val="el-GR"/>
        </w:rPr>
        <w:t xml:space="preserve">: </w:t>
      </w:r>
      <w:r w:rsidR="009048A4" w:rsidRPr="003A3F52">
        <w:rPr>
          <w:lang w:val="el-GR"/>
        </w:rPr>
        <w:t xml:space="preserve">Χρησιμοποιήθηκαν γυάλινα </w:t>
      </w:r>
      <w:proofErr w:type="spellStart"/>
      <w:r w:rsidR="009048A4" w:rsidRPr="003A3F52">
        <w:rPr>
          <w:lang w:val="el-GR"/>
        </w:rPr>
        <w:t>τρυβλία</w:t>
      </w:r>
      <w:proofErr w:type="spellEnd"/>
      <w:r w:rsidR="009048A4" w:rsidRPr="003A3F52">
        <w:rPr>
          <w:lang w:val="el-GR"/>
        </w:rPr>
        <w:t xml:space="preserve"> Petri με τις ακόλουθες διαστάσεις: εσωτερική διάμετρος πυθμένα 5 </w:t>
      </w:r>
      <w:proofErr w:type="spellStart"/>
      <w:r w:rsidR="009048A4" w:rsidRPr="003A3F52">
        <w:rPr>
          <w:lang w:val="el-GR"/>
        </w:rPr>
        <w:t>cm</w:t>
      </w:r>
      <w:proofErr w:type="spellEnd"/>
      <w:r w:rsidR="009048A4" w:rsidRPr="003A3F52">
        <w:rPr>
          <w:lang w:val="el-GR"/>
        </w:rPr>
        <w:t xml:space="preserve">, ύψος χείλους 1,3 </w:t>
      </w:r>
      <w:proofErr w:type="spellStart"/>
      <w:r w:rsidR="009048A4" w:rsidRPr="003A3F52">
        <w:rPr>
          <w:lang w:val="el-GR"/>
        </w:rPr>
        <w:t>cm</w:t>
      </w:r>
      <w:proofErr w:type="spellEnd"/>
      <w:r w:rsidR="009048A4" w:rsidRPr="003A3F52">
        <w:rPr>
          <w:lang w:val="el-GR"/>
        </w:rPr>
        <w:t xml:space="preserve"> και εσωτερική διάμετρος καπακιού 5,7 </w:t>
      </w:r>
      <w:proofErr w:type="spellStart"/>
      <w:r w:rsidR="009048A4" w:rsidRPr="003A3F52">
        <w:rPr>
          <w:lang w:val="el-GR"/>
        </w:rPr>
        <w:t>cm</w:t>
      </w:r>
      <w:proofErr w:type="spellEnd"/>
      <w:r w:rsidR="009048A4" w:rsidRPr="003A3F52">
        <w:rPr>
          <w:lang w:val="el-GR"/>
        </w:rPr>
        <w:t>, με συνολική επιφάνεια 65,5 cm</w:t>
      </w:r>
      <w:r w:rsidR="009048A4" w:rsidRPr="00A07FD4">
        <w:rPr>
          <w:vertAlign w:val="superscript"/>
          <w:lang w:val="el-GR"/>
        </w:rPr>
        <w:t>2</w:t>
      </w:r>
      <w:r w:rsidR="009048A4" w:rsidRPr="003A3F52">
        <w:rPr>
          <w:lang w:val="el-GR"/>
        </w:rPr>
        <w:t xml:space="preserve">. Παρασκευάστηκε μια σειρά δειγμάτων διαφορετικής συγκέντρωσης σε 1 </w:t>
      </w:r>
      <w:proofErr w:type="spellStart"/>
      <w:r w:rsidR="009048A4" w:rsidRPr="003A3F52">
        <w:rPr>
          <w:lang w:val="el-GR"/>
        </w:rPr>
        <w:t>ml</w:t>
      </w:r>
      <w:proofErr w:type="spellEnd"/>
      <w:r w:rsidR="009048A4" w:rsidRPr="003A3F52">
        <w:rPr>
          <w:lang w:val="el-GR"/>
        </w:rPr>
        <w:t xml:space="preserve"> </w:t>
      </w:r>
      <w:proofErr w:type="spellStart"/>
      <w:r w:rsidR="009048A4" w:rsidRPr="003A3F52">
        <w:rPr>
          <w:lang w:val="el-GR"/>
        </w:rPr>
        <w:t>μεθανόλης</w:t>
      </w:r>
      <w:proofErr w:type="spellEnd"/>
      <w:r w:rsidR="009048A4" w:rsidRPr="003A3F52">
        <w:rPr>
          <w:lang w:val="el-GR"/>
        </w:rPr>
        <w:t xml:space="preserve"> από τα εκχυλίσματα του </w:t>
      </w:r>
      <w:r w:rsidR="009048A4" w:rsidRPr="00C05A22">
        <w:rPr>
          <w:i/>
          <w:lang w:val="el-GR"/>
        </w:rPr>
        <w:t xml:space="preserve">M. </w:t>
      </w:r>
      <w:proofErr w:type="spellStart"/>
      <w:r w:rsidR="009048A4" w:rsidRPr="00C05A22">
        <w:rPr>
          <w:i/>
          <w:lang w:val="el-GR"/>
        </w:rPr>
        <w:t>hiemalis</w:t>
      </w:r>
      <w:proofErr w:type="spellEnd"/>
      <w:r w:rsidR="009048A4" w:rsidRPr="003A3F52">
        <w:rPr>
          <w:lang w:val="el-GR"/>
        </w:rPr>
        <w:t xml:space="preserve">. Χρησιμοποιώντας </w:t>
      </w:r>
      <w:proofErr w:type="spellStart"/>
      <w:r w:rsidR="009048A4" w:rsidRPr="003A3F52">
        <w:rPr>
          <w:lang w:val="el-GR"/>
        </w:rPr>
        <w:t>μικροπιπέτα</w:t>
      </w:r>
      <w:proofErr w:type="spellEnd"/>
      <w:r w:rsidR="009048A4" w:rsidRPr="003A3F52">
        <w:rPr>
          <w:lang w:val="el-GR"/>
        </w:rPr>
        <w:t xml:space="preserve">, εφαρμόστηκαν 299, 312 και 389 </w:t>
      </w:r>
      <w:r w:rsidR="00A07FD4">
        <w:rPr>
          <w:lang w:val="el-GR"/>
        </w:rPr>
        <w:t>μ</w:t>
      </w:r>
      <w:r w:rsidR="00A07FD4">
        <w:rPr>
          <w:lang w:val="en-US"/>
        </w:rPr>
        <w:t>L</w:t>
      </w:r>
      <w:r w:rsidR="009048A4" w:rsidRPr="003A3F52">
        <w:rPr>
          <w:lang w:val="el-GR"/>
        </w:rPr>
        <w:t xml:space="preserve"> αυτών των κλασμάτων στον πυθμένα, το χείλος και το καπάκι, αντίστοιχα, έτσι ώστε όλες οι </w:t>
      </w:r>
      <w:r w:rsidR="007B4A7B">
        <w:rPr>
          <w:lang w:val="el-GR"/>
        </w:rPr>
        <w:t>εσωτερικές</w:t>
      </w:r>
      <w:r w:rsidR="007B4A7B" w:rsidRPr="003A3F52">
        <w:rPr>
          <w:lang w:val="el-GR"/>
        </w:rPr>
        <w:t xml:space="preserve"> </w:t>
      </w:r>
      <w:r w:rsidR="009048A4" w:rsidRPr="003A3F52">
        <w:rPr>
          <w:lang w:val="el-GR"/>
        </w:rPr>
        <w:t>επιφάνειες να καλύπτονται με την ίδια συγκέντρωση δείγματος (μικρογραμμάρια ανά τετραγωνικό εκατοστό).</w:t>
      </w:r>
      <w:r>
        <w:rPr>
          <w:lang w:val="el-GR"/>
        </w:rPr>
        <w:t xml:space="preserve"> </w:t>
      </w:r>
      <w:r w:rsidR="009048A4" w:rsidRPr="003A3F52">
        <w:rPr>
          <w:lang w:val="el-GR"/>
        </w:rPr>
        <w:t xml:space="preserve">Μετά την εφαρμογή, τα </w:t>
      </w:r>
      <w:proofErr w:type="spellStart"/>
      <w:r w:rsidR="009048A4" w:rsidRPr="003A3F52">
        <w:rPr>
          <w:lang w:val="el-GR"/>
        </w:rPr>
        <w:t>τρυβλία</w:t>
      </w:r>
      <w:proofErr w:type="spellEnd"/>
      <w:r w:rsidR="009048A4" w:rsidRPr="003A3F52">
        <w:rPr>
          <w:lang w:val="el-GR"/>
        </w:rPr>
        <w:t xml:space="preserve"> Petri </w:t>
      </w:r>
      <w:proofErr w:type="spellStart"/>
      <w:r w:rsidR="009048A4" w:rsidRPr="003A3F52">
        <w:rPr>
          <w:lang w:val="el-GR"/>
        </w:rPr>
        <w:t>περιστράφηκαν</w:t>
      </w:r>
      <w:proofErr w:type="spellEnd"/>
      <w:r w:rsidR="009048A4" w:rsidRPr="003A3F52">
        <w:rPr>
          <w:lang w:val="el-GR"/>
        </w:rPr>
        <w:t xml:space="preserve"> χειροκίνητα κάτω από </w:t>
      </w:r>
      <w:proofErr w:type="spellStart"/>
      <w:r w:rsidR="009048A4" w:rsidRPr="003A3F52">
        <w:rPr>
          <w:lang w:val="el-GR"/>
        </w:rPr>
        <w:t>απαγωγό</w:t>
      </w:r>
      <w:proofErr w:type="spellEnd"/>
      <w:r w:rsidR="009048A4" w:rsidRPr="003A3F52">
        <w:rPr>
          <w:lang w:val="el-GR"/>
        </w:rPr>
        <w:t xml:space="preserve"> μέχρι την εξάτμιση του διαλύτη</w:t>
      </w:r>
      <w:r w:rsidR="007B4A7B">
        <w:rPr>
          <w:lang w:val="el-GR"/>
        </w:rPr>
        <w:t xml:space="preserve"> ώστε</w:t>
      </w:r>
      <w:r w:rsidR="009048A4" w:rsidRPr="003A3F52">
        <w:rPr>
          <w:lang w:val="el-GR"/>
        </w:rPr>
        <w:t xml:space="preserve"> να επιτευχθεί ομοιόμορφη κατανομή του δείγματος.</w:t>
      </w:r>
      <w:r w:rsidR="00011589">
        <w:rPr>
          <w:lang w:val="el-GR"/>
        </w:rPr>
        <w:t xml:space="preserve"> </w:t>
      </w:r>
      <w:r w:rsidR="009048A4" w:rsidRPr="003A3F52">
        <w:rPr>
          <w:lang w:val="el-GR"/>
        </w:rPr>
        <w:t xml:space="preserve">Τα </w:t>
      </w:r>
      <w:proofErr w:type="spellStart"/>
      <w:r w:rsidR="009048A4" w:rsidRPr="003A3F52">
        <w:rPr>
          <w:lang w:val="el-GR"/>
        </w:rPr>
        <w:t>τρυβλία</w:t>
      </w:r>
      <w:proofErr w:type="spellEnd"/>
      <w:r w:rsidR="009048A4" w:rsidRPr="003A3F52">
        <w:rPr>
          <w:lang w:val="el-GR"/>
        </w:rPr>
        <w:t xml:space="preserve"> Petri αφέθηκαν ακάλυπτα σε </w:t>
      </w:r>
      <w:proofErr w:type="spellStart"/>
      <w:r w:rsidR="009048A4" w:rsidRPr="003A3F52">
        <w:rPr>
          <w:lang w:val="el-GR"/>
        </w:rPr>
        <w:t>απαγωγό</w:t>
      </w:r>
      <w:proofErr w:type="spellEnd"/>
      <w:r w:rsidR="009048A4" w:rsidRPr="003A3F52">
        <w:rPr>
          <w:lang w:val="el-GR"/>
        </w:rPr>
        <w:t xml:space="preserve"> για 1 ώρα, για να διασφαλιστεί η πλήρης εξάτμιση των ιχνών διαλύτη. Οι συγκεντρώσεις που ελέγχθηκαν ήταν οι εξής: </w:t>
      </w:r>
      <w:r>
        <w:rPr>
          <w:lang w:val="el-GR"/>
        </w:rPr>
        <w:t xml:space="preserve">5, 7.5, 10, 12.5, 15 </w:t>
      </w:r>
      <w:r>
        <w:rPr>
          <w:lang w:val="en-US"/>
        </w:rPr>
        <w:t>mg</w:t>
      </w:r>
      <w:r w:rsidRPr="00ED13CF">
        <w:rPr>
          <w:lang w:val="el-GR"/>
        </w:rPr>
        <w:t>/</w:t>
      </w:r>
      <w:r>
        <w:rPr>
          <w:lang w:val="en-US"/>
        </w:rPr>
        <w:t>ml</w:t>
      </w:r>
      <w:r w:rsidR="009048A4" w:rsidRPr="003A3F52">
        <w:rPr>
          <w:lang w:val="el-GR"/>
        </w:rPr>
        <w:t xml:space="preserve"> για έκθεση </w:t>
      </w:r>
      <w:r w:rsidRPr="00ED13CF">
        <w:rPr>
          <w:lang w:val="el-GR"/>
        </w:rPr>
        <w:t>5</w:t>
      </w:r>
      <w:r w:rsidR="009048A4" w:rsidRPr="003A3F52">
        <w:rPr>
          <w:lang w:val="el-GR"/>
        </w:rPr>
        <w:t xml:space="preserve"> ωρών</w:t>
      </w:r>
      <w:r w:rsidRPr="00ED13CF">
        <w:rPr>
          <w:lang w:val="el-GR"/>
        </w:rPr>
        <w:t xml:space="preserve">. </w:t>
      </w:r>
      <w:r w:rsidRPr="00AC68D5">
        <w:rPr>
          <w:lang w:val="el-GR"/>
        </w:rPr>
        <w:t xml:space="preserve">Η θνησιμότητα των προνυμφών καταγράφηκε </w:t>
      </w:r>
      <w:r>
        <w:rPr>
          <w:lang w:val="el-GR"/>
        </w:rPr>
        <w:t>ανά ώρα τις πρώτες 5 ώρες μετ</w:t>
      </w:r>
      <w:r w:rsidR="007B4A7B">
        <w:rPr>
          <w:lang w:val="el-GR"/>
        </w:rPr>
        <w:t>ά</w:t>
      </w:r>
      <w:r>
        <w:rPr>
          <w:lang w:val="el-GR"/>
        </w:rPr>
        <w:t xml:space="preserve"> την </w:t>
      </w:r>
      <w:r w:rsidR="007B4A7B">
        <w:rPr>
          <w:lang w:val="el-GR"/>
        </w:rPr>
        <w:t xml:space="preserve">εφαρμογή </w:t>
      </w:r>
      <w:r>
        <w:rPr>
          <w:lang w:val="el-GR"/>
        </w:rPr>
        <w:t>και στη συνέχεια ανά 24 ώρες μέχρι τις 96 ώρες</w:t>
      </w:r>
      <w:r w:rsidRPr="00ED13CF">
        <w:rPr>
          <w:lang w:val="el-GR"/>
        </w:rPr>
        <w:t xml:space="preserve">. </w:t>
      </w:r>
      <w:r w:rsidRPr="00AC68D5">
        <w:rPr>
          <w:lang w:val="el-GR"/>
        </w:rPr>
        <w:t xml:space="preserve">Δέκα προνύμφες χρησιμοποιήθηκαν </w:t>
      </w:r>
      <w:r w:rsidR="00011589">
        <w:rPr>
          <w:lang w:val="el-GR"/>
        </w:rPr>
        <w:t>σε</w:t>
      </w:r>
      <w:r w:rsidRPr="00AC68D5">
        <w:rPr>
          <w:lang w:val="el-GR"/>
        </w:rPr>
        <w:t xml:space="preserve"> κάθε </w:t>
      </w:r>
      <w:r>
        <w:rPr>
          <w:lang w:val="el-GR"/>
        </w:rPr>
        <w:t>δοκιμή</w:t>
      </w:r>
      <w:r w:rsidRPr="00AC68D5">
        <w:rPr>
          <w:lang w:val="el-GR"/>
        </w:rPr>
        <w:t xml:space="preserve"> και πραγματοποιήθηκαν </w:t>
      </w:r>
      <w:r>
        <w:rPr>
          <w:lang w:val="el-GR"/>
        </w:rPr>
        <w:t>5</w:t>
      </w:r>
      <w:r w:rsidRPr="00AC68D5">
        <w:rPr>
          <w:lang w:val="el-GR"/>
        </w:rPr>
        <w:t xml:space="preserve"> ανεξάρτητες επαναλήψεις.</w:t>
      </w:r>
    </w:p>
    <w:p w14:paraId="6C3BD4AA" w14:textId="791A85F0" w:rsidR="00011589" w:rsidRDefault="00011589" w:rsidP="009048A4">
      <w:pPr>
        <w:spacing w:before="120" w:line="276" w:lineRule="auto"/>
        <w:jc w:val="both"/>
        <w:rPr>
          <w:lang w:val="el-GR"/>
        </w:rPr>
      </w:pPr>
    </w:p>
    <w:p w14:paraId="099137E9" w14:textId="231A9287" w:rsidR="00011589" w:rsidRDefault="00011589" w:rsidP="009048A4">
      <w:pPr>
        <w:spacing w:before="120" w:line="276" w:lineRule="auto"/>
        <w:jc w:val="both"/>
        <w:rPr>
          <w:lang w:val="el-GR"/>
        </w:rPr>
      </w:pPr>
    </w:p>
    <w:p w14:paraId="4D741750" w14:textId="79AF42D5" w:rsidR="00011589" w:rsidRDefault="00011589" w:rsidP="009048A4">
      <w:pPr>
        <w:spacing w:before="120" w:line="276" w:lineRule="auto"/>
        <w:jc w:val="both"/>
        <w:rPr>
          <w:lang w:val="el-GR"/>
        </w:rPr>
      </w:pPr>
    </w:p>
    <w:p w14:paraId="53A3DF5C" w14:textId="50BCC189" w:rsidR="00011589" w:rsidRDefault="00011589" w:rsidP="009048A4">
      <w:pPr>
        <w:spacing w:before="120" w:line="276" w:lineRule="auto"/>
        <w:jc w:val="both"/>
        <w:rPr>
          <w:lang w:val="el-GR"/>
        </w:rPr>
      </w:pPr>
    </w:p>
    <w:p w14:paraId="74597AEF" w14:textId="7D4AC94F" w:rsidR="00011589" w:rsidRDefault="00EE1ABC" w:rsidP="00EE1ABC">
      <w:pPr>
        <w:spacing w:before="120" w:line="276" w:lineRule="auto"/>
        <w:jc w:val="center"/>
        <w:rPr>
          <w:lang w:val="el-GR"/>
        </w:rPr>
      </w:pPr>
      <w:r>
        <w:rPr>
          <w:noProof/>
          <w:lang w:val="el-GR" w:eastAsia="el-GR" w:bidi="ar-SA"/>
        </w:rPr>
        <mc:AlternateContent>
          <mc:Choice Requires="wps">
            <w:drawing>
              <wp:anchor distT="0" distB="0" distL="114300" distR="114300" simplePos="0" relativeHeight="251676672" behindDoc="0" locked="0" layoutInCell="1" allowOverlap="1" wp14:anchorId="1DCC6D38" wp14:editId="1375B544">
                <wp:simplePos x="0" y="0"/>
                <wp:positionH relativeFrom="column">
                  <wp:posOffset>-25052</wp:posOffset>
                </wp:positionH>
                <wp:positionV relativeFrom="paragraph">
                  <wp:posOffset>2356146</wp:posOffset>
                </wp:positionV>
                <wp:extent cx="5953125" cy="476250"/>
                <wp:effectExtent l="0" t="0" r="0" b="0"/>
                <wp:wrapNone/>
                <wp:docPr id="19" name="TextBox 1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953125" cy="476250"/>
                        </a:xfrm>
                        <a:prstGeom prst="rect">
                          <a:avLst/>
                        </a:prstGeom>
                        <a:noFill/>
                      </wps:spPr>
                      <wps:txbx>
                        <w:txbxContent>
                          <w:p w14:paraId="706C5036" w14:textId="4F976401" w:rsidR="00EE1ABC" w:rsidRPr="00D066DF" w:rsidRDefault="00EE1ABC" w:rsidP="00EE1ABC">
                            <w:pPr>
                              <w:spacing w:after="240" w:line="276" w:lineRule="auto"/>
                              <w:jc w:val="both"/>
                              <w:rPr>
                                <w:i/>
                                <w:iCs/>
                                <w:lang w:val="el-GR"/>
                              </w:rPr>
                            </w:pPr>
                            <w:r w:rsidRPr="00D066DF">
                              <w:rPr>
                                <w:b/>
                                <w:bCs/>
                                <w:i/>
                                <w:iCs/>
                                <w:lang w:val="el-GR"/>
                              </w:rPr>
                              <w:t>Εικόνα 3.</w:t>
                            </w:r>
                            <w:r>
                              <w:rPr>
                                <w:b/>
                                <w:bCs/>
                                <w:i/>
                                <w:iCs/>
                                <w:lang w:val="el-GR"/>
                              </w:rPr>
                              <w:t>5</w:t>
                            </w:r>
                            <w:r w:rsidRPr="00D066DF">
                              <w:rPr>
                                <w:b/>
                                <w:bCs/>
                                <w:i/>
                                <w:iCs/>
                                <w:lang w:val="el-GR"/>
                              </w:rPr>
                              <w:t>.</w:t>
                            </w:r>
                            <w:r>
                              <w:rPr>
                                <w:b/>
                                <w:bCs/>
                                <w:i/>
                                <w:iCs/>
                                <w:lang w:val="el-GR"/>
                              </w:rPr>
                              <w:t>5</w:t>
                            </w:r>
                            <w:r w:rsidRPr="00D066DF">
                              <w:rPr>
                                <w:b/>
                                <w:bCs/>
                                <w:i/>
                                <w:iCs/>
                                <w:lang w:val="el-GR"/>
                              </w:rPr>
                              <w:t>-1.</w:t>
                            </w:r>
                            <w:r w:rsidRPr="00D066DF">
                              <w:rPr>
                                <w:i/>
                                <w:iCs/>
                                <w:lang w:val="el-GR"/>
                              </w:rPr>
                              <w:t xml:space="preserve"> </w:t>
                            </w:r>
                            <w:proofErr w:type="spellStart"/>
                            <w:r>
                              <w:rPr>
                                <w:i/>
                                <w:iCs/>
                                <w:lang w:val="el-GR"/>
                              </w:rPr>
                              <w:t>Βιοδοκιμή</w:t>
                            </w:r>
                            <w:proofErr w:type="spellEnd"/>
                            <w:r>
                              <w:rPr>
                                <w:i/>
                                <w:iCs/>
                                <w:lang w:val="el-GR"/>
                              </w:rPr>
                              <w:t xml:space="preserve"> επαφής (</w:t>
                            </w:r>
                            <w:proofErr w:type="spellStart"/>
                            <w:r>
                              <w:rPr>
                                <w:i/>
                                <w:iCs/>
                                <w:lang w:val="el-GR"/>
                              </w:rPr>
                              <w:t>τρυβλίου</w:t>
                            </w:r>
                            <w:proofErr w:type="spellEnd"/>
                            <w:r>
                              <w:rPr>
                                <w:i/>
                                <w:iCs/>
                                <w:lang w:val="el-GR"/>
                              </w:rPr>
                              <w:t xml:space="preserve">) σε προνύμφες </w:t>
                            </w:r>
                            <w:r>
                              <w:rPr>
                                <w:i/>
                                <w:iCs/>
                                <w:lang w:val="en-US"/>
                              </w:rPr>
                              <w:t>L</w:t>
                            </w:r>
                            <w:r w:rsidRPr="00EE1ABC">
                              <w:rPr>
                                <w:i/>
                                <w:iCs/>
                                <w:lang w:val="el-GR"/>
                              </w:rPr>
                              <w:t xml:space="preserve">. </w:t>
                            </w:r>
                            <w:proofErr w:type="spellStart"/>
                            <w:r>
                              <w:rPr>
                                <w:i/>
                                <w:iCs/>
                                <w:lang w:val="en-US"/>
                              </w:rPr>
                              <w:t>botrana</w:t>
                            </w:r>
                            <w:proofErr w:type="spellEnd"/>
                            <w:r w:rsidRPr="00EE1ABC">
                              <w:rPr>
                                <w:i/>
                                <w:iCs/>
                                <w:lang w:val="el-GR"/>
                              </w:rPr>
                              <w:t xml:space="preserve"> </w:t>
                            </w:r>
                            <w:r>
                              <w:rPr>
                                <w:i/>
                                <w:iCs/>
                                <w:lang w:val="el-GR"/>
                              </w:rPr>
                              <w:t xml:space="preserve">υπό την επίδραση διαφορετικών συγκεντρώσεων εκχυλίσματος του </w:t>
                            </w:r>
                            <w:r>
                              <w:rPr>
                                <w:i/>
                                <w:iCs/>
                                <w:lang w:val="en-US"/>
                              </w:rPr>
                              <w:t>Mucor</w:t>
                            </w:r>
                            <w:r w:rsidRPr="00EE1ABC">
                              <w:rPr>
                                <w:i/>
                                <w:iCs/>
                                <w:lang w:val="el-GR"/>
                              </w:rPr>
                              <w:t xml:space="preserve"> </w:t>
                            </w:r>
                            <w:proofErr w:type="spellStart"/>
                            <w:r>
                              <w:rPr>
                                <w:i/>
                                <w:iCs/>
                                <w:lang w:val="en-US"/>
                              </w:rPr>
                              <w:t>hiemalis</w:t>
                            </w:r>
                            <w:proofErr w:type="spellEnd"/>
                            <w:r>
                              <w:rPr>
                                <w:i/>
                                <w:iCs/>
                                <w:lang w:val="el-G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CC6D38" id="_x0000_t202" coordsize="21600,21600" o:spt="202" path="m,l,21600r21600,l21600,xe">
                <v:stroke joinstyle="miter"/>
                <v:path gradientshapeok="t" o:connecttype="rect"/>
              </v:shapetype>
              <v:shape id="TextBox 16" o:spid="_x0000_s1026" type="#_x0000_t202" style="position:absolute;left:0;text-align:left;margin-left:-1.95pt;margin-top:185.5pt;width:468.7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" filled="f" stroked="f">
                <v:textbox>
                  <w:txbxContent>
                    <w:p w14:paraId="706C5036" w14:textId="4F976401" w:rsidR="00EE1ABC" w:rsidRPr="00D066DF" w:rsidRDefault="00EE1ABC" w:rsidP="00EE1ABC">
                      <w:pPr>
                        <w:spacing w:after="240" w:line="276" w:lineRule="auto"/>
                        <w:jc w:val="both"/>
                        <w:rPr>
                          <w:i/>
                          <w:iCs/>
                          <w:lang w:val="el-GR"/>
                        </w:rPr>
                      </w:pPr>
                      <w:r w:rsidRPr="00D066DF">
                        <w:rPr>
                          <w:b/>
                          <w:bCs/>
                          <w:i/>
                          <w:iCs/>
                          <w:lang w:val="el-GR"/>
                        </w:rPr>
                        <w:t>Εικόνα 3.</w:t>
                      </w:r>
                      <w:r>
                        <w:rPr>
                          <w:b/>
                          <w:bCs/>
                          <w:i/>
                          <w:iCs/>
                          <w:lang w:val="el-GR"/>
                        </w:rPr>
                        <w:t>5</w:t>
                      </w:r>
                      <w:r w:rsidRPr="00D066DF">
                        <w:rPr>
                          <w:b/>
                          <w:bCs/>
                          <w:i/>
                          <w:iCs/>
                          <w:lang w:val="el-GR"/>
                        </w:rPr>
                        <w:t>.</w:t>
                      </w:r>
                      <w:r>
                        <w:rPr>
                          <w:b/>
                          <w:bCs/>
                          <w:i/>
                          <w:iCs/>
                          <w:lang w:val="el-GR"/>
                        </w:rPr>
                        <w:t>5</w:t>
                      </w:r>
                      <w:r w:rsidRPr="00D066DF">
                        <w:rPr>
                          <w:b/>
                          <w:bCs/>
                          <w:i/>
                          <w:iCs/>
                          <w:lang w:val="el-GR"/>
                        </w:rPr>
                        <w:t>-1.</w:t>
                      </w:r>
                      <w:r w:rsidRPr="00D066DF">
                        <w:rPr>
                          <w:i/>
                          <w:iCs/>
                          <w:lang w:val="el-GR"/>
                        </w:rPr>
                        <w:t xml:space="preserve"> </w:t>
                      </w:r>
                      <w:proofErr w:type="spellStart"/>
                      <w:r>
                        <w:rPr>
                          <w:i/>
                          <w:iCs/>
                          <w:lang w:val="el-GR"/>
                        </w:rPr>
                        <w:t>Βιοδοκιμή</w:t>
                      </w:r>
                      <w:proofErr w:type="spellEnd"/>
                      <w:r>
                        <w:rPr>
                          <w:i/>
                          <w:iCs/>
                          <w:lang w:val="el-GR"/>
                        </w:rPr>
                        <w:t xml:space="preserve"> επαφής (</w:t>
                      </w:r>
                      <w:proofErr w:type="spellStart"/>
                      <w:r>
                        <w:rPr>
                          <w:i/>
                          <w:iCs/>
                          <w:lang w:val="el-GR"/>
                        </w:rPr>
                        <w:t>τρυβλίου</w:t>
                      </w:r>
                      <w:proofErr w:type="spellEnd"/>
                      <w:r>
                        <w:rPr>
                          <w:i/>
                          <w:iCs/>
                          <w:lang w:val="el-GR"/>
                        </w:rPr>
                        <w:t xml:space="preserve">) σε προνύμφες </w:t>
                      </w:r>
                      <w:r>
                        <w:rPr>
                          <w:i/>
                          <w:iCs/>
                          <w:lang w:val="en-US"/>
                        </w:rPr>
                        <w:t>L</w:t>
                      </w:r>
                      <w:r w:rsidRPr="00EE1ABC">
                        <w:rPr>
                          <w:i/>
                          <w:iCs/>
                          <w:lang w:val="el-GR"/>
                        </w:rPr>
                        <w:t xml:space="preserve">. </w:t>
                      </w:r>
                      <w:proofErr w:type="spellStart"/>
                      <w:r>
                        <w:rPr>
                          <w:i/>
                          <w:iCs/>
                          <w:lang w:val="en-US"/>
                        </w:rPr>
                        <w:t>botrana</w:t>
                      </w:r>
                      <w:proofErr w:type="spellEnd"/>
                      <w:r w:rsidRPr="00EE1ABC">
                        <w:rPr>
                          <w:i/>
                          <w:iCs/>
                          <w:lang w:val="el-GR"/>
                        </w:rPr>
                        <w:t xml:space="preserve"> </w:t>
                      </w:r>
                      <w:r>
                        <w:rPr>
                          <w:i/>
                          <w:iCs/>
                          <w:lang w:val="el-GR"/>
                        </w:rPr>
                        <w:t xml:space="preserve">υπό την επίδραση διαφορετικών συγκεντρώσεων εκχυλίσματος του </w:t>
                      </w:r>
                      <w:r>
                        <w:rPr>
                          <w:i/>
                          <w:iCs/>
                          <w:lang w:val="en-US"/>
                        </w:rPr>
                        <w:t>Mucor</w:t>
                      </w:r>
                      <w:r w:rsidRPr="00EE1ABC">
                        <w:rPr>
                          <w:i/>
                          <w:iCs/>
                          <w:lang w:val="el-GR"/>
                        </w:rPr>
                        <w:t xml:space="preserve"> </w:t>
                      </w:r>
                      <w:proofErr w:type="spellStart"/>
                      <w:r>
                        <w:rPr>
                          <w:i/>
                          <w:iCs/>
                          <w:lang w:val="en-US"/>
                        </w:rPr>
                        <w:t>hiemalis</w:t>
                      </w:r>
                      <w:proofErr w:type="spellEnd"/>
                      <w:r>
                        <w:rPr>
                          <w:i/>
                          <w:iCs/>
                          <w:lang w:val="el-GR"/>
                        </w:rPr>
                        <w:t>.</w:t>
                      </w:r>
                    </w:p>
                  </w:txbxContent>
                </v:textbox>
              </v:shape>
            </w:pict>
          </mc:Fallback>
        </mc:AlternateContent>
      </w:r>
      <w:r w:rsidR="00011589">
        <w:rPr>
          <w:noProof/>
          <w:lang w:val="el-GR" w:eastAsia="el-GR" w:bidi="ar-SA"/>
        </w:rPr>
        <w:drawing>
          <wp:inline distT="0" distB="0" distL="0" distR="0" wp14:anchorId="297BDCCB" wp14:editId="44DC23B1">
            <wp:extent cx="4730400" cy="236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0400" cy="2365200"/>
                    </a:xfrm>
                    <a:prstGeom prst="rect">
                      <a:avLst/>
                    </a:prstGeom>
                    <a:noFill/>
                  </pic:spPr>
                </pic:pic>
              </a:graphicData>
            </a:graphic>
          </wp:inline>
        </w:drawing>
      </w:r>
    </w:p>
    <w:p w14:paraId="052D9ABF" w14:textId="0A1FB40B" w:rsidR="00EE1ABC" w:rsidRPr="00ED13CF" w:rsidRDefault="00EE1ABC" w:rsidP="009048A4">
      <w:pPr>
        <w:spacing w:before="120" w:line="276" w:lineRule="auto"/>
        <w:jc w:val="both"/>
        <w:rPr>
          <w:lang w:val="el-GR"/>
        </w:rPr>
      </w:pPr>
    </w:p>
    <w:p w14:paraId="2D22009B" w14:textId="77777777" w:rsidR="00EE1ABC" w:rsidRDefault="00EE1ABC" w:rsidP="00431448">
      <w:pPr>
        <w:spacing w:before="120" w:line="276" w:lineRule="auto"/>
        <w:jc w:val="both"/>
        <w:rPr>
          <w:color w:val="000000" w:themeColor="text1"/>
          <w:lang w:val="el-GR"/>
        </w:rPr>
      </w:pPr>
    </w:p>
    <w:p w14:paraId="3FE1D6D7" w14:textId="28CA0E81" w:rsidR="00011589" w:rsidRPr="00011589" w:rsidRDefault="00011589" w:rsidP="000E1A20">
      <w:pPr>
        <w:widowControl/>
        <w:spacing w:afterLines="120" w:after="288" w:line="276" w:lineRule="auto"/>
        <w:jc w:val="both"/>
        <w:rPr>
          <w:color w:val="000000" w:themeColor="text1"/>
          <w:lang w:val="el-GR"/>
        </w:rPr>
      </w:pPr>
      <w:r>
        <w:rPr>
          <w:color w:val="000000" w:themeColor="text1"/>
          <w:lang w:val="el-GR"/>
        </w:rPr>
        <w:t xml:space="preserve">Στη συνέχεια </w:t>
      </w:r>
      <w:r w:rsidRPr="000E1A20">
        <w:rPr>
          <w:color w:val="000000" w:themeColor="text1"/>
          <w:lang w:val="el-GR"/>
        </w:rPr>
        <w:t xml:space="preserve">δοκιμάστηκε η δραστικότητα των </w:t>
      </w:r>
      <w:proofErr w:type="spellStart"/>
      <w:r w:rsidRPr="000E1A20">
        <w:rPr>
          <w:color w:val="000000" w:themeColor="text1"/>
          <w:lang w:val="el-GR"/>
        </w:rPr>
        <w:t>μεταβολιτών</w:t>
      </w:r>
      <w:proofErr w:type="spellEnd"/>
      <w:r w:rsidRPr="000E1A20">
        <w:rPr>
          <w:color w:val="000000" w:themeColor="text1"/>
          <w:lang w:val="el-GR"/>
        </w:rPr>
        <w:t xml:space="preserve"> του μύκητα</w:t>
      </w:r>
      <w:r>
        <w:rPr>
          <w:color w:val="000000" w:themeColor="text1"/>
          <w:lang w:val="el-GR"/>
        </w:rPr>
        <w:t xml:space="preserve"> σ</w:t>
      </w:r>
      <w:r w:rsidR="00431448" w:rsidRPr="00D233E9">
        <w:rPr>
          <w:color w:val="000000" w:themeColor="text1"/>
          <w:lang w:val="el-GR"/>
        </w:rPr>
        <w:t xml:space="preserve">ε φυσικό πληθυσμό </w:t>
      </w:r>
      <w:r w:rsidR="00431448">
        <w:rPr>
          <w:color w:val="000000" w:themeColor="text1"/>
          <w:lang w:val="el-GR"/>
        </w:rPr>
        <w:t xml:space="preserve">προνυμφών και ενηλίκων </w:t>
      </w:r>
      <w:r>
        <w:rPr>
          <w:color w:val="000000" w:themeColor="text1"/>
          <w:lang w:val="el-GR"/>
        </w:rPr>
        <w:t>του</w:t>
      </w:r>
      <w:r w:rsidR="00431448" w:rsidRPr="00D233E9">
        <w:rPr>
          <w:color w:val="000000" w:themeColor="text1"/>
          <w:lang w:val="el-GR"/>
        </w:rPr>
        <w:t xml:space="preserve"> </w:t>
      </w:r>
      <w:r w:rsidR="00431448" w:rsidRPr="00A07FD4">
        <w:rPr>
          <w:i/>
          <w:color w:val="000000" w:themeColor="text1"/>
          <w:lang w:val="el-GR"/>
        </w:rPr>
        <w:t xml:space="preserve">H. </w:t>
      </w:r>
      <w:proofErr w:type="spellStart"/>
      <w:r w:rsidR="00431448" w:rsidRPr="00A07FD4">
        <w:rPr>
          <w:i/>
          <w:color w:val="000000" w:themeColor="text1"/>
          <w:lang w:val="el-GR"/>
        </w:rPr>
        <w:t>halys</w:t>
      </w:r>
      <w:proofErr w:type="spellEnd"/>
      <w:r w:rsidR="00431448" w:rsidRPr="00D233E9">
        <w:rPr>
          <w:color w:val="000000" w:themeColor="text1"/>
          <w:lang w:val="el-GR"/>
        </w:rPr>
        <w:t xml:space="preserve"> που </w:t>
      </w:r>
      <w:r w:rsidR="007B4A7B">
        <w:rPr>
          <w:color w:val="000000" w:themeColor="text1"/>
          <w:lang w:val="el-GR"/>
        </w:rPr>
        <w:t>συλλέχθηκε</w:t>
      </w:r>
      <w:r w:rsidR="00431448" w:rsidRPr="00D233E9">
        <w:rPr>
          <w:color w:val="000000" w:themeColor="text1"/>
          <w:lang w:val="el-GR"/>
        </w:rPr>
        <w:t xml:space="preserve"> στην Β. Ελλάδα</w:t>
      </w:r>
      <w:r>
        <w:rPr>
          <w:color w:val="000000" w:themeColor="text1"/>
          <w:lang w:val="el-GR"/>
        </w:rPr>
        <w:t xml:space="preserve"> σε </w:t>
      </w:r>
      <w:proofErr w:type="spellStart"/>
      <w:r>
        <w:rPr>
          <w:color w:val="000000" w:themeColor="text1"/>
          <w:lang w:val="el-GR"/>
        </w:rPr>
        <w:t>βιοδοκιμή</w:t>
      </w:r>
      <w:proofErr w:type="spellEnd"/>
      <w:r>
        <w:rPr>
          <w:color w:val="000000" w:themeColor="text1"/>
          <w:lang w:val="el-GR"/>
        </w:rPr>
        <w:t xml:space="preserve"> επαφή</w:t>
      </w:r>
      <w:r w:rsidR="007B4A7B">
        <w:rPr>
          <w:color w:val="000000" w:themeColor="text1"/>
          <w:lang w:val="el-GR"/>
        </w:rPr>
        <w:t>ς</w:t>
      </w:r>
      <w:r>
        <w:rPr>
          <w:color w:val="000000" w:themeColor="text1"/>
          <w:lang w:val="el-GR"/>
        </w:rPr>
        <w:t xml:space="preserve"> (</w:t>
      </w:r>
      <w:proofErr w:type="spellStart"/>
      <w:r>
        <w:rPr>
          <w:color w:val="000000" w:themeColor="text1"/>
          <w:lang w:val="el-GR"/>
        </w:rPr>
        <w:t>τρυβλίου</w:t>
      </w:r>
      <w:proofErr w:type="spellEnd"/>
      <w:r>
        <w:rPr>
          <w:color w:val="000000" w:themeColor="text1"/>
          <w:lang w:val="el-GR"/>
        </w:rPr>
        <w:t>)</w:t>
      </w:r>
      <w:r w:rsidR="00431448" w:rsidRPr="00D233E9">
        <w:rPr>
          <w:color w:val="000000" w:themeColor="text1"/>
          <w:lang w:val="el-GR"/>
        </w:rPr>
        <w:t xml:space="preserve">. </w:t>
      </w:r>
      <w:r w:rsidR="00431448">
        <w:rPr>
          <w:color w:val="000000" w:themeColor="text1"/>
          <w:lang w:val="el-GR"/>
        </w:rPr>
        <w:t xml:space="preserve">Δοκιμάστηκαν 5 συγκεντρώσεις του εκχυλίσματος και καταγράφηκε η θνησιμότητα </w:t>
      </w:r>
      <w:r>
        <w:rPr>
          <w:color w:val="000000" w:themeColor="text1"/>
          <w:lang w:val="el-GR"/>
        </w:rPr>
        <w:t>από την 1</w:t>
      </w:r>
      <w:r w:rsidRPr="00244AA5">
        <w:rPr>
          <w:color w:val="000000" w:themeColor="text1"/>
          <w:vertAlign w:val="superscript"/>
          <w:lang w:val="el-GR"/>
        </w:rPr>
        <w:t>η</w:t>
      </w:r>
      <w:r>
        <w:rPr>
          <w:color w:val="000000" w:themeColor="text1"/>
          <w:lang w:val="el-GR"/>
        </w:rPr>
        <w:t xml:space="preserve">ώρα </w:t>
      </w:r>
      <w:r w:rsidR="00431448">
        <w:rPr>
          <w:color w:val="000000" w:themeColor="text1"/>
          <w:lang w:val="el-GR"/>
        </w:rPr>
        <w:t xml:space="preserve">μέχρι 96 </w:t>
      </w:r>
      <w:r>
        <w:rPr>
          <w:color w:val="000000" w:themeColor="text1"/>
          <w:lang w:val="el-GR"/>
        </w:rPr>
        <w:t>ώρες</w:t>
      </w:r>
      <w:r w:rsidR="00431448">
        <w:rPr>
          <w:color w:val="000000" w:themeColor="text1"/>
          <w:lang w:val="el-GR"/>
        </w:rPr>
        <w:t>.</w:t>
      </w:r>
      <w:r>
        <w:rPr>
          <w:color w:val="000000" w:themeColor="text1"/>
          <w:lang w:val="el-GR"/>
        </w:rPr>
        <w:t xml:space="preserve"> Στις προνύμφες δοκιμάστηκαν οι ακόλουθες συγκεντρώσεις: 2.5, 5, 7.5, 10, 15</w:t>
      </w:r>
      <w:r w:rsidRPr="00011589">
        <w:rPr>
          <w:color w:val="000000" w:themeColor="text1"/>
          <w:lang w:val="el-GR"/>
        </w:rPr>
        <w:t xml:space="preserve"> </w:t>
      </w:r>
      <w:r>
        <w:rPr>
          <w:color w:val="000000" w:themeColor="text1"/>
          <w:lang w:val="el-GR"/>
        </w:rPr>
        <w:t xml:space="preserve">και 25 </w:t>
      </w:r>
      <w:proofErr w:type="spellStart"/>
      <w:r w:rsidRPr="000E1A20">
        <w:rPr>
          <w:color w:val="000000" w:themeColor="text1"/>
          <w:lang w:val="el-GR"/>
        </w:rPr>
        <w:t>mg</w:t>
      </w:r>
      <w:proofErr w:type="spellEnd"/>
      <w:r w:rsidRPr="00011589">
        <w:rPr>
          <w:color w:val="000000" w:themeColor="text1"/>
          <w:lang w:val="el-GR"/>
        </w:rPr>
        <w:t>/</w:t>
      </w:r>
      <w:proofErr w:type="spellStart"/>
      <w:r w:rsidRPr="000E1A20">
        <w:rPr>
          <w:color w:val="000000" w:themeColor="text1"/>
          <w:lang w:val="el-GR"/>
        </w:rPr>
        <w:t>ml</w:t>
      </w:r>
      <w:proofErr w:type="spellEnd"/>
      <w:r w:rsidRPr="00011589">
        <w:rPr>
          <w:color w:val="000000" w:themeColor="text1"/>
          <w:lang w:val="el-GR"/>
        </w:rPr>
        <w:t xml:space="preserve"> </w:t>
      </w:r>
      <w:r>
        <w:rPr>
          <w:color w:val="000000" w:themeColor="text1"/>
          <w:lang w:val="el-GR"/>
        </w:rPr>
        <w:t xml:space="preserve">και στα ενήλικα οι συγκεντρώσεις: 5, 10, 15, 25 και 35 </w:t>
      </w:r>
      <w:proofErr w:type="spellStart"/>
      <w:r w:rsidRPr="000E1A20">
        <w:rPr>
          <w:color w:val="000000" w:themeColor="text1"/>
          <w:lang w:val="el-GR"/>
        </w:rPr>
        <w:t>mg</w:t>
      </w:r>
      <w:proofErr w:type="spellEnd"/>
      <w:r w:rsidRPr="00011589">
        <w:rPr>
          <w:color w:val="000000" w:themeColor="text1"/>
          <w:lang w:val="el-GR"/>
        </w:rPr>
        <w:t>/</w:t>
      </w:r>
      <w:proofErr w:type="spellStart"/>
      <w:r w:rsidRPr="000E1A20">
        <w:rPr>
          <w:color w:val="000000" w:themeColor="text1"/>
          <w:lang w:val="el-GR"/>
        </w:rPr>
        <w:t>ml</w:t>
      </w:r>
      <w:proofErr w:type="spellEnd"/>
      <w:r w:rsidRPr="00011589">
        <w:rPr>
          <w:color w:val="000000" w:themeColor="text1"/>
          <w:lang w:val="el-GR"/>
        </w:rPr>
        <w:t>.</w:t>
      </w:r>
      <w:r>
        <w:rPr>
          <w:color w:val="000000" w:themeColor="text1"/>
          <w:lang w:val="el-GR"/>
        </w:rPr>
        <w:t xml:space="preserve"> </w:t>
      </w:r>
    </w:p>
    <w:p w14:paraId="37F24DC2" w14:textId="6BCDE1C0" w:rsidR="00011589" w:rsidRDefault="00EE1ABC" w:rsidP="00431448">
      <w:pPr>
        <w:spacing w:before="120" w:line="276" w:lineRule="auto"/>
        <w:jc w:val="both"/>
        <w:rPr>
          <w:color w:val="000000" w:themeColor="text1"/>
          <w:lang w:val="el-GR"/>
        </w:rPr>
      </w:pPr>
      <w:r>
        <w:rPr>
          <w:noProof/>
          <w:color w:val="000000" w:themeColor="text1"/>
          <w:lang w:val="el-GR" w:eastAsia="el-GR" w:bidi="ar-SA"/>
        </w:rPr>
        <w:drawing>
          <wp:anchor distT="0" distB="0" distL="114300" distR="114300" simplePos="0" relativeHeight="251673600" behindDoc="0" locked="0" layoutInCell="1" allowOverlap="1" wp14:anchorId="545A7F81" wp14:editId="0982BE78">
            <wp:simplePos x="0" y="0"/>
            <wp:positionH relativeFrom="column">
              <wp:posOffset>58281</wp:posOffset>
            </wp:positionH>
            <wp:positionV relativeFrom="paragraph">
              <wp:posOffset>115718</wp:posOffset>
            </wp:positionV>
            <wp:extent cx="3171190" cy="2026285"/>
            <wp:effectExtent l="0" t="0" r="0" b="0"/>
            <wp:wrapNone/>
            <wp:docPr id="14" name="Picture 41">
              <a:extLst xmlns:a="http://schemas.openxmlformats.org/drawingml/2006/main">
                <a:ext uri="{FF2B5EF4-FFF2-40B4-BE49-F238E27FC236}">
                  <a16:creationId xmlns:a16="http://schemas.microsoft.com/office/drawing/2014/main" id="{AEBF0D44-D852-49E7-B05D-5EBE67E9A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1">
                      <a:extLst>
                        <a:ext uri="{FF2B5EF4-FFF2-40B4-BE49-F238E27FC236}">
                          <a16:creationId xmlns:a16="http://schemas.microsoft.com/office/drawing/2014/main" id="{AEBF0D44-D852-49E7-B05D-5EBE67E9A066}"/>
                        </a:ext>
                      </a:extLst>
                    </pic:cNvPr>
                    <pic:cNvPicPr>
                      <a:picLocks noChangeAspect="1"/>
                    </pic:cNvPicPr>
                  </pic:nvPicPr>
                  <pic:blipFill>
                    <a:blip r:embed="rId11"/>
                    <a:stretch>
                      <a:fillRect/>
                    </a:stretch>
                  </pic:blipFill>
                  <pic:spPr>
                    <a:xfrm>
                      <a:off x="0" y="0"/>
                      <a:ext cx="3171190" cy="2026285"/>
                    </a:xfrm>
                    <a:prstGeom prst="rect">
                      <a:avLst/>
                    </a:prstGeom>
                  </pic:spPr>
                </pic:pic>
              </a:graphicData>
            </a:graphic>
          </wp:anchor>
        </w:drawing>
      </w:r>
    </w:p>
    <w:p w14:paraId="3009FC60" w14:textId="60DB6D4F" w:rsidR="00431448" w:rsidRDefault="00EE1ABC" w:rsidP="00C41EC9">
      <w:pPr>
        <w:spacing w:before="120" w:line="276" w:lineRule="auto"/>
        <w:jc w:val="both"/>
        <w:rPr>
          <w:rFonts w:ascii="Times New Roman" w:eastAsia="Times New Roman" w:hAnsi="Times New Roman" w:cs="Times New Roman"/>
          <w:sz w:val="24"/>
          <w:szCs w:val="24"/>
          <w:lang w:val="el"/>
        </w:rPr>
      </w:pPr>
      <w:r>
        <w:rPr>
          <w:rFonts w:ascii="Times New Roman" w:eastAsia="Times New Roman" w:hAnsi="Times New Roman" w:cs="Times New Roman"/>
          <w:noProof/>
          <w:sz w:val="24"/>
          <w:szCs w:val="24"/>
          <w:lang w:val="el-GR" w:eastAsia="el-GR" w:bidi="ar-SA"/>
        </w:rPr>
        <w:drawing>
          <wp:anchor distT="0" distB="0" distL="114300" distR="114300" simplePos="0" relativeHeight="251674624" behindDoc="0" locked="0" layoutInCell="1" allowOverlap="1" wp14:anchorId="5CFD4CAF" wp14:editId="1B187454">
            <wp:simplePos x="0" y="0"/>
            <wp:positionH relativeFrom="column">
              <wp:posOffset>3233629</wp:posOffset>
            </wp:positionH>
            <wp:positionV relativeFrom="paragraph">
              <wp:posOffset>107619</wp:posOffset>
            </wp:positionV>
            <wp:extent cx="2768400" cy="1468800"/>
            <wp:effectExtent l="0" t="0" r="0" b="0"/>
            <wp:wrapNone/>
            <wp:docPr id="15" name="Picture 43">
              <a:extLst xmlns:a="http://schemas.openxmlformats.org/drawingml/2006/main">
                <a:ext uri="{FF2B5EF4-FFF2-40B4-BE49-F238E27FC236}">
                  <a16:creationId xmlns:a16="http://schemas.microsoft.com/office/drawing/2014/main" id="{CD9A89DF-CDD9-497D-AC41-9274A3EE1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3">
                      <a:extLst>
                        <a:ext uri="{FF2B5EF4-FFF2-40B4-BE49-F238E27FC236}">
                          <a16:creationId xmlns:a16="http://schemas.microsoft.com/office/drawing/2014/main" id="{CD9A89DF-CDD9-497D-AC41-9274A3EE1775}"/>
                        </a:ext>
                      </a:extLst>
                    </pic:cNvPr>
                    <pic:cNvPicPr>
                      <a:picLocks noChangeAspect="1"/>
                    </pic:cNvPicPr>
                  </pic:nvPicPr>
                  <pic:blipFill>
                    <a:blip r:embed="rId12"/>
                    <a:stretch>
                      <a:fillRect/>
                    </a:stretch>
                  </pic:blipFill>
                  <pic:spPr>
                    <a:xfrm>
                      <a:off x="0" y="0"/>
                      <a:ext cx="2768400" cy="1468800"/>
                    </a:xfrm>
                    <a:prstGeom prst="rect">
                      <a:avLst/>
                    </a:prstGeom>
                  </pic:spPr>
                </pic:pic>
              </a:graphicData>
            </a:graphic>
            <wp14:sizeRelH relativeFrom="margin">
              <wp14:pctWidth>0</wp14:pctWidth>
            </wp14:sizeRelH>
            <wp14:sizeRelV relativeFrom="margin">
              <wp14:pctHeight>0</wp14:pctHeight>
            </wp14:sizeRelV>
          </wp:anchor>
        </w:drawing>
      </w:r>
    </w:p>
    <w:p w14:paraId="503DC55C" w14:textId="2DFEFF1C" w:rsidR="00011589" w:rsidRDefault="00011589" w:rsidP="00C41EC9">
      <w:pPr>
        <w:spacing w:before="120" w:line="276" w:lineRule="auto"/>
        <w:jc w:val="both"/>
        <w:rPr>
          <w:rFonts w:ascii="Times New Roman" w:eastAsia="Times New Roman" w:hAnsi="Times New Roman" w:cs="Times New Roman"/>
          <w:sz w:val="24"/>
          <w:szCs w:val="24"/>
          <w:lang w:val="el"/>
        </w:rPr>
      </w:pPr>
    </w:p>
    <w:p w14:paraId="466770D2" w14:textId="09600534" w:rsidR="00011589" w:rsidRDefault="00011589" w:rsidP="00C41EC9">
      <w:pPr>
        <w:spacing w:before="120" w:line="276" w:lineRule="auto"/>
        <w:jc w:val="both"/>
        <w:rPr>
          <w:rFonts w:ascii="Times New Roman" w:eastAsia="Times New Roman" w:hAnsi="Times New Roman" w:cs="Times New Roman"/>
          <w:sz w:val="24"/>
          <w:szCs w:val="24"/>
          <w:lang w:val="el"/>
        </w:rPr>
      </w:pPr>
    </w:p>
    <w:p w14:paraId="43B4585C" w14:textId="78AE8B4C" w:rsidR="00011589" w:rsidRDefault="00011589" w:rsidP="00C41EC9">
      <w:pPr>
        <w:spacing w:before="120" w:line="276" w:lineRule="auto"/>
        <w:jc w:val="both"/>
        <w:rPr>
          <w:rFonts w:ascii="Times New Roman" w:eastAsia="Times New Roman" w:hAnsi="Times New Roman" w:cs="Times New Roman"/>
          <w:sz w:val="24"/>
          <w:szCs w:val="24"/>
          <w:lang w:val="el"/>
        </w:rPr>
      </w:pPr>
    </w:p>
    <w:p w14:paraId="5B22E68F" w14:textId="64F3D0D7" w:rsidR="00011589" w:rsidRDefault="00011589" w:rsidP="00C41EC9">
      <w:pPr>
        <w:spacing w:before="120" w:line="276" w:lineRule="auto"/>
        <w:jc w:val="both"/>
        <w:rPr>
          <w:rFonts w:ascii="Times New Roman" w:eastAsia="Times New Roman" w:hAnsi="Times New Roman" w:cs="Times New Roman"/>
          <w:sz w:val="24"/>
          <w:szCs w:val="24"/>
          <w:lang w:val="el"/>
        </w:rPr>
      </w:pPr>
    </w:p>
    <w:p w14:paraId="789FC096" w14:textId="23AC3DB2" w:rsidR="00011589" w:rsidRDefault="00011589" w:rsidP="00C41EC9">
      <w:pPr>
        <w:spacing w:before="120" w:line="276" w:lineRule="auto"/>
        <w:jc w:val="both"/>
        <w:rPr>
          <w:rFonts w:ascii="Times New Roman" w:eastAsia="Times New Roman" w:hAnsi="Times New Roman" w:cs="Times New Roman"/>
          <w:sz w:val="24"/>
          <w:szCs w:val="24"/>
          <w:lang w:val="el"/>
        </w:rPr>
      </w:pPr>
    </w:p>
    <w:p w14:paraId="21C78B3D" w14:textId="7F357820" w:rsidR="00011589" w:rsidRDefault="00011589" w:rsidP="00C41EC9">
      <w:pPr>
        <w:spacing w:before="120" w:line="276" w:lineRule="auto"/>
        <w:jc w:val="both"/>
        <w:rPr>
          <w:rFonts w:ascii="Times New Roman" w:eastAsia="Times New Roman" w:hAnsi="Times New Roman" w:cs="Times New Roman"/>
          <w:sz w:val="24"/>
          <w:szCs w:val="24"/>
          <w:lang w:val="el"/>
        </w:rPr>
      </w:pPr>
    </w:p>
    <w:p w14:paraId="414E6314" w14:textId="5ECFEEEB" w:rsidR="00011589" w:rsidRDefault="00EE1ABC" w:rsidP="00C41EC9">
      <w:pPr>
        <w:spacing w:before="120" w:line="276" w:lineRule="auto"/>
        <w:jc w:val="both"/>
        <w:rPr>
          <w:rFonts w:ascii="Times New Roman" w:eastAsia="Times New Roman" w:hAnsi="Times New Roman" w:cs="Times New Roman"/>
          <w:sz w:val="24"/>
          <w:szCs w:val="24"/>
          <w:lang w:val="el"/>
        </w:rPr>
      </w:pPr>
      <w:r>
        <w:rPr>
          <w:noProof/>
          <w:lang w:val="el-GR" w:eastAsia="el-GR" w:bidi="ar-SA"/>
        </w:rPr>
        <mc:AlternateContent>
          <mc:Choice Requires="wps">
            <w:drawing>
              <wp:anchor distT="0" distB="0" distL="114300" distR="114300" simplePos="0" relativeHeight="251678720" behindDoc="0" locked="0" layoutInCell="1" allowOverlap="1" wp14:anchorId="6A0DA661" wp14:editId="28B4BE7E">
                <wp:simplePos x="0" y="0"/>
                <wp:positionH relativeFrom="column">
                  <wp:posOffset>0</wp:posOffset>
                </wp:positionH>
                <wp:positionV relativeFrom="paragraph">
                  <wp:posOffset>0</wp:posOffset>
                </wp:positionV>
                <wp:extent cx="5953125" cy="476250"/>
                <wp:effectExtent l="0" t="0" r="0" b="0"/>
                <wp:wrapNone/>
                <wp:docPr id="20" name="TextBox 1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953125" cy="476250"/>
                        </a:xfrm>
                        <a:prstGeom prst="rect">
                          <a:avLst/>
                        </a:prstGeom>
                        <a:noFill/>
                      </wps:spPr>
                      <wps:txbx>
                        <w:txbxContent>
                          <w:p w14:paraId="655E01EB" w14:textId="64B70065" w:rsidR="00EE1ABC" w:rsidRPr="00D066DF" w:rsidRDefault="00EE1ABC" w:rsidP="00EE1ABC">
                            <w:pPr>
                              <w:spacing w:after="240" w:line="276" w:lineRule="auto"/>
                              <w:jc w:val="both"/>
                              <w:rPr>
                                <w:i/>
                                <w:iCs/>
                                <w:lang w:val="el-GR"/>
                              </w:rPr>
                            </w:pPr>
                            <w:r w:rsidRPr="00D066DF">
                              <w:rPr>
                                <w:b/>
                                <w:bCs/>
                                <w:i/>
                                <w:iCs/>
                                <w:lang w:val="el-GR"/>
                              </w:rPr>
                              <w:t>Εικόνα 3.</w:t>
                            </w:r>
                            <w:r>
                              <w:rPr>
                                <w:b/>
                                <w:bCs/>
                                <w:i/>
                                <w:iCs/>
                                <w:lang w:val="el-GR"/>
                              </w:rPr>
                              <w:t>5</w:t>
                            </w:r>
                            <w:r w:rsidRPr="00D066DF">
                              <w:rPr>
                                <w:b/>
                                <w:bCs/>
                                <w:i/>
                                <w:iCs/>
                                <w:lang w:val="el-GR"/>
                              </w:rPr>
                              <w:t>.</w:t>
                            </w:r>
                            <w:r>
                              <w:rPr>
                                <w:b/>
                                <w:bCs/>
                                <w:i/>
                                <w:iCs/>
                                <w:lang w:val="el-GR"/>
                              </w:rPr>
                              <w:t>5</w:t>
                            </w:r>
                            <w:r w:rsidRPr="00D066DF">
                              <w:rPr>
                                <w:b/>
                                <w:bCs/>
                                <w:i/>
                                <w:iCs/>
                                <w:lang w:val="el-GR"/>
                              </w:rPr>
                              <w:t>-</w:t>
                            </w:r>
                            <w:r w:rsidRPr="00A07FD4">
                              <w:rPr>
                                <w:b/>
                                <w:bCs/>
                                <w:i/>
                                <w:iCs/>
                                <w:lang w:val="el-GR"/>
                              </w:rPr>
                              <w:t>2</w:t>
                            </w:r>
                            <w:r w:rsidRPr="00D066DF">
                              <w:rPr>
                                <w:b/>
                                <w:bCs/>
                                <w:i/>
                                <w:iCs/>
                                <w:lang w:val="el-GR"/>
                              </w:rPr>
                              <w:t>.</w:t>
                            </w:r>
                            <w:r w:rsidRPr="00D066DF">
                              <w:rPr>
                                <w:i/>
                                <w:iCs/>
                                <w:lang w:val="el-GR"/>
                              </w:rPr>
                              <w:t xml:space="preserve"> </w:t>
                            </w:r>
                            <w:proofErr w:type="spellStart"/>
                            <w:r>
                              <w:rPr>
                                <w:i/>
                                <w:iCs/>
                                <w:lang w:val="el-GR"/>
                              </w:rPr>
                              <w:t>Βιοδοκιμή</w:t>
                            </w:r>
                            <w:proofErr w:type="spellEnd"/>
                            <w:r>
                              <w:rPr>
                                <w:i/>
                                <w:iCs/>
                                <w:lang w:val="el-GR"/>
                              </w:rPr>
                              <w:t xml:space="preserve"> επαφής (</w:t>
                            </w:r>
                            <w:proofErr w:type="spellStart"/>
                            <w:r>
                              <w:rPr>
                                <w:i/>
                                <w:iCs/>
                                <w:lang w:val="el-GR"/>
                              </w:rPr>
                              <w:t>τρυβλίου</w:t>
                            </w:r>
                            <w:proofErr w:type="spellEnd"/>
                            <w:r>
                              <w:rPr>
                                <w:i/>
                                <w:iCs/>
                                <w:lang w:val="el-GR"/>
                              </w:rPr>
                              <w:t xml:space="preserve">) σε προνύμφες και ενήλικα </w:t>
                            </w:r>
                            <w:r>
                              <w:rPr>
                                <w:i/>
                                <w:iCs/>
                                <w:lang w:val="en-US"/>
                              </w:rPr>
                              <w:t>H</w:t>
                            </w:r>
                            <w:r w:rsidRPr="00EE1ABC">
                              <w:rPr>
                                <w:i/>
                                <w:iCs/>
                                <w:lang w:val="el-GR"/>
                              </w:rPr>
                              <w:t xml:space="preserve">. </w:t>
                            </w:r>
                            <w:proofErr w:type="spellStart"/>
                            <w:r>
                              <w:rPr>
                                <w:i/>
                                <w:iCs/>
                                <w:lang w:val="en-US"/>
                              </w:rPr>
                              <w:t>halys</w:t>
                            </w:r>
                            <w:proofErr w:type="spellEnd"/>
                            <w:r w:rsidRPr="00EE1ABC">
                              <w:rPr>
                                <w:i/>
                                <w:iCs/>
                                <w:lang w:val="el-GR"/>
                              </w:rPr>
                              <w:t xml:space="preserve"> </w:t>
                            </w:r>
                            <w:r>
                              <w:rPr>
                                <w:i/>
                                <w:iCs/>
                                <w:lang w:val="el-GR"/>
                              </w:rPr>
                              <w:t xml:space="preserve">υπό την επίδραση διαφορετικών συγκεντρώσεων εκχυλίσματος του </w:t>
                            </w:r>
                            <w:r>
                              <w:rPr>
                                <w:i/>
                                <w:iCs/>
                                <w:lang w:val="en-US"/>
                              </w:rPr>
                              <w:t>Mucor</w:t>
                            </w:r>
                            <w:r w:rsidRPr="00EE1ABC">
                              <w:rPr>
                                <w:i/>
                                <w:iCs/>
                                <w:lang w:val="el-GR"/>
                              </w:rPr>
                              <w:t xml:space="preserve"> </w:t>
                            </w:r>
                            <w:proofErr w:type="spellStart"/>
                            <w:r>
                              <w:rPr>
                                <w:i/>
                                <w:iCs/>
                                <w:lang w:val="en-US"/>
                              </w:rPr>
                              <w:t>hiemalis</w:t>
                            </w:r>
                            <w:proofErr w:type="spellEnd"/>
                            <w:r>
                              <w:rPr>
                                <w:i/>
                                <w:iCs/>
                                <w:lang w:val="el-G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0DA661" id="_x0000_t202" coordsize="21600,21600" o:spt="202" path="m,l,21600r21600,l21600,xe">
                <v:stroke joinstyle="miter"/>
                <v:path gradientshapeok="t" o:connecttype="rect"/>
              </v:shapetype>
              <v:shape id="_x0000_s1027" type="#_x0000_t202" style="position:absolute;left:0;text-align:left;margin-left:0;margin-top:0;width:468.7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" filled="f" stroked="f">
                <v:textbox>
                  <w:txbxContent>
                    <w:p w14:paraId="655E01EB" w14:textId="64B70065" w:rsidR="00EE1ABC" w:rsidRPr="00D066DF" w:rsidRDefault="00EE1ABC" w:rsidP="00EE1ABC">
                      <w:pPr>
                        <w:spacing w:after="240" w:line="276" w:lineRule="auto"/>
                        <w:jc w:val="both"/>
                        <w:rPr>
                          <w:i/>
                          <w:iCs/>
                          <w:lang w:val="el-GR"/>
                        </w:rPr>
                      </w:pPr>
                      <w:r w:rsidRPr="00D066DF">
                        <w:rPr>
                          <w:b/>
                          <w:bCs/>
                          <w:i/>
                          <w:iCs/>
                          <w:lang w:val="el-GR"/>
                        </w:rPr>
                        <w:t>Εικόνα 3.</w:t>
                      </w:r>
                      <w:r>
                        <w:rPr>
                          <w:b/>
                          <w:bCs/>
                          <w:i/>
                          <w:iCs/>
                          <w:lang w:val="el-GR"/>
                        </w:rPr>
                        <w:t>5</w:t>
                      </w:r>
                      <w:r w:rsidRPr="00D066DF">
                        <w:rPr>
                          <w:b/>
                          <w:bCs/>
                          <w:i/>
                          <w:iCs/>
                          <w:lang w:val="el-GR"/>
                        </w:rPr>
                        <w:t>.</w:t>
                      </w:r>
                      <w:r>
                        <w:rPr>
                          <w:b/>
                          <w:bCs/>
                          <w:i/>
                          <w:iCs/>
                          <w:lang w:val="el-GR"/>
                        </w:rPr>
                        <w:t>5</w:t>
                      </w:r>
                      <w:r w:rsidRPr="00D066DF">
                        <w:rPr>
                          <w:b/>
                          <w:bCs/>
                          <w:i/>
                          <w:iCs/>
                          <w:lang w:val="el-GR"/>
                        </w:rPr>
                        <w:t>-</w:t>
                      </w:r>
                      <w:r w:rsidRPr="00A07FD4">
                        <w:rPr>
                          <w:b/>
                          <w:bCs/>
                          <w:i/>
                          <w:iCs/>
                          <w:lang w:val="el-GR"/>
                        </w:rPr>
                        <w:t>2</w:t>
                      </w:r>
                      <w:r w:rsidRPr="00D066DF">
                        <w:rPr>
                          <w:b/>
                          <w:bCs/>
                          <w:i/>
                          <w:iCs/>
                          <w:lang w:val="el-GR"/>
                        </w:rPr>
                        <w:t>.</w:t>
                      </w:r>
                      <w:r w:rsidRPr="00D066DF">
                        <w:rPr>
                          <w:i/>
                          <w:iCs/>
                          <w:lang w:val="el-GR"/>
                        </w:rPr>
                        <w:t xml:space="preserve"> </w:t>
                      </w:r>
                      <w:proofErr w:type="spellStart"/>
                      <w:r>
                        <w:rPr>
                          <w:i/>
                          <w:iCs/>
                          <w:lang w:val="el-GR"/>
                        </w:rPr>
                        <w:t>Βιοδοκιμή</w:t>
                      </w:r>
                      <w:proofErr w:type="spellEnd"/>
                      <w:r>
                        <w:rPr>
                          <w:i/>
                          <w:iCs/>
                          <w:lang w:val="el-GR"/>
                        </w:rPr>
                        <w:t xml:space="preserve"> επαφής (</w:t>
                      </w:r>
                      <w:proofErr w:type="spellStart"/>
                      <w:r>
                        <w:rPr>
                          <w:i/>
                          <w:iCs/>
                          <w:lang w:val="el-GR"/>
                        </w:rPr>
                        <w:t>τρυβλίου</w:t>
                      </w:r>
                      <w:proofErr w:type="spellEnd"/>
                      <w:r>
                        <w:rPr>
                          <w:i/>
                          <w:iCs/>
                          <w:lang w:val="el-GR"/>
                        </w:rPr>
                        <w:t xml:space="preserve">) σε προνύμφες και ενήλικα </w:t>
                      </w:r>
                      <w:r>
                        <w:rPr>
                          <w:i/>
                          <w:iCs/>
                          <w:lang w:val="en-US"/>
                        </w:rPr>
                        <w:t>H</w:t>
                      </w:r>
                      <w:r w:rsidRPr="00EE1ABC">
                        <w:rPr>
                          <w:i/>
                          <w:iCs/>
                          <w:lang w:val="el-GR"/>
                        </w:rPr>
                        <w:t xml:space="preserve">. </w:t>
                      </w:r>
                      <w:proofErr w:type="spellStart"/>
                      <w:r>
                        <w:rPr>
                          <w:i/>
                          <w:iCs/>
                          <w:lang w:val="en-US"/>
                        </w:rPr>
                        <w:t>halys</w:t>
                      </w:r>
                      <w:proofErr w:type="spellEnd"/>
                      <w:r w:rsidRPr="00EE1ABC">
                        <w:rPr>
                          <w:i/>
                          <w:iCs/>
                          <w:lang w:val="el-GR"/>
                        </w:rPr>
                        <w:t xml:space="preserve"> </w:t>
                      </w:r>
                      <w:r>
                        <w:rPr>
                          <w:i/>
                          <w:iCs/>
                          <w:lang w:val="el-GR"/>
                        </w:rPr>
                        <w:t xml:space="preserve">υπό την επίδραση διαφορετικών συγκεντρώσεων εκχυλίσματος του </w:t>
                      </w:r>
                      <w:r>
                        <w:rPr>
                          <w:i/>
                          <w:iCs/>
                          <w:lang w:val="en-US"/>
                        </w:rPr>
                        <w:t>Mucor</w:t>
                      </w:r>
                      <w:r w:rsidRPr="00EE1ABC">
                        <w:rPr>
                          <w:i/>
                          <w:iCs/>
                          <w:lang w:val="el-GR"/>
                        </w:rPr>
                        <w:t xml:space="preserve"> </w:t>
                      </w:r>
                      <w:proofErr w:type="spellStart"/>
                      <w:r>
                        <w:rPr>
                          <w:i/>
                          <w:iCs/>
                          <w:lang w:val="en-US"/>
                        </w:rPr>
                        <w:t>hiemalis</w:t>
                      </w:r>
                      <w:proofErr w:type="spellEnd"/>
                      <w:r>
                        <w:rPr>
                          <w:i/>
                          <w:iCs/>
                          <w:lang w:val="el-GR"/>
                        </w:rPr>
                        <w:t>.</w:t>
                      </w:r>
                    </w:p>
                  </w:txbxContent>
                </v:textbox>
              </v:shape>
            </w:pict>
          </mc:Fallback>
        </mc:AlternateContent>
      </w:r>
    </w:p>
    <w:p w14:paraId="4C832F4A" w14:textId="77777777" w:rsidR="00011589" w:rsidRDefault="00011589" w:rsidP="00C41EC9">
      <w:pPr>
        <w:spacing w:before="120" w:line="276" w:lineRule="auto"/>
        <w:jc w:val="both"/>
        <w:rPr>
          <w:rFonts w:ascii="Times New Roman" w:eastAsia="Times New Roman" w:hAnsi="Times New Roman" w:cs="Times New Roman"/>
          <w:sz w:val="24"/>
          <w:szCs w:val="24"/>
          <w:lang w:val="el"/>
        </w:rPr>
      </w:pPr>
    </w:p>
    <w:p w14:paraId="28FBC58B" w14:textId="77777777" w:rsidR="00C41EC9" w:rsidRPr="001C1930" w:rsidRDefault="00C41EC9" w:rsidP="00C41EC9">
      <w:pPr>
        <w:pStyle w:val="ListParagraph"/>
        <w:spacing w:line="276" w:lineRule="auto"/>
        <w:ind w:left="720" w:firstLine="0"/>
        <w:jc w:val="both"/>
        <w:rPr>
          <w:i/>
          <w:iCs/>
          <w:lang w:val="el-GR"/>
        </w:rPr>
      </w:pPr>
    </w:p>
    <w:p w14:paraId="5DD6209D" w14:textId="77777777" w:rsidR="00C41EC9" w:rsidRPr="004F6A6F" w:rsidRDefault="00C41EC9" w:rsidP="00C41EC9">
      <w:pPr>
        <w:pStyle w:val="Heading1"/>
        <w:spacing w:line="276" w:lineRule="auto"/>
        <w:jc w:val="both"/>
        <w:rPr>
          <w:lang w:val="el-GR"/>
        </w:rPr>
      </w:pPr>
      <w:r w:rsidRPr="004F6A6F">
        <w:rPr>
          <w:lang w:val="el-GR"/>
        </w:rPr>
        <w:t>2.2 Αποτελέσματα και συζήτηση</w:t>
      </w:r>
    </w:p>
    <w:p w14:paraId="30FA2B05" w14:textId="6A9B3A36" w:rsidR="00844A65" w:rsidRPr="000E1A20" w:rsidRDefault="00011589" w:rsidP="000E1A20">
      <w:pPr>
        <w:widowControl/>
        <w:spacing w:afterLines="120" w:after="288" w:line="276" w:lineRule="auto"/>
        <w:jc w:val="both"/>
        <w:rPr>
          <w:color w:val="000000" w:themeColor="text1"/>
          <w:lang w:val="el-GR"/>
        </w:rPr>
      </w:pPr>
      <w:r w:rsidRPr="000E1A20">
        <w:rPr>
          <w:color w:val="000000" w:themeColor="text1"/>
          <w:lang w:val="el-GR"/>
        </w:rPr>
        <w:t xml:space="preserve">Τα αποτελέσματα </w:t>
      </w:r>
      <w:r w:rsidR="007B4A7B">
        <w:rPr>
          <w:color w:val="000000" w:themeColor="text1"/>
          <w:lang w:val="el-GR"/>
        </w:rPr>
        <w:t>έδειξαν</w:t>
      </w:r>
      <w:r w:rsidR="007B4A7B" w:rsidRPr="000E1A20">
        <w:rPr>
          <w:color w:val="000000" w:themeColor="text1"/>
          <w:lang w:val="el-GR"/>
        </w:rPr>
        <w:t xml:space="preserve"> </w:t>
      </w:r>
      <w:r w:rsidRPr="000E1A20">
        <w:rPr>
          <w:color w:val="000000" w:themeColor="text1"/>
          <w:lang w:val="el-GR"/>
        </w:rPr>
        <w:t xml:space="preserve">αυξημένη θνησιμότητα των προνυμφών </w:t>
      </w:r>
      <w:r w:rsidRPr="00A07FD4">
        <w:rPr>
          <w:i/>
          <w:color w:val="000000" w:themeColor="text1"/>
          <w:lang w:val="el-GR"/>
        </w:rPr>
        <w:t xml:space="preserve">L. </w:t>
      </w:r>
      <w:proofErr w:type="spellStart"/>
      <w:r w:rsidRPr="00A07FD4">
        <w:rPr>
          <w:i/>
          <w:color w:val="000000" w:themeColor="text1"/>
          <w:lang w:val="el-GR"/>
        </w:rPr>
        <w:t>botrana</w:t>
      </w:r>
      <w:proofErr w:type="spellEnd"/>
      <w:r w:rsidRPr="000E1A20">
        <w:rPr>
          <w:color w:val="000000" w:themeColor="text1"/>
          <w:lang w:val="el-GR"/>
        </w:rPr>
        <w:t xml:space="preserve"> που φτάνει </w:t>
      </w:r>
      <w:r w:rsidR="00711910" w:rsidRPr="000E1A20">
        <w:rPr>
          <w:color w:val="000000" w:themeColor="text1"/>
          <w:lang w:val="el-GR"/>
        </w:rPr>
        <w:t>σ</w:t>
      </w:r>
      <w:r w:rsidRPr="000E1A20">
        <w:rPr>
          <w:color w:val="000000" w:themeColor="text1"/>
          <w:lang w:val="el-GR"/>
        </w:rPr>
        <w:t xml:space="preserve">το 80% στις </w:t>
      </w:r>
      <w:proofErr w:type="spellStart"/>
      <w:r w:rsidRPr="000E1A20">
        <w:rPr>
          <w:color w:val="000000" w:themeColor="text1"/>
          <w:lang w:val="el-GR"/>
        </w:rPr>
        <w:t>βιοδοκιμές</w:t>
      </w:r>
      <w:proofErr w:type="spellEnd"/>
      <w:r w:rsidRPr="000E1A20">
        <w:rPr>
          <w:color w:val="000000" w:themeColor="text1"/>
          <w:lang w:val="el-GR"/>
        </w:rPr>
        <w:t xml:space="preserve"> </w:t>
      </w:r>
      <w:proofErr w:type="spellStart"/>
      <w:r w:rsidR="007B4A7B" w:rsidRPr="000E1A20">
        <w:rPr>
          <w:color w:val="000000" w:themeColor="text1"/>
          <w:lang w:val="el-GR"/>
        </w:rPr>
        <w:t>τρ</w:t>
      </w:r>
      <w:r w:rsidR="007B4A7B">
        <w:rPr>
          <w:color w:val="000000" w:themeColor="text1"/>
          <w:lang w:val="el-GR"/>
        </w:rPr>
        <w:t>υ</w:t>
      </w:r>
      <w:r w:rsidR="007B4A7B" w:rsidRPr="000E1A20">
        <w:rPr>
          <w:color w:val="000000" w:themeColor="text1"/>
          <w:lang w:val="el-GR"/>
        </w:rPr>
        <w:t>βλίου</w:t>
      </w:r>
      <w:proofErr w:type="spellEnd"/>
      <w:r w:rsidR="007B4A7B" w:rsidRPr="000E1A20">
        <w:rPr>
          <w:color w:val="000000" w:themeColor="text1"/>
          <w:lang w:val="el-GR"/>
        </w:rPr>
        <w:t xml:space="preserve"> </w:t>
      </w:r>
      <w:r w:rsidRPr="000E1A20">
        <w:rPr>
          <w:color w:val="000000" w:themeColor="text1"/>
          <w:lang w:val="el-GR"/>
        </w:rPr>
        <w:t xml:space="preserve">και στις </w:t>
      </w:r>
      <w:proofErr w:type="spellStart"/>
      <w:r w:rsidRPr="000E1A20">
        <w:rPr>
          <w:color w:val="000000" w:themeColor="text1"/>
          <w:lang w:val="el-GR"/>
        </w:rPr>
        <w:t>βιοδοκιμές</w:t>
      </w:r>
      <w:proofErr w:type="spellEnd"/>
      <w:r w:rsidRPr="000E1A20">
        <w:rPr>
          <w:color w:val="000000" w:themeColor="text1"/>
          <w:lang w:val="el-GR"/>
        </w:rPr>
        <w:t xml:space="preserve"> </w:t>
      </w:r>
      <w:r w:rsidR="00711910" w:rsidRPr="000E1A20">
        <w:rPr>
          <w:color w:val="000000" w:themeColor="text1"/>
          <w:lang w:val="el-GR"/>
        </w:rPr>
        <w:t>τοπικής εφαρμογής</w:t>
      </w:r>
      <w:r w:rsidRPr="000E1A20">
        <w:rPr>
          <w:color w:val="000000" w:themeColor="text1"/>
          <w:lang w:val="el-GR"/>
        </w:rPr>
        <w:t xml:space="preserve"> στο 50%. </w:t>
      </w:r>
      <w:r w:rsidR="00844A65" w:rsidRPr="000E1A20">
        <w:rPr>
          <w:color w:val="000000" w:themeColor="text1"/>
          <w:lang w:val="el-GR"/>
        </w:rPr>
        <w:t xml:space="preserve">Επιπλέον η θνησιμότητα που καταγράφεται είναι </w:t>
      </w:r>
      <w:proofErr w:type="spellStart"/>
      <w:r w:rsidR="00844A65" w:rsidRPr="000E1A20">
        <w:rPr>
          <w:color w:val="000000" w:themeColor="text1"/>
          <w:lang w:val="el-GR"/>
        </w:rPr>
        <w:t>δοσοεξαρτώμενη</w:t>
      </w:r>
      <w:proofErr w:type="spellEnd"/>
      <w:r w:rsidR="00844A65" w:rsidRPr="000E1A20">
        <w:rPr>
          <w:color w:val="000000" w:themeColor="text1"/>
          <w:lang w:val="el-GR"/>
        </w:rPr>
        <w:t xml:space="preserve"> και εκδηλώνεται σε μικρό χρονικό διάστημα.</w:t>
      </w:r>
    </w:p>
    <w:p w14:paraId="5352EA73" w14:textId="77777777" w:rsidR="00711910" w:rsidRDefault="00711910" w:rsidP="00011589">
      <w:pPr>
        <w:spacing w:before="120" w:line="276" w:lineRule="auto"/>
        <w:jc w:val="both"/>
        <w:rPr>
          <w:rFonts w:ascii="Times New Roman" w:eastAsia="Times New Roman" w:hAnsi="Times New Roman" w:cs="Times New Roman"/>
          <w:sz w:val="24"/>
          <w:szCs w:val="24"/>
          <w:lang w:val="el"/>
        </w:rPr>
      </w:pPr>
    </w:p>
    <w:p w14:paraId="24AFDE36" w14:textId="77777777" w:rsidR="00711910" w:rsidRDefault="00711910" w:rsidP="00011589">
      <w:pPr>
        <w:spacing w:before="120" w:line="276" w:lineRule="auto"/>
        <w:jc w:val="both"/>
        <w:rPr>
          <w:rFonts w:ascii="Times New Roman" w:eastAsia="Times New Roman" w:hAnsi="Times New Roman" w:cs="Times New Roman"/>
          <w:sz w:val="24"/>
          <w:szCs w:val="24"/>
          <w:lang w:val="el"/>
        </w:rPr>
      </w:pPr>
    </w:p>
    <w:p w14:paraId="02332E3B" w14:textId="77777777" w:rsidR="00C41EC9" w:rsidRDefault="00C41EC9" w:rsidP="00C41EC9">
      <w:pPr>
        <w:spacing w:before="120" w:line="276" w:lineRule="auto"/>
        <w:jc w:val="both"/>
        <w:rPr>
          <w:rFonts w:ascii="Times New Roman" w:eastAsia="Times New Roman" w:hAnsi="Times New Roman" w:cs="Times New Roman"/>
          <w:color w:val="0070C0"/>
          <w:sz w:val="24"/>
          <w:szCs w:val="24"/>
        </w:rPr>
      </w:pPr>
      <w:r>
        <w:rPr>
          <w:noProof/>
          <w:lang w:val="el-GR" w:eastAsia="el-GR" w:bidi="ar-SA"/>
        </w:rPr>
        <w:drawing>
          <wp:inline distT="0" distB="0" distL="0" distR="0" wp14:anchorId="04870286" wp14:editId="7FFF2F11">
            <wp:extent cx="5274310" cy="3855085"/>
            <wp:effectExtent l="0" t="0" r="2540" b="12065"/>
            <wp:docPr id="10" name="Chart 10">
              <a:extLst xmlns:a="http://schemas.openxmlformats.org/drawingml/2006/main">
                <a:ext uri="{FF2B5EF4-FFF2-40B4-BE49-F238E27FC236}">
                  <a16:creationId xmlns:a16="http://schemas.microsoft.com/office/drawing/2014/main" id="{00000000-0008-0000-18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81353A" w14:textId="760872FF" w:rsidR="00C41EC9" w:rsidRPr="000E1A20" w:rsidRDefault="00C41EC9" w:rsidP="00C41EC9">
      <w:pPr>
        <w:pStyle w:val="NormalWeb"/>
        <w:spacing w:before="120" w:beforeAutospacing="0" w:after="0" w:afterAutospacing="0" w:line="276" w:lineRule="auto"/>
        <w:jc w:val="both"/>
        <w:rPr>
          <w:rFonts w:ascii="Verdana" w:eastAsia="Verdana" w:hAnsi="Verdana" w:cs="Verdana"/>
          <w:i/>
          <w:color w:val="000000" w:themeColor="text1"/>
          <w:sz w:val="22"/>
          <w:szCs w:val="22"/>
          <w:lang w:eastAsia="en-US"/>
        </w:rPr>
      </w:pPr>
      <w:r w:rsidRPr="000E1A20">
        <w:rPr>
          <w:rFonts w:ascii="Verdana" w:eastAsia="Verdana" w:hAnsi="Verdana" w:cs="Verdana"/>
          <w:b/>
          <w:i/>
          <w:color w:val="000000" w:themeColor="text1"/>
          <w:sz w:val="22"/>
          <w:szCs w:val="22"/>
          <w:lang w:eastAsia="en-US"/>
        </w:rPr>
        <w:t>Διάγραμμα 3.3.1-</w:t>
      </w:r>
      <w:r w:rsidR="00844A65" w:rsidRPr="000E1A20">
        <w:rPr>
          <w:rFonts w:ascii="Verdana" w:eastAsia="Verdana" w:hAnsi="Verdana" w:cs="Verdana"/>
          <w:b/>
          <w:i/>
          <w:color w:val="000000" w:themeColor="text1"/>
          <w:sz w:val="22"/>
          <w:szCs w:val="22"/>
          <w:lang w:eastAsia="en-US"/>
        </w:rPr>
        <w:t>3</w:t>
      </w:r>
      <w:r w:rsidRPr="000E1A20">
        <w:rPr>
          <w:rFonts w:ascii="Verdana" w:eastAsia="Verdana" w:hAnsi="Verdana" w:cs="Verdana"/>
          <w:b/>
          <w:i/>
          <w:color w:val="000000" w:themeColor="text1"/>
          <w:sz w:val="22"/>
          <w:szCs w:val="22"/>
          <w:lang w:eastAsia="en-US"/>
        </w:rPr>
        <w:t>:</w:t>
      </w:r>
      <w:r w:rsidRPr="000E1A20">
        <w:rPr>
          <w:rFonts w:ascii="Verdana" w:eastAsia="Verdana" w:hAnsi="Verdana" w:cs="Verdana"/>
          <w:i/>
          <w:color w:val="000000" w:themeColor="text1"/>
          <w:sz w:val="22"/>
          <w:szCs w:val="22"/>
          <w:lang w:eastAsia="en-US"/>
        </w:rPr>
        <w:t xml:space="preserve"> Θνησιμότητα προνυμφών L. </w:t>
      </w:r>
      <w:proofErr w:type="spellStart"/>
      <w:r w:rsidRPr="000E1A20">
        <w:rPr>
          <w:rFonts w:ascii="Verdana" w:eastAsia="Verdana" w:hAnsi="Verdana" w:cs="Verdana"/>
          <w:i/>
          <w:color w:val="000000" w:themeColor="text1"/>
          <w:sz w:val="22"/>
          <w:szCs w:val="22"/>
          <w:lang w:eastAsia="en-US"/>
        </w:rPr>
        <w:t>botrana</w:t>
      </w:r>
      <w:proofErr w:type="spellEnd"/>
      <w:r w:rsidRPr="000E1A20">
        <w:rPr>
          <w:rFonts w:ascii="Verdana" w:eastAsia="Verdana" w:hAnsi="Verdana" w:cs="Verdana"/>
          <w:i/>
          <w:color w:val="000000" w:themeColor="text1"/>
          <w:sz w:val="22"/>
          <w:szCs w:val="22"/>
          <w:lang w:eastAsia="en-US"/>
        </w:rPr>
        <w:t xml:space="preserve"> μετά από έκθεση (</w:t>
      </w:r>
      <w:proofErr w:type="spellStart"/>
      <w:r w:rsidRPr="000E1A20">
        <w:rPr>
          <w:rFonts w:ascii="Verdana" w:eastAsia="Verdana" w:hAnsi="Verdana" w:cs="Verdana"/>
          <w:i/>
          <w:color w:val="000000" w:themeColor="text1"/>
          <w:sz w:val="22"/>
          <w:szCs w:val="22"/>
          <w:lang w:eastAsia="en-US"/>
        </w:rPr>
        <w:t>βιοδοκιμές</w:t>
      </w:r>
      <w:proofErr w:type="spellEnd"/>
      <w:r w:rsidRPr="000E1A20">
        <w:rPr>
          <w:rFonts w:ascii="Verdana" w:eastAsia="Verdana" w:hAnsi="Verdana" w:cs="Verdana"/>
          <w:i/>
          <w:color w:val="000000" w:themeColor="text1"/>
          <w:sz w:val="22"/>
          <w:szCs w:val="22"/>
          <w:lang w:eastAsia="en-US"/>
        </w:rPr>
        <w:t xml:space="preserve"> επαφής) σε διαφορετικές συγκεντρώσεις του τελικού κλάσματος από το εκχύλισμα του </w:t>
      </w:r>
      <w:proofErr w:type="spellStart"/>
      <w:r w:rsidRPr="000E1A20">
        <w:rPr>
          <w:rFonts w:ascii="Verdana" w:eastAsia="Verdana" w:hAnsi="Verdana" w:cs="Verdana"/>
          <w:i/>
          <w:color w:val="000000" w:themeColor="text1"/>
          <w:sz w:val="22"/>
          <w:szCs w:val="22"/>
          <w:lang w:eastAsia="en-US"/>
        </w:rPr>
        <w:t>Mucor</w:t>
      </w:r>
      <w:proofErr w:type="spellEnd"/>
      <w:r w:rsidRPr="000E1A20">
        <w:rPr>
          <w:rFonts w:ascii="Verdana" w:eastAsia="Verdana" w:hAnsi="Verdana" w:cs="Verdana"/>
          <w:i/>
          <w:color w:val="000000" w:themeColor="text1"/>
          <w:sz w:val="22"/>
          <w:szCs w:val="22"/>
          <w:lang w:eastAsia="en-US"/>
        </w:rPr>
        <w:t xml:space="preserve"> </w:t>
      </w:r>
      <w:proofErr w:type="spellStart"/>
      <w:r w:rsidRPr="000E1A20">
        <w:rPr>
          <w:rFonts w:ascii="Verdana" w:eastAsia="Verdana" w:hAnsi="Verdana" w:cs="Verdana"/>
          <w:i/>
          <w:color w:val="000000" w:themeColor="text1"/>
          <w:sz w:val="22"/>
          <w:szCs w:val="22"/>
          <w:lang w:eastAsia="en-US"/>
        </w:rPr>
        <w:t>hiemalis</w:t>
      </w:r>
      <w:proofErr w:type="spellEnd"/>
      <w:r w:rsidRPr="000E1A20">
        <w:rPr>
          <w:rFonts w:ascii="Verdana" w:eastAsia="Verdana" w:hAnsi="Verdana" w:cs="Verdana"/>
          <w:i/>
          <w:color w:val="000000" w:themeColor="text1"/>
          <w:sz w:val="22"/>
          <w:szCs w:val="22"/>
          <w:lang w:eastAsia="en-US"/>
        </w:rPr>
        <w:t>.</w:t>
      </w:r>
    </w:p>
    <w:p w14:paraId="206BEDEE" w14:textId="77777777" w:rsidR="00C41EC9" w:rsidRPr="00844A65" w:rsidRDefault="00C41EC9" w:rsidP="00C41EC9">
      <w:pPr>
        <w:spacing w:line="276" w:lineRule="auto"/>
        <w:jc w:val="both"/>
        <w:rPr>
          <w:lang w:val="el-GR"/>
        </w:rPr>
      </w:pPr>
    </w:p>
    <w:p w14:paraId="6793992D" w14:textId="77777777" w:rsidR="00C41EC9" w:rsidRDefault="00C41EC9" w:rsidP="00C41EC9">
      <w:pPr>
        <w:spacing w:line="276" w:lineRule="auto"/>
        <w:jc w:val="both"/>
        <w:rPr>
          <w:lang w:val="el-GR"/>
        </w:rPr>
      </w:pPr>
      <w:r>
        <w:rPr>
          <w:noProof/>
          <w:lang w:val="el-GR" w:eastAsia="el-GR" w:bidi="ar-SA"/>
        </w:rPr>
        <w:drawing>
          <wp:inline distT="0" distB="0" distL="0" distR="0" wp14:anchorId="0965C9E4" wp14:editId="7BBD8C6B">
            <wp:extent cx="5335200" cy="309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5200" cy="3092400"/>
                    </a:xfrm>
                    <a:prstGeom prst="rect">
                      <a:avLst/>
                    </a:prstGeom>
                    <a:noFill/>
                  </pic:spPr>
                </pic:pic>
              </a:graphicData>
            </a:graphic>
          </wp:inline>
        </w:drawing>
      </w:r>
    </w:p>
    <w:p w14:paraId="24684BC2" w14:textId="0E1B63E8" w:rsidR="00C41EC9" w:rsidRPr="00931A53" w:rsidRDefault="00C41EC9" w:rsidP="00C41EC9">
      <w:pPr>
        <w:pStyle w:val="NormalWeb"/>
        <w:spacing w:before="120" w:beforeAutospacing="0" w:after="0" w:afterAutospacing="0" w:line="276" w:lineRule="auto"/>
        <w:jc w:val="both"/>
        <w:rPr>
          <w:i/>
          <w:sz w:val="22"/>
          <w:szCs w:val="22"/>
        </w:rPr>
      </w:pPr>
      <w:r w:rsidRPr="000E1A20">
        <w:rPr>
          <w:rFonts w:ascii="Verdana" w:eastAsia="Verdana" w:hAnsi="Verdana" w:cs="Verdana"/>
          <w:b/>
          <w:i/>
          <w:color w:val="000000" w:themeColor="text1"/>
          <w:sz w:val="22"/>
          <w:szCs w:val="22"/>
          <w:lang w:eastAsia="en-US"/>
        </w:rPr>
        <w:t>Διάγραμμα 3.3.1-</w:t>
      </w:r>
      <w:r w:rsidR="00844A65" w:rsidRPr="000E1A20">
        <w:rPr>
          <w:rFonts w:ascii="Verdana" w:eastAsia="Verdana" w:hAnsi="Verdana" w:cs="Verdana"/>
          <w:b/>
          <w:i/>
          <w:color w:val="000000" w:themeColor="text1"/>
          <w:sz w:val="22"/>
          <w:szCs w:val="22"/>
          <w:lang w:eastAsia="en-US"/>
        </w:rPr>
        <w:t>4</w:t>
      </w:r>
      <w:r w:rsidRPr="000E1A20">
        <w:rPr>
          <w:rFonts w:ascii="Verdana" w:eastAsia="Verdana" w:hAnsi="Verdana" w:cs="Verdana"/>
          <w:i/>
          <w:color w:val="000000" w:themeColor="text1"/>
          <w:sz w:val="22"/>
          <w:szCs w:val="22"/>
          <w:lang w:eastAsia="en-US"/>
        </w:rPr>
        <w:t xml:space="preserve">: Θνησιμότητα προνυμφών L. </w:t>
      </w:r>
      <w:proofErr w:type="spellStart"/>
      <w:r w:rsidRPr="000E1A20">
        <w:rPr>
          <w:rFonts w:ascii="Verdana" w:eastAsia="Verdana" w:hAnsi="Verdana" w:cs="Verdana"/>
          <w:i/>
          <w:color w:val="000000" w:themeColor="text1"/>
          <w:sz w:val="22"/>
          <w:szCs w:val="22"/>
          <w:lang w:eastAsia="en-US"/>
        </w:rPr>
        <w:t>botrana</w:t>
      </w:r>
      <w:proofErr w:type="spellEnd"/>
      <w:r w:rsidRPr="000E1A20">
        <w:rPr>
          <w:rFonts w:ascii="Verdana" w:eastAsia="Verdana" w:hAnsi="Verdana" w:cs="Verdana"/>
          <w:i/>
          <w:color w:val="000000" w:themeColor="text1"/>
          <w:sz w:val="22"/>
          <w:szCs w:val="22"/>
          <w:lang w:eastAsia="en-US"/>
        </w:rPr>
        <w:t xml:space="preserve"> μετά από έκθεση (</w:t>
      </w:r>
      <w:proofErr w:type="spellStart"/>
      <w:r w:rsidRPr="000E1A20">
        <w:rPr>
          <w:rFonts w:ascii="Verdana" w:eastAsia="Verdana" w:hAnsi="Verdana" w:cs="Verdana"/>
          <w:i/>
          <w:color w:val="000000" w:themeColor="text1"/>
          <w:sz w:val="22"/>
          <w:szCs w:val="22"/>
          <w:lang w:eastAsia="en-US"/>
        </w:rPr>
        <w:t>βιοδοκιμές</w:t>
      </w:r>
      <w:proofErr w:type="spellEnd"/>
      <w:r w:rsidRPr="000E1A20">
        <w:rPr>
          <w:rFonts w:ascii="Verdana" w:eastAsia="Verdana" w:hAnsi="Verdana" w:cs="Verdana"/>
          <w:i/>
          <w:color w:val="000000" w:themeColor="text1"/>
          <w:sz w:val="22"/>
          <w:szCs w:val="22"/>
          <w:lang w:eastAsia="en-US"/>
        </w:rPr>
        <w:t xml:space="preserve"> τοπικής εφαρμογής) σε διαφορετικές συγκεντρώσεις του τελικού κλάσματος από το εκχύλισμα του </w:t>
      </w:r>
      <w:proofErr w:type="spellStart"/>
      <w:r w:rsidRPr="000E1A20">
        <w:rPr>
          <w:rFonts w:ascii="Verdana" w:eastAsia="Verdana" w:hAnsi="Verdana" w:cs="Verdana"/>
          <w:i/>
          <w:color w:val="000000" w:themeColor="text1"/>
          <w:sz w:val="22"/>
          <w:szCs w:val="22"/>
          <w:lang w:eastAsia="en-US"/>
        </w:rPr>
        <w:t>Mucor</w:t>
      </w:r>
      <w:proofErr w:type="spellEnd"/>
      <w:r w:rsidRPr="000E1A20">
        <w:rPr>
          <w:rFonts w:ascii="Verdana" w:eastAsia="Verdana" w:hAnsi="Verdana" w:cs="Verdana"/>
          <w:i/>
          <w:color w:val="000000" w:themeColor="text1"/>
          <w:sz w:val="22"/>
          <w:szCs w:val="22"/>
          <w:lang w:eastAsia="en-US"/>
        </w:rPr>
        <w:t xml:space="preserve"> </w:t>
      </w:r>
      <w:proofErr w:type="spellStart"/>
      <w:r w:rsidRPr="000E1A20">
        <w:rPr>
          <w:rFonts w:ascii="Verdana" w:eastAsia="Verdana" w:hAnsi="Verdana" w:cs="Verdana"/>
          <w:i/>
          <w:color w:val="000000" w:themeColor="text1"/>
          <w:sz w:val="22"/>
          <w:szCs w:val="22"/>
          <w:lang w:eastAsia="en-US"/>
        </w:rPr>
        <w:t>hiemalis</w:t>
      </w:r>
      <w:proofErr w:type="spellEnd"/>
      <w:r w:rsidRPr="00931A53">
        <w:rPr>
          <w:rFonts w:eastAsia="Arimo"/>
          <w:i/>
          <w:color w:val="000000" w:themeColor="text1"/>
          <w:spacing w:val="-6"/>
          <w:kern w:val="24"/>
          <w:sz w:val="22"/>
          <w:szCs w:val="22"/>
        </w:rPr>
        <w:t>.</w:t>
      </w:r>
    </w:p>
    <w:p w14:paraId="502F2758" w14:textId="77777777" w:rsidR="00C41EC9" w:rsidRDefault="00C41EC9" w:rsidP="00C41EC9">
      <w:pPr>
        <w:spacing w:line="276" w:lineRule="auto"/>
        <w:jc w:val="both"/>
        <w:rPr>
          <w:lang w:val="el-GR"/>
        </w:rPr>
      </w:pPr>
    </w:p>
    <w:p w14:paraId="3C053AF4" w14:textId="77777777" w:rsidR="00C41EC9" w:rsidRDefault="00C41EC9" w:rsidP="00C41EC9">
      <w:pPr>
        <w:spacing w:line="276" w:lineRule="auto"/>
        <w:jc w:val="both"/>
        <w:rPr>
          <w:lang w:val="el-GR"/>
        </w:rPr>
      </w:pPr>
    </w:p>
    <w:p w14:paraId="69F9664A" w14:textId="6015112B" w:rsidR="00844A65" w:rsidRPr="000E1A20" w:rsidRDefault="007B4A7B" w:rsidP="000E1A20">
      <w:pPr>
        <w:widowControl/>
        <w:spacing w:afterLines="120" w:after="288" w:line="276" w:lineRule="auto"/>
        <w:jc w:val="both"/>
        <w:rPr>
          <w:color w:val="000000" w:themeColor="text1"/>
          <w:lang w:val="el-GR"/>
        </w:rPr>
      </w:pPr>
      <w:r>
        <w:rPr>
          <w:color w:val="000000" w:themeColor="text1"/>
          <w:lang w:val="el-GR"/>
        </w:rPr>
        <w:t>Σ</w:t>
      </w:r>
      <w:r w:rsidR="00844A65" w:rsidRPr="000E1A20">
        <w:rPr>
          <w:color w:val="000000" w:themeColor="text1"/>
          <w:lang w:val="el-GR"/>
        </w:rPr>
        <w:t xml:space="preserve">τις προνύμφες και στα ενήλικα του </w:t>
      </w:r>
      <w:r w:rsidR="00844A65" w:rsidRPr="000E1A20">
        <w:rPr>
          <w:i/>
          <w:color w:val="000000" w:themeColor="text1"/>
          <w:lang w:val="el-GR"/>
        </w:rPr>
        <w:t xml:space="preserve">H. </w:t>
      </w:r>
      <w:proofErr w:type="spellStart"/>
      <w:r w:rsidR="00844A65" w:rsidRPr="000E1A20">
        <w:rPr>
          <w:i/>
          <w:color w:val="000000" w:themeColor="text1"/>
          <w:lang w:val="el-GR"/>
        </w:rPr>
        <w:t>halys</w:t>
      </w:r>
      <w:proofErr w:type="spellEnd"/>
      <w:r w:rsidR="00844A65" w:rsidRPr="000E1A20">
        <w:rPr>
          <w:color w:val="000000" w:themeColor="text1"/>
          <w:lang w:val="el-GR"/>
        </w:rPr>
        <w:t xml:space="preserve"> η θνησιμότητα φτάνει στο 100%. Η θνησιμότητα που καταγράφεται είναι </w:t>
      </w:r>
      <w:proofErr w:type="spellStart"/>
      <w:r w:rsidR="00844A65" w:rsidRPr="000E1A20">
        <w:rPr>
          <w:color w:val="000000" w:themeColor="text1"/>
          <w:lang w:val="el-GR"/>
        </w:rPr>
        <w:t>δοσοεξαρτώμενη</w:t>
      </w:r>
      <w:proofErr w:type="spellEnd"/>
      <w:r w:rsidR="00844A65" w:rsidRPr="000E1A20">
        <w:rPr>
          <w:color w:val="000000" w:themeColor="text1"/>
          <w:lang w:val="el-GR"/>
        </w:rPr>
        <w:t xml:space="preserve"> και εκδηλώνεται σε μικρό χρονικό διάστημα. Αξιόλογο ενδιαφέρον παρουσιάζει η επίδραση του μύκητα στο </w:t>
      </w:r>
      <w:r w:rsidR="00844A65" w:rsidRPr="000E1A20">
        <w:rPr>
          <w:i/>
          <w:color w:val="000000" w:themeColor="text1"/>
          <w:lang w:val="el-GR"/>
        </w:rPr>
        <w:t xml:space="preserve">H. </w:t>
      </w:r>
      <w:proofErr w:type="spellStart"/>
      <w:r w:rsidR="00844A65" w:rsidRPr="000E1A20">
        <w:rPr>
          <w:i/>
          <w:color w:val="000000" w:themeColor="text1"/>
          <w:lang w:val="el-GR"/>
        </w:rPr>
        <w:t>halys</w:t>
      </w:r>
      <w:proofErr w:type="spellEnd"/>
      <w:r w:rsidR="00844A65" w:rsidRPr="000E1A20">
        <w:rPr>
          <w:color w:val="000000" w:themeColor="text1"/>
          <w:lang w:val="el-GR"/>
        </w:rPr>
        <w:t xml:space="preserve"> που προκαλεί υψηλή θνησιμότητα και σε προνύμφες και σε ενήλικα. Να σημειωθεί ότι είναι πρώτη φορά που αξιολογείται η δραστικότητα του μύκητα σε </w:t>
      </w:r>
      <w:proofErr w:type="spellStart"/>
      <w:r w:rsidR="00844A65" w:rsidRPr="000E1A20">
        <w:rPr>
          <w:color w:val="000000" w:themeColor="text1"/>
          <w:lang w:val="el-GR"/>
        </w:rPr>
        <w:t>Ημίπτερα</w:t>
      </w:r>
      <w:proofErr w:type="spellEnd"/>
      <w:r w:rsidR="00844A65" w:rsidRPr="000E1A20">
        <w:rPr>
          <w:color w:val="000000" w:themeColor="text1"/>
          <w:lang w:val="el-GR"/>
        </w:rPr>
        <w:t xml:space="preserve"> σε συνέχεια της σημαντικής του δραστικότητας </w:t>
      </w:r>
      <w:r>
        <w:rPr>
          <w:color w:val="000000" w:themeColor="text1"/>
          <w:lang w:val="el-GR"/>
        </w:rPr>
        <w:t xml:space="preserve">που έχει αναφερθεί για </w:t>
      </w:r>
      <w:r w:rsidR="00844A65" w:rsidRPr="000E1A20">
        <w:rPr>
          <w:color w:val="000000" w:themeColor="text1"/>
          <w:lang w:val="el-GR"/>
        </w:rPr>
        <w:t xml:space="preserve">Δίπτερα και Λεπιδόπτερα. </w:t>
      </w:r>
    </w:p>
    <w:p w14:paraId="46EA7B00" w14:textId="77777777" w:rsidR="00C41EC9" w:rsidRPr="00A50100" w:rsidRDefault="00C41EC9" w:rsidP="00C41EC9">
      <w:pPr>
        <w:spacing w:line="276" w:lineRule="auto"/>
        <w:jc w:val="both"/>
        <w:rPr>
          <w:lang w:val="el-GR"/>
        </w:rPr>
      </w:pPr>
    </w:p>
    <w:p w14:paraId="023B5072" w14:textId="77777777" w:rsidR="00C41EC9" w:rsidRDefault="00C41EC9" w:rsidP="006C4F5B">
      <w:pPr>
        <w:spacing w:line="276" w:lineRule="auto"/>
        <w:jc w:val="center"/>
        <w:rPr>
          <w:lang w:val="el-GR"/>
        </w:rPr>
      </w:pPr>
      <w:r>
        <w:rPr>
          <w:noProof/>
          <w:lang w:val="el-GR" w:eastAsia="el-GR" w:bidi="ar-SA"/>
        </w:rPr>
        <w:drawing>
          <wp:inline distT="0" distB="0" distL="0" distR="0" wp14:anchorId="6F2644B3" wp14:editId="31C0DEC8">
            <wp:extent cx="3690000" cy="2775600"/>
            <wp:effectExtent l="0" t="0" r="5715" b="5715"/>
            <wp:docPr id="12" name="Picture 64">
              <a:extLst xmlns:a="http://schemas.openxmlformats.org/drawingml/2006/main">
                <a:ext uri="{FF2B5EF4-FFF2-40B4-BE49-F238E27FC236}">
                  <a16:creationId xmlns:a16="http://schemas.microsoft.com/office/drawing/2014/main" id="{719CB1D6-852D-4AA6-9A60-25DF339CB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719CB1D6-852D-4AA6-9A60-25DF339CB12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0000" cy="2775600"/>
                    </a:xfrm>
                    <a:prstGeom prst="rect">
                      <a:avLst/>
                    </a:prstGeom>
                  </pic:spPr>
                </pic:pic>
              </a:graphicData>
            </a:graphic>
          </wp:inline>
        </w:drawing>
      </w:r>
      <w:r w:rsidRPr="00283129">
        <w:rPr>
          <w:noProof/>
          <w:lang w:val="el-GR" w:eastAsia="el-GR" w:bidi="ar-SA"/>
        </w:rPr>
        <w:drawing>
          <wp:anchor distT="0" distB="0" distL="114300" distR="114300" simplePos="0" relativeHeight="251666432" behindDoc="0" locked="0" layoutInCell="1" allowOverlap="1" wp14:anchorId="23D3CC1C" wp14:editId="4F2F6683">
            <wp:simplePos x="0" y="0"/>
            <wp:positionH relativeFrom="column">
              <wp:posOffset>12093575</wp:posOffset>
            </wp:positionH>
            <wp:positionV relativeFrom="paragraph">
              <wp:posOffset>152400</wp:posOffset>
            </wp:positionV>
            <wp:extent cx="6026150" cy="4542790"/>
            <wp:effectExtent l="0" t="0" r="0" b="0"/>
            <wp:wrapNone/>
            <wp:docPr id="6" name="Picture 38">
              <a:extLst xmlns:a="http://schemas.openxmlformats.org/drawingml/2006/main">
                <a:ext uri="{FF2B5EF4-FFF2-40B4-BE49-F238E27FC236}">
                  <a16:creationId xmlns:a16="http://schemas.microsoft.com/office/drawing/2014/main" id="{E2CDCE64-2434-49EF-8029-E2B364FF8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E2CDCE64-2434-49EF-8029-E2B364FF8D38}"/>
                        </a:ext>
                      </a:extLst>
                    </pic:cNvPr>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16000" contrast="-12000"/>
                              </a14:imgEffect>
                            </a14:imgLayer>
                          </a14:imgProps>
                        </a:ext>
                        <a:ext uri="{28A0092B-C50C-407E-A947-70E740481C1C}">
                          <a14:useLocalDpi xmlns:a14="http://schemas.microsoft.com/office/drawing/2010/main" val="0"/>
                        </a:ext>
                      </a:extLst>
                    </a:blip>
                    <a:stretch>
                      <a:fillRect/>
                    </a:stretch>
                  </pic:blipFill>
                  <pic:spPr>
                    <a:xfrm>
                      <a:off x="0" y="0"/>
                      <a:ext cx="6026150" cy="4542790"/>
                    </a:xfrm>
                    <a:prstGeom prst="rect">
                      <a:avLst/>
                    </a:prstGeom>
                    <a:noFill/>
                  </pic:spPr>
                </pic:pic>
              </a:graphicData>
            </a:graphic>
          </wp:anchor>
        </w:drawing>
      </w:r>
      <w:r w:rsidRPr="00283129">
        <w:rPr>
          <w:noProof/>
          <w:lang w:val="el-GR" w:eastAsia="el-GR" w:bidi="ar-SA"/>
        </w:rPr>
        <w:drawing>
          <wp:anchor distT="0" distB="0" distL="114300" distR="114300" simplePos="0" relativeHeight="251667456" behindDoc="0" locked="0" layoutInCell="1" allowOverlap="1" wp14:anchorId="2889884F" wp14:editId="687C90D8">
            <wp:simplePos x="0" y="0"/>
            <wp:positionH relativeFrom="column">
              <wp:posOffset>20048855</wp:posOffset>
            </wp:positionH>
            <wp:positionV relativeFrom="paragraph">
              <wp:posOffset>152400</wp:posOffset>
            </wp:positionV>
            <wp:extent cx="6026150" cy="3851910"/>
            <wp:effectExtent l="0" t="0" r="0" b="0"/>
            <wp:wrapNone/>
            <wp:docPr id="7" name="Picture 41">
              <a:extLst xmlns:a="http://schemas.openxmlformats.org/drawingml/2006/main">
                <a:ext uri="{FF2B5EF4-FFF2-40B4-BE49-F238E27FC236}">
                  <a16:creationId xmlns:a16="http://schemas.microsoft.com/office/drawing/2014/main" id="{AEBF0D44-D852-49E7-B05D-5EBE67E9A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AEBF0D44-D852-49E7-B05D-5EBE67E9A066}"/>
                        </a:ext>
                      </a:extLst>
                    </pic:cNvPr>
                    <pic:cNvPicPr>
                      <a:picLocks noChangeAspect="1"/>
                    </pic:cNvPicPr>
                  </pic:nvPicPr>
                  <pic:blipFill>
                    <a:blip r:embed="rId11"/>
                    <a:stretch>
                      <a:fillRect/>
                    </a:stretch>
                  </pic:blipFill>
                  <pic:spPr>
                    <a:xfrm>
                      <a:off x="0" y="0"/>
                      <a:ext cx="6026150" cy="3851910"/>
                    </a:xfrm>
                    <a:prstGeom prst="rect">
                      <a:avLst/>
                    </a:prstGeom>
                  </pic:spPr>
                </pic:pic>
              </a:graphicData>
            </a:graphic>
          </wp:anchor>
        </w:drawing>
      </w:r>
      <w:r w:rsidRPr="00283129">
        <w:rPr>
          <w:noProof/>
          <w:lang w:val="el-GR" w:eastAsia="el-GR" w:bidi="ar-SA"/>
        </w:rPr>
        <w:drawing>
          <wp:anchor distT="0" distB="0" distL="114300" distR="114300" simplePos="0" relativeHeight="251668480" behindDoc="0" locked="0" layoutInCell="1" allowOverlap="1" wp14:anchorId="71DCA077" wp14:editId="0DCDA5D5">
            <wp:simplePos x="0" y="0"/>
            <wp:positionH relativeFrom="column">
              <wp:posOffset>20024090</wp:posOffset>
            </wp:positionH>
            <wp:positionV relativeFrom="paragraph">
              <wp:posOffset>5024755</wp:posOffset>
            </wp:positionV>
            <wp:extent cx="6026150" cy="3200400"/>
            <wp:effectExtent l="0" t="0" r="0" b="0"/>
            <wp:wrapNone/>
            <wp:docPr id="8" name="Picture 43">
              <a:extLst xmlns:a="http://schemas.openxmlformats.org/drawingml/2006/main">
                <a:ext uri="{FF2B5EF4-FFF2-40B4-BE49-F238E27FC236}">
                  <a16:creationId xmlns:a16="http://schemas.microsoft.com/office/drawing/2014/main" id="{CD9A89DF-CDD9-497D-AC41-9274A3EE1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CD9A89DF-CDD9-497D-AC41-9274A3EE1775}"/>
                        </a:ext>
                      </a:extLst>
                    </pic:cNvPr>
                    <pic:cNvPicPr>
                      <a:picLocks noChangeAspect="1"/>
                    </pic:cNvPicPr>
                  </pic:nvPicPr>
                  <pic:blipFill>
                    <a:blip r:embed="rId12"/>
                    <a:stretch>
                      <a:fillRect/>
                    </a:stretch>
                  </pic:blipFill>
                  <pic:spPr>
                    <a:xfrm>
                      <a:off x="0" y="0"/>
                      <a:ext cx="6026150" cy="3200400"/>
                    </a:xfrm>
                    <a:prstGeom prst="rect">
                      <a:avLst/>
                    </a:prstGeom>
                  </pic:spPr>
                </pic:pic>
              </a:graphicData>
            </a:graphic>
          </wp:anchor>
        </w:drawing>
      </w:r>
      <w:r w:rsidRPr="00283129">
        <w:rPr>
          <w:noProof/>
          <w:lang w:val="el-GR" w:eastAsia="el-GR" w:bidi="ar-SA"/>
        </w:rPr>
        <w:drawing>
          <wp:anchor distT="0" distB="0" distL="114300" distR="114300" simplePos="0" relativeHeight="251669504" behindDoc="0" locked="0" layoutInCell="1" allowOverlap="1" wp14:anchorId="325988DC" wp14:editId="255F9D6B">
            <wp:simplePos x="0" y="0"/>
            <wp:positionH relativeFrom="column">
              <wp:posOffset>152400</wp:posOffset>
            </wp:positionH>
            <wp:positionV relativeFrom="paragraph">
              <wp:posOffset>9424670</wp:posOffset>
            </wp:positionV>
            <wp:extent cx="6026150" cy="4533900"/>
            <wp:effectExtent l="0" t="0" r="0" b="0"/>
            <wp:wrapNone/>
            <wp:docPr id="9" name="Picture 64">
              <a:extLst xmlns:a="http://schemas.openxmlformats.org/drawingml/2006/main">
                <a:ext uri="{FF2B5EF4-FFF2-40B4-BE49-F238E27FC236}">
                  <a16:creationId xmlns:a16="http://schemas.microsoft.com/office/drawing/2014/main" id="{719CB1D6-852D-4AA6-9A60-25DF339CB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719CB1D6-852D-4AA6-9A60-25DF339CB12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6150" cy="4533900"/>
                    </a:xfrm>
                    <a:prstGeom prst="rect">
                      <a:avLst/>
                    </a:prstGeom>
                  </pic:spPr>
                </pic:pic>
              </a:graphicData>
            </a:graphic>
          </wp:anchor>
        </w:drawing>
      </w:r>
      <w:r w:rsidRPr="00283129">
        <w:rPr>
          <w:noProof/>
          <w:lang w:val="el-GR" w:eastAsia="el-GR" w:bidi="ar-SA"/>
        </w:rPr>
        <w:drawing>
          <wp:anchor distT="0" distB="0" distL="114300" distR="114300" simplePos="0" relativeHeight="251670528" behindDoc="0" locked="0" layoutInCell="1" allowOverlap="1" wp14:anchorId="626055CF" wp14:editId="6026DED2">
            <wp:simplePos x="0" y="0"/>
            <wp:positionH relativeFrom="column">
              <wp:posOffset>15241905</wp:posOffset>
            </wp:positionH>
            <wp:positionV relativeFrom="paragraph">
              <wp:posOffset>9290050</wp:posOffset>
            </wp:positionV>
            <wp:extent cx="6026150" cy="4533900"/>
            <wp:effectExtent l="0" t="0" r="0" b="0"/>
            <wp:wrapNone/>
            <wp:docPr id="11" name="Picture 68">
              <a:extLst xmlns:a="http://schemas.openxmlformats.org/drawingml/2006/main">
                <a:ext uri="{FF2B5EF4-FFF2-40B4-BE49-F238E27FC236}">
                  <a16:creationId xmlns:a16="http://schemas.microsoft.com/office/drawing/2014/main" id="{992BAA2F-999C-420F-AF6F-AC104F912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992BAA2F-999C-420F-AF6F-AC104F912CD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6150" cy="4533900"/>
                    </a:xfrm>
                    <a:prstGeom prst="rect">
                      <a:avLst/>
                    </a:prstGeom>
                  </pic:spPr>
                </pic:pic>
              </a:graphicData>
            </a:graphic>
          </wp:anchor>
        </w:drawing>
      </w:r>
      <w:r>
        <w:rPr>
          <w:noProof/>
          <w:lang w:val="el-GR" w:eastAsia="el-GR" w:bidi="ar-SA"/>
        </w:rPr>
        <w:drawing>
          <wp:anchor distT="0" distB="0" distL="114300" distR="114300" simplePos="0" relativeHeight="251656192" behindDoc="0" locked="0" layoutInCell="1" allowOverlap="1" wp14:anchorId="49D7339E" wp14:editId="4E3F0D08">
            <wp:simplePos x="0" y="0"/>
            <wp:positionH relativeFrom="column">
              <wp:posOffset>11941175</wp:posOffset>
            </wp:positionH>
            <wp:positionV relativeFrom="paragraph">
              <wp:posOffset>0</wp:posOffset>
            </wp:positionV>
            <wp:extent cx="6026150" cy="4542790"/>
            <wp:effectExtent l="0" t="0" r="0" b="0"/>
            <wp:wrapNone/>
            <wp:docPr id="39" name="Picture 38">
              <a:extLst xmlns:a="http://schemas.openxmlformats.org/drawingml/2006/main">
                <a:ext uri="{FF2B5EF4-FFF2-40B4-BE49-F238E27FC236}">
                  <a16:creationId xmlns:a16="http://schemas.microsoft.com/office/drawing/2014/main" id="{E2CDCE64-2434-49EF-8029-E2B364FF8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E2CDCE64-2434-49EF-8029-E2B364FF8D38}"/>
                        </a:ext>
                      </a:extLst>
                    </pic:cNvPr>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16000" contrast="-12000"/>
                              </a14:imgEffect>
                            </a14:imgLayer>
                          </a14:imgProps>
                        </a:ext>
                        <a:ext uri="{28A0092B-C50C-407E-A947-70E740481C1C}">
                          <a14:useLocalDpi xmlns:a14="http://schemas.microsoft.com/office/drawing/2010/main" val="0"/>
                        </a:ext>
                      </a:extLst>
                    </a:blip>
                    <a:stretch>
                      <a:fillRect/>
                    </a:stretch>
                  </pic:blipFill>
                  <pic:spPr>
                    <a:xfrm>
                      <a:off x="0" y="0"/>
                      <a:ext cx="6026150" cy="4542790"/>
                    </a:xfrm>
                    <a:prstGeom prst="rect">
                      <a:avLst/>
                    </a:prstGeom>
                    <a:noFill/>
                  </pic:spPr>
                </pic:pic>
              </a:graphicData>
            </a:graphic>
          </wp:anchor>
        </w:drawing>
      </w:r>
      <w:r>
        <w:rPr>
          <w:noProof/>
          <w:lang w:val="el-GR" w:eastAsia="el-GR" w:bidi="ar-SA"/>
        </w:rPr>
        <w:drawing>
          <wp:anchor distT="0" distB="0" distL="114300" distR="114300" simplePos="0" relativeHeight="251657216" behindDoc="0" locked="0" layoutInCell="1" allowOverlap="1" wp14:anchorId="49903C84" wp14:editId="63E3D794">
            <wp:simplePos x="0" y="0"/>
            <wp:positionH relativeFrom="column">
              <wp:posOffset>19896455</wp:posOffset>
            </wp:positionH>
            <wp:positionV relativeFrom="paragraph">
              <wp:posOffset>0</wp:posOffset>
            </wp:positionV>
            <wp:extent cx="6026150" cy="3851910"/>
            <wp:effectExtent l="0" t="0" r="0" b="0"/>
            <wp:wrapNone/>
            <wp:docPr id="42" name="Picture 41">
              <a:extLst xmlns:a="http://schemas.openxmlformats.org/drawingml/2006/main">
                <a:ext uri="{FF2B5EF4-FFF2-40B4-BE49-F238E27FC236}">
                  <a16:creationId xmlns:a16="http://schemas.microsoft.com/office/drawing/2014/main" id="{AEBF0D44-D852-49E7-B05D-5EBE67E9A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AEBF0D44-D852-49E7-B05D-5EBE67E9A066}"/>
                        </a:ext>
                      </a:extLst>
                    </pic:cNvPr>
                    <pic:cNvPicPr>
                      <a:picLocks noChangeAspect="1"/>
                    </pic:cNvPicPr>
                  </pic:nvPicPr>
                  <pic:blipFill>
                    <a:blip r:embed="rId11"/>
                    <a:stretch>
                      <a:fillRect/>
                    </a:stretch>
                  </pic:blipFill>
                  <pic:spPr>
                    <a:xfrm>
                      <a:off x="0" y="0"/>
                      <a:ext cx="6026150" cy="3851910"/>
                    </a:xfrm>
                    <a:prstGeom prst="rect">
                      <a:avLst/>
                    </a:prstGeom>
                  </pic:spPr>
                </pic:pic>
              </a:graphicData>
            </a:graphic>
          </wp:anchor>
        </w:drawing>
      </w:r>
      <w:r>
        <w:rPr>
          <w:noProof/>
          <w:lang w:val="el-GR" w:eastAsia="el-GR" w:bidi="ar-SA"/>
        </w:rPr>
        <w:drawing>
          <wp:anchor distT="0" distB="0" distL="114300" distR="114300" simplePos="0" relativeHeight="251658240" behindDoc="0" locked="0" layoutInCell="1" allowOverlap="1" wp14:anchorId="4F93C0A2" wp14:editId="36D22348">
            <wp:simplePos x="0" y="0"/>
            <wp:positionH relativeFrom="column">
              <wp:posOffset>19871690</wp:posOffset>
            </wp:positionH>
            <wp:positionV relativeFrom="paragraph">
              <wp:posOffset>4872355</wp:posOffset>
            </wp:positionV>
            <wp:extent cx="6026150" cy="3200400"/>
            <wp:effectExtent l="0" t="0" r="0" b="0"/>
            <wp:wrapNone/>
            <wp:docPr id="44" name="Picture 43">
              <a:extLst xmlns:a="http://schemas.openxmlformats.org/drawingml/2006/main">
                <a:ext uri="{FF2B5EF4-FFF2-40B4-BE49-F238E27FC236}">
                  <a16:creationId xmlns:a16="http://schemas.microsoft.com/office/drawing/2014/main" id="{CD9A89DF-CDD9-497D-AC41-9274A3EE1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CD9A89DF-CDD9-497D-AC41-9274A3EE1775}"/>
                        </a:ext>
                      </a:extLst>
                    </pic:cNvPr>
                    <pic:cNvPicPr>
                      <a:picLocks noChangeAspect="1"/>
                    </pic:cNvPicPr>
                  </pic:nvPicPr>
                  <pic:blipFill>
                    <a:blip r:embed="rId12"/>
                    <a:stretch>
                      <a:fillRect/>
                    </a:stretch>
                  </pic:blipFill>
                  <pic:spPr>
                    <a:xfrm>
                      <a:off x="0" y="0"/>
                      <a:ext cx="6026150" cy="3200400"/>
                    </a:xfrm>
                    <a:prstGeom prst="rect">
                      <a:avLst/>
                    </a:prstGeom>
                  </pic:spPr>
                </pic:pic>
              </a:graphicData>
            </a:graphic>
          </wp:anchor>
        </w:drawing>
      </w:r>
      <w:r>
        <w:rPr>
          <w:noProof/>
          <w:lang w:val="el-GR" w:eastAsia="el-GR" w:bidi="ar-SA"/>
        </w:rPr>
        <w:drawing>
          <wp:anchor distT="0" distB="0" distL="114300" distR="114300" simplePos="0" relativeHeight="251659264" behindDoc="0" locked="0" layoutInCell="1" allowOverlap="1" wp14:anchorId="4CE0388C" wp14:editId="36A044D1">
            <wp:simplePos x="0" y="0"/>
            <wp:positionH relativeFrom="column">
              <wp:posOffset>0</wp:posOffset>
            </wp:positionH>
            <wp:positionV relativeFrom="paragraph">
              <wp:posOffset>9272270</wp:posOffset>
            </wp:positionV>
            <wp:extent cx="6026150" cy="4533900"/>
            <wp:effectExtent l="0" t="0" r="0" b="0"/>
            <wp:wrapNone/>
            <wp:docPr id="65" name="Picture 64">
              <a:extLst xmlns:a="http://schemas.openxmlformats.org/drawingml/2006/main">
                <a:ext uri="{FF2B5EF4-FFF2-40B4-BE49-F238E27FC236}">
                  <a16:creationId xmlns:a16="http://schemas.microsoft.com/office/drawing/2014/main" id="{719CB1D6-852D-4AA6-9A60-25DF339CB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719CB1D6-852D-4AA6-9A60-25DF339CB12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6150" cy="4533900"/>
                    </a:xfrm>
                    <a:prstGeom prst="rect">
                      <a:avLst/>
                    </a:prstGeom>
                  </pic:spPr>
                </pic:pic>
              </a:graphicData>
            </a:graphic>
          </wp:anchor>
        </w:drawing>
      </w:r>
      <w:r>
        <w:rPr>
          <w:noProof/>
          <w:lang w:val="el-GR" w:eastAsia="el-GR" w:bidi="ar-SA"/>
        </w:rPr>
        <w:drawing>
          <wp:anchor distT="0" distB="0" distL="114300" distR="114300" simplePos="0" relativeHeight="251660288" behindDoc="0" locked="0" layoutInCell="1" allowOverlap="1" wp14:anchorId="28A6E834" wp14:editId="3D7CE097">
            <wp:simplePos x="0" y="0"/>
            <wp:positionH relativeFrom="column">
              <wp:posOffset>15089505</wp:posOffset>
            </wp:positionH>
            <wp:positionV relativeFrom="paragraph">
              <wp:posOffset>9137650</wp:posOffset>
            </wp:positionV>
            <wp:extent cx="6026150" cy="4533900"/>
            <wp:effectExtent l="0" t="0" r="0" b="0"/>
            <wp:wrapNone/>
            <wp:docPr id="69" name="Picture 68">
              <a:extLst xmlns:a="http://schemas.openxmlformats.org/drawingml/2006/main">
                <a:ext uri="{FF2B5EF4-FFF2-40B4-BE49-F238E27FC236}">
                  <a16:creationId xmlns:a16="http://schemas.microsoft.com/office/drawing/2014/main" id="{992BAA2F-999C-420F-AF6F-AC104F912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992BAA2F-999C-420F-AF6F-AC104F912CD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6150" cy="4533900"/>
                    </a:xfrm>
                    <a:prstGeom prst="rect">
                      <a:avLst/>
                    </a:prstGeom>
                  </pic:spPr>
                </pic:pic>
              </a:graphicData>
            </a:graphic>
          </wp:anchor>
        </w:drawing>
      </w:r>
    </w:p>
    <w:p w14:paraId="3889DDB0" w14:textId="77777777" w:rsidR="00C41EC9" w:rsidRPr="006C4F5B" w:rsidRDefault="00C41EC9" w:rsidP="00C41EC9">
      <w:pPr>
        <w:spacing w:line="276" w:lineRule="auto"/>
        <w:jc w:val="both"/>
        <w:rPr>
          <w:i/>
          <w:lang w:val="el-GR"/>
        </w:rPr>
      </w:pPr>
      <w:r w:rsidRPr="006C4F5B">
        <w:rPr>
          <w:i/>
          <w:noProof/>
          <w:lang w:val="el-GR" w:eastAsia="el-GR" w:bidi="ar-SA"/>
        </w:rPr>
        <w:drawing>
          <wp:anchor distT="0" distB="0" distL="114300" distR="114300" simplePos="0" relativeHeight="251661312" behindDoc="0" locked="0" layoutInCell="1" allowOverlap="1" wp14:anchorId="39D6C756" wp14:editId="7AC0D273">
            <wp:simplePos x="0" y="0"/>
            <wp:positionH relativeFrom="column">
              <wp:posOffset>11941175</wp:posOffset>
            </wp:positionH>
            <wp:positionV relativeFrom="paragraph">
              <wp:posOffset>-635</wp:posOffset>
            </wp:positionV>
            <wp:extent cx="6026150" cy="4542790"/>
            <wp:effectExtent l="0" t="0" r="0" b="0"/>
            <wp:wrapNone/>
            <wp:docPr id="1" name="Picture 38">
              <a:extLst xmlns:a="http://schemas.openxmlformats.org/drawingml/2006/main">
                <a:ext uri="{FF2B5EF4-FFF2-40B4-BE49-F238E27FC236}">
                  <a16:creationId xmlns:a16="http://schemas.microsoft.com/office/drawing/2014/main" id="{E2CDCE64-2434-49EF-8029-E2B364FF8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E2CDCE64-2434-49EF-8029-E2B364FF8D38}"/>
                        </a:ext>
                      </a:extLst>
                    </pic:cNvPr>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16000" contrast="-12000"/>
                              </a14:imgEffect>
                            </a14:imgLayer>
                          </a14:imgProps>
                        </a:ext>
                        <a:ext uri="{28A0092B-C50C-407E-A947-70E740481C1C}">
                          <a14:useLocalDpi xmlns:a14="http://schemas.microsoft.com/office/drawing/2010/main" val="0"/>
                        </a:ext>
                      </a:extLst>
                    </a:blip>
                    <a:stretch>
                      <a:fillRect/>
                    </a:stretch>
                  </pic:blipFill>
                  <pic:spPr>
                    <a:xfrm>
                      <a:off x="0" y="0"/>
                      <a:ext cx="6026150" cy="4542790"/>
                    </a:xfrm>
                    <a:prstGeom prst="rect">
                      <a:avLst/>
                    </a:prstGeom>
                    <a:noFill/>
                  </pic:spPr>
                </pic:pic>
              </a:graphicData>
            </a:graphic>
          </wp:anchor>
        </w:drawing>
      </w:r>
      <w:r w:rsidRPr="006C4F5B">
        <w:rPr>
          <w:i/>
          <w:noProof/>
          <w:lang w:val="el-GR" w:eastAsia="el-GR" w:bidi="ar-SA"/>
        </w:rPr>
        <w:drawing>
          <wp:anchor distT="0" distB="0" distL="114300" distR="114300" simplePos="0" relativeHeight="251662336" behindDoc="0" locked="0" layoutInCell="1" allowOverlap="1" wp14:anchorId="38C5A226" wp14:editId="52567E90">
            <wp:simplePos x="0" y="0"/>
            <wp:positionH relativeFrom="column">
              <wp:posOffset>19896455</wp:posOffset>
            </wp:positionH>
            <wp:positionV relativeFrom="paragraph">
              <wp:posOffset>-635</wp:posOffset>
            </wp:positionV>
            <wp:extent cx="6026150" cy="3851910"/>
            <wp:effectExtent l="0" t="0" r="0" b="0"/>
            <wp:wrapNone/>
            <wp:docPr id="2" name="Picture 41">
              <a:extLst xmlns:a="http://schemas.openxmlformats.org/drawingml/2006/main">
                <a:ext uri="{FF2B5EF4-FFF2-40B4-BE49-F238E27FC236}">
                  <a16:creationId xmlns:a16="http://schemas.microsoft.com/office/drawing/2014/main" id="{AEBF0D44-D852-49E7-B05D-5EBE67E9A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AEBF0D44-D852-49E7-B05D-5EBE67E9A066}"/>
                        </a:ext>
                      </a:extLst>
                    </pic:cNvPr>
                    <pic:cNvPicPr>
                      <a:picLocks noChangeAspect="1"/>
                    </pic:cNvPicPr>
                  </pic:nvPicPr>
                  <pic:blipFill>
                    <a:blip r:embed="rId11"/>
                    <a:stretch>
                      <a:fillRect/>
                    </a:stretch>
                  </pic:blipFill>
                  <pic:spPr>
                    <a:xfrm>
                      <a:off x="0" y="0"/>
                      <a:ext cx="6026150" cy="3851910"/>
                    </a:xfrm>
                    <a:prstGeom prst="rect">
                      <a:avLst/>
                    </a:prstGeom>
                  </pic:spPr>
                </pic:pic>
              </a:graphicData>
            </a:graphic>
          </wp:anchor>
        </w:drawing>
      </w:r>
      <w:r w:rsidRPr="006C4F5B">
        <w:rPr>
          <w:i/>
          <w:noProof/>
          <w:lang w:val="el-GR" w:eastAsia="el-GR" w:bidi="ar-SA"/>
        </w:rPr>
        <w:drawing>
          <wp:anchor distT="0" distB="0" distL="114300" distR="114300" simplePos="0" relativeHeight="251663360" behindDoc="0" locked="0" layoutInCell="1" allowOverlap="1" wp14:anchorId="078FE78E" wp14:editId="5B422CA8">
            <wp:simplePos x="0" y="0"/>
            <wp:positionH relativeFrom="column">
              <wp:posOffset>19871690</wp:posOffset>
            </wp:positionH>
            <wp:positionV relativeFrom="paragraph">
              <wp:posOffset>4871720</wp:posOffset>
            </wp:positionV>
            <wp:extent cx="6026150" cy="3200400"/>
            <wp:effectExtent l="0" t="0" r="0" b="0"/>
            <wp:wrapNone/>
            <wp:docPr id="3" name="Picture 43">
              <a:extLst xmlns:a="http://schemas.openxmlformats.org/drawingml/2006/main">
                <a:ext uri="{FF2B5EF4-FFF2-40B4-BE49-F238E27FC236}">
                  <a16:creationId xmlns:a16="http://schemas.microsoft.com/office/drawing/2014/main" id="{CD9A89DF-CDD9-497D-AC41-9274A3EE1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CD9A89DF-CDD9-497D-AC41-9274A3EE1775}"/>
                        </a:ext>
                      </a:extLst>
                    </pic:cNvPr>
                    <pic:cNvPicPr>
                      <a:picLocks noChangeAspect="1"/>
                    </pic:cNvPicPr>
                  </pic:nvPicPr>
                  <pic:blipFill>
                    <a:blip r:embed="rId12"/>
                    <a:stretch>
                      <a:fillRect/>
                    </a:stretch>
                  </pic:blipFill>
                  <pic:spPr>
                    <a:xfrm>
                      <a:off x="0" y="0"/>
                      <a:ext cx="6026150" cy="3200400"/>
                    </a:xfrm>
                    <a:prstGeom prst="rect">
                      <a:avLst/>
                    </a:prstGeom>
                  </pic:spPr>
                </pic:pic>
              </a:graphicData>
            </a:graphic>
          </wp:anchor>
        </w:drawing>
      </w:r>
      <w:r w:rsidRPr="006C4F5B">
        <w:rPr>
          <w:i/>
          <w:noProof/>
          <w:lang w:val="el-GR" w:eastAsia="el-GR" w:bidi="ar-SA"/>
        </w:rPr>
        <w:drawing>
          <wp:anchor distT="0" distB="0" distL="114300" distR="114300" simplePos="0" relativeHeight="251664384" behindDoc="0" locked="0" layoutInCell="1" allowOverlap="1" wp14:anchorId="06311C82" wp14:editId="14B81AC6">
            <wp:simplePos x="0" y="0"/>
            <wp:positionH relativeFrom="column">
              <wp:posOffset>0</wp:posOffset>
            </wp:positionH>
            <wp:positionV relativeFrom="paragraph">
              <wp:posOffset>9271635</wp:posOffset>
            </wp:positionV>
            <wp:extent cx="6026150" cy="4533900"/>
            <wp:effectExtent l="0" t="0" r="0" b="0"/>
            <wp:wrapNone/>
            <wp:docPr id="4" name="Picture 64">
              <a:extLst xmlns:a="http://schemas.openxmlformats.org/drawingml/2006/main">
                <a:ext uri="{FF2B5EF4-FFF2-40B4-BE49-F238E27FC236}">
                  <a16:creationId xmlns:a16="http://schemas.microsoft.com/office/drawing/2014/main" id="{719CB1D6-852D-4AA6-9A60-25DF339CB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719CB1D6-852D-4AA6-9A60-25DF339CB12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6150" cy="4533900"/>
                    </a:xfrm>
                    <a:prstGeom prst="rect">
                      <a:avLst/>
                    </a:prstGeom>
                  </pic:spPr>
                </pic:pic>
              </a:graphicData>
            </a:graphic>
          </wp:anchor>
        </w:drawing>
      </w:r>
      <w:r w:rsidRPr="006C4F5B">
        <w:rPr>
          <w:i/>
          <w:noProof/>
          <w:lang w:val="el-GR" w:eastAsia="el-GR" w:bidi="ar-SA"/>
        </w:rPr>
        <w:drawing>
          <wp:anchor distT="0" distB="0" distL="114300" distR="114300" simplePos="0" relativeHeight="251665408" behindDoc="0" locked="0" layoutInCell="1" allowOverlap="1" wp14:anchorId="3F8875D2" wp14:editId="75E7ED6D">
            <wp:simplePos x="0" y="0"/>
            <wp:positionH relativeFrom="column">
              <wp:posOffset>15089505</wp:posOffset>
            </wp:positionH>
            <wp:positionV relativeFrom="paragraph">
              <wp:posOffset>9137015</wp:posOffset>
            </wp:positionV>
            <wp:extent cx="6026150" cy="4533900"/>
            <wp:effectExtent l="0" t="0" r="0" b="0"/>
            <wp:wrapNone/>
            <wp:docPr id="5" name="Picture 68">
              <a:extLst xmlns:a="http://schemas.openxmlformats.org/drawingml/2006/main">
                <a:ext uri="{FF2B5EF4-FFF2-40B4-BE49-F238E27FC236}">
                  <a16:creationId xmlns:a16="http://schemas.microsoft.com/office/drawing/2014/main" id="{992BAA2F-999C-420F-AF6F-AC104F912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992BAA2F-999C-420F-AF6F-AC104F912CD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6150" cy="4533900"/>
                    </a:xfrm>
                    <a:prstGeom prst="rect">
                      <a:avLst/>
                    </a:prstGeom>
                  </pic:spPr>
                </pic:pic>
              </a:graphicData>
            </a:graphic>
          </wp:anchor>
        </w:drawing>
      </w:r>
    </w:p>
    <w:p w14:paraId="1C0A6C3A" w14:textId="5BEF4C47" w:rsidR="00C41EC9" w:rsidRPr="000E1A20" w:rsidRDefault="00C41EC9" w:rsidP="00C41EC9">
      <w:pPr>
        <w:pStyle w:val="NormalWeb"/>
        <w:spacing w:before="0" w:beforeAutospacing="0" w:after="0" w:afterAutospacing="0"/>
        <w:jc w:val="both"/>
        <w:rPr>
          <w:rFonts w:ascii="Verdana" w:eastAsia="Verdana" w:hAnsi="Verdana" w:cs="Verdana"/>
          <w:i/>
          <w:color w:val="000000" w:themeColor="text1"/>
          <w:sz w:val="22"/>
          <w:szCs w:val="22"/>
          <w:lang w:eastAsia="en-US"/>
        </w:rPr>
      </w:pPr>
      <w:r w:rsidRPr="000E1A20">
        <w:rPr>
          <w:rFonts w:ascii="Verdana" w:eastAsia="Verdana" w:hAnsi="Verdana" w:cs="Verdana"/>
          <w:b/>
          <w:i/>
          <w:color w:val="000000" w:themeColor="text1"/>
          <w:sz w:val="22"/>
          <w:szCs w:val="22"/>
          <w:lang w:eastAsia="en-US"/>
        </w:rPr>
        <w:t xml:space="preserve">Διάγραμμα </w:t>
      </w:r>
      <w:r w:rsidR="00844A65" w:rsidRPr="000E1A20">
        <w:rPr>
          <w:rFonts w:ascii="Verdana" w:eastAsia="Verdana" w:hAnsi="Verdana" w:cs="Verdana"/>
          <w:b/>
          <w:i/>
          <w:color w:val="000000" w:themeColor="text1"/>
          <w:sz w:val="22"/>
          <w:szCs w:val="22"/>
          <w:lang w:eastAsia="en-US"/>
        </w:rPr>
        <w:t>3.3.1-5</w:t>
      </w:r>
      <w:r w:rsidR="00844A65" w:rsidRPr="000E1A20">
        <w:rPr>
          <w:rFonts w:ascii="Verdana" w:eastAsia="Verdana" w:hAnsi="Verdana" w:cs="Verdana"/>
          <w:i/>
          <w:color w:val="000000" w:themeColor="text1"/>
          <w:sz w:val="22"/>
          <w:szCs w:val="22"/>
          <w:lang w:eastAsia="en-US"/>
        </w:rPr>
        <w:t>:</w:t>
      </w:r>
      <w:r w:rsidRPr="000E1A20">
        <w:rPr>
          <w:rFonts w:ascii="Verdana" w:eastAsia="Verdana" w:hAnsi="Verdana" w:cs="Verdana"/>
          <w:i/>
          <w:color w:val="000000" w:themeColor="text1"/>
          <w:sz w:val="22"/>
          <w:szCs w:val="22"/>
          <w:lang w:eastAsia="en-US"/>
        </w:rPr>
        <w:t xml:space="preserve"> Θνησιμότητα ενηλίκων </w:t>
      </w:r>
      <w:proofErr w:type="spellStart"/>
      <w:r w:rsidRPr="000E1A20">
        <w:rPr>
          <w:rFonts w:ascii="Verdana" w:eastAsia="Verdana" w:hAnsi="Verdana" w:cs="Verdana"/>
          <w:i/>
          <w:color w:val="000000" w:themeColor="text1"/>
          <w:sz w:val="22"/>
          <w:szCs w:val="22"/>
          <w:lang w:eastAsia="en-US"/>
        </w:rPr>
        <w:t>Halyomorpha</w:t>
      </w:r>
      <w:proofErr w:type="spellEnd"/>
      <w:r w:rsidRPr="000E1A20">
        <w:rPr>
          <w:rFonts w:ascii="Verdana" w:eastAsia="Verdana" w:hAnsi="Verdana" w:cs="Verdana"/>
          <w:i/>
          <w:color w:val="000000" w:themeColor="text1"/>
          <w:sz w:val="22"/>
          <w:szCs w:val="22"/>
          <w:lang w:eastAsia="en-US"/>
        </w:rPr>
        <w:t xml:space="preserve"> </w:t>
      </w:r>
      <w:proofErr w:type="spellStart"/>
      <w:r w:rsidRPr="000E1A20">
        <w:rPr>
          <w:rFonts w:ascii="Verdana" w:eastAsia="Verdana" w:hAnsi="Verdana" w:cs="Verdana"/>
          <w:i/>
          <w:color w:val="000000" w:themeColor="text1"/>
          <w:sz w:val="22"/>
          <w:szCs w:val="22"/>
          <w:lang w:eastAsia="en-US"/>
        </w:rPr>
        <w:t>halys</w:t>
      </w:r>
      <w:proofErr w:type="spellEnd"/>
      <w:r w:rsidRPr="000E1A20">
        <w:rPr>
          <w:rFonts w:ascii="Verdana" w:eastAsia="Verdana" w:hAnsi="Verdana" w:cs="Verdana"/>
          <w:i/>
          <w:color w:val="000000" w:themeColor="text1"/>
          <w:sz w:val="22"/>
          <w:szCs w:val="22"/>
          <w:lang w:eastAsia="en-US"/>
        </w:rPr>
        <w:t xml:space="preserve"> μετά από έκθεση (</w:t>
      </w:r>
      <w:proofErr w:type="spellStart"/>
      <w:r w:rsidRPr="000E1A20">
        <w:rPr>
          <w:rFonts w:ascii="Verdana" w:eastAsia="Verdana" w:hAnsi="Verdana" w:cs="Verdana"/>
          <w:i/>
          <w:color w:val="000000" w:themeColor="text1"/>
          <w:sz w:val="22"/>
          <w:szCs w:val="22"/>
          <w:lang w:eastAsia="en-US"/>
        </w:rPr>
        <w:t>βιοδοκιμές</w:t>
      </w:r>
      <w:proofErr w:type="spellEnd"/>
      <w:r w:rsidRPr="000E1A20">
        <w:rPr>
          <w:rFonts w:ascii="Verdana" w:eastAsia="Verdana" w:hAnsi="Verdana" w:cs="Verdana"/>
          <w:i/>
          <w:color w:val="000000" w:themeColor="text1"/>
          <w:sz w:val="22"/>
          <w:szCs w:val="22"/>
          <w:lang w:eastAsia="en-US"/>
        </w:rPr>
        <w:t xml:space="preserve"> </w:t>
      </w:r>
      <w:proofErr w:type="spellStart"/>
      <w:r w:rsidRPr="000E1A20">
        <w:rPr>
          <w:rFonts w:ascii="Verdana" w:eastAsia="Verdana" w:hAnsi="Verdana" w:cs="Verdana"/>
          <w:i/>
          <w:color w:val="000000" w:themeColor="text1"/>
          <w:sz w:val="22"/>
          <w:szCs w:val="22"/>
          <w:lang w:eastAsia="en-US"/>
        </w:rPr>
        <w:t>τρυβλίου</w:t>
      </w:r>
      <w:proofErr w:type="spellEnd"/>
      <w:r w:rsidRPr="000E1A20">
        <w:rPr>
          <w:rFonts w:ascii="Verdana" w:eastAsia="Verdana" w:hAnsi="Verdana" w:cs="Verdana"/>
          <w:i/>
          <w:color w:val="000000" w:themeColor="text1"/>
          <w:sz w:val="22"/>
          <w:szCs w:val="22"/>
          <w:lang w:eastAsia="en-US"/>
        </w:rPr>
        <w:t xml:space="preserve">) σε διαφορετικές συγκεντρώσεις του τελικού κλάσματος από το εκχύλισμα του </w:t>
      </w:r>
      <w:proofErr w:type="spellStart"/>
      <w:r w:rsidRPr="000E1A20">
        <w:rPr>
          <w:rFonts w:ascii="Verdana" w:eastAsia="Verdana" w:hAnsi="Verdana" w:cs="Verdana"/>
          <w:i/>
          <w:color w:val="000000" w:themeColor="text1"/>
          <w:sz w:val="22"/>
          <w:szCs w:val="22"/>
          <w:lang w:eastAsia="en-US"/>
        </w:rPr>
        <w:t>Mucor</w:t>
      </w:r>
      <w:proofErr w:type="spellEnd"/>
      <w:r w:rsidRPr="000E1A20">
        <w:rPr>
          <w:rFonts w:ascii="Verdana" w:eastAsia="Verdana" w:hAnsi="Verdana" w:cs="Verdana"/>
          <w:i/>
          <w:color w:val="000000" w:themeColor="text1"/>
          <w:sz w:val="22"/>
          <w:szCs w:val="22"/>
          <w:lang w:eastAsia="en-US"/>
        </w:rPr>
        <w:t xml:space="preserve"> </w:t>
      </w:r>
      <w:proofErr w:type="spellStart"/>
      <w:r w:rsidRPr="000E1A20">
        <w:rPr>
          <w:rFonts w:ascii="Verdana" w:eastAsia="Verdana" w:hAnsi="Verdana" w:cs="Verdana"/>
          <w:i/>
          <w:color w:val="000000" w:themeColor="text1"/>
          <w:sz w:val="22"/>
          <w:szCs w:val="22"/>
          <w:lang w:eastAsia="en-US"/>
        </w:rPr>
        <w:t>hiemalis</w:t>
      </w:r>
      <w:proofErr w:type="spellEnd"/>
      <w:r w:rsidRPr="000E1A20">
        <w:rPr>
          <w:rFonts w:ascii="Verdana" w:eastAsia="Verdana" w:hAnsi="Verdana" w:cs="Verdana"/>
          <w:i/>
          <w:color w:val="000000" w:themeColor="text1"/>
          <w:sz w:val="22"/>
          <w:szCs w:val="22"/>
          <w:lang w:eastAsia="en-US"/>
        </w:rPr>
        <w:t>.</w:t>
      </w:r>
    </w:p>
    <w:p w14:paraId="6CC31D53" w14:textId="77777777" w:rsidR="00C41EC9" w:rsidRDefault="00C41EC9" w:rsidP="00C41EC9">
      <w:pPr>
        <w:spacing w:line="276" w:lineRule="auto"/>
        <w:jc w:val="both"/>
        <w:rPr>
          <w:lang w:val="el-GR"/>
        </w:rPr>
      </w:pPr>
    </w:p>
    <w:p w14:paraId="1448F0E4" w14:textId="647DAC6D" w:rsidR="00C41EC9" w:rsidRDefault="00C41EC9" w:rsidP="006C4F5B">
      <w:pPr>
        <w:spacing w:line="276" w:lineRule="auto"/>
        <w:jc w:val="center"/>
        <w:rPr>
          <w:lang w:val="el-GR"/>
        </w:rPr>
      </w:pPr>
      <w:r>
        <w:rPr>
          <w:noProof/>
          <w:lang w:val="el-GR" w:eastAsia="el-GR" w:bidi="ar-SA"/>
        </w:rPr>
        <w:drawing>
          <wp:inline distT="0" distB="0" distL="0" distR="0" wp14:anchorId="79B42C78" wp14:editId="7A7CBB89">
            <wp:extent cx="3690000" cy="2775600"/>
            <wp:effectExtent l="0" t="0" r="5715" b="5715"/>
            <wp:docPr id="13" name="Picture 68">
              <a:extLst xmlns:a="http://schemas.openxmlformats.org/drawingml/2006/main">
                <a:ext uri="{FF2B5EF4-FFF2-40B4-BE49-F238E27FC236}">
                  <a16:creationId xmlns:a16="http://schemas.microsoft.com/office/drawing/2014/main" id="{992BAA2F-999C-420F-AF6F-AC104F912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992BAA2F-999C-420F-AF6F-AC104F912CD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0000" cy="2775600"/>
                    </a:xfrm>
                    <a:prstGeom prst="rect">
                      <a:avLst/>
                    </a:prstGeom>
                  </pic:spPr>
                </pic:pic>
              </a:graphicData>
            </a:graphic>
          </wp:inline>
        </w:drawing>
      </w:r>
    </w:p>
    <w:p w14:paraId="4D4E187E" w14:textId="3EA6AC07" w:rsidR="00C41EC9" w:rsidRDefault="00C41EC9" w:rsidP="00C41EC9">
      <w:pPr>
        <w:spacing w:line="276" w:lineRule="auto"/>
        <w:jc w:val="both"/>
        <w:rPr>
          <w:lang w:val="el-GR"/>
        </w:rPr>
      </w:pPr>
    </w:p>
    <w:p w14:paraId="480E866B" w14:textId="0EFCC813" w:rsidR="00C41EC9" w:rsidRPr="000E1A20" w:rsidRDefault="00C41EC9" w:rsidP="00C41EC9">
      <w:pPr>
        <w:pStyle w:val="NormalWeb"/>
        <w:spacing w:before="0" w:beforeAutospacing="0" w:after="0" w:afterAutospacing="0"/>
        <w:jc w:val="both"/>
        <w:rPr>
          <w:rFonts w:ascii="Verdana" w:eastAsia="Verdana" w:hAnsi="Verdana" w:cs="Verdana"/>
          <w:i/>
          <w:color w:val="000000" w:themeColor="text1"/>
          <w:sz w:val="22"/>
          <w:szCs w:val="22"/>
          <w:lang w:eastAsia="en-US"/>
        </w:rPr>
      </w:pPr>
      <w:r w:rsidRPr="000E1A20">
        <w:rPr>
          <w:rFonts w:ascii="Verdana" w:eastAsia="Verdana" w:hAnsi="Verdana" w:cs="Verdana"/>
          <w:b/>
          <w:i/>
          <w:color w:val="000000" w:themeColor="text1"/>
          <w:sz w:val="22"/>
          <w:szCs w:val="22"/>
          <w:lang w:eastAsia="en-US"/>
        </w:rPr>
        <w:t xml:space="preserve">Διάγραμμα </w:t>
      </w:r>
      <w:r w:rsidR="00844A65" w:rsidRPr="000E1A20">
        <w:rPr>
          <w:rFonts w:ascii="Verdana" w:eastAsia="Verdana" w:hAnsi="Verdana" w:cs="Verdana"/>
          <w:b/>
          <w:i/>
          <w:color w:val="000000" w:themeColor="text1"/>
          <w:sz w:val="22"/>
          <w:szCs w:val="22"/>
          <w:lang w:eastAsia="en-US"/>
        </w:rPr>
        <w:t>3.3.1-6</w:t>
      </w:r>
      <w:r w:rsidR="006C4F5B" w:rsidRPr="000E1A20">
        <w:rPr>
          <w:rFonts w:ascii="Verdana" w:eastAsia="Verdana" w:hAnsi="Verdana" w:cs="Verdana"/>
          <w:b/>
          <w:i/>
          <w:color w:val="000000" w:themeColor="text1"/>
          <w:sz w:val="22"/>
          <w:szCs w:val="22"/>
          <w:lang w:eastAsia="en-US"/>
        </w:rPr>
        <w:t>:</w:t>
      </w:r>
      <w:r w:rsidRPr="000E1A20">
        <w:rPr>
          <w:rFonts w:ascii="Verdana" w:eastAsia="Verdana" w:hAnsi="Verdana" w:cs="Verdana"/>
          <w:i/>
          <w:color w:val="000000" w:themeColor="text1"/>
          <w:sz w:val="22"/>
          <w:szCs w:val="22"/>
          <w:lang w:eastAsia="en-US"/>
        </w:rPr>
        <w:t xml:space="preserve"> Θνησιμότητα προνυμφών </w:t>
      </w:r>
      <w:proofErr w:type="spellStart"/>
      <w:r w:rsidRPr="000E1A20">
        <w:rPr>
          <w:rFonts w:ascii="Verdana" w:eastAsia="Verdana" w:hAnsi="Verdana" w:cs="Verdana"/>
          <w:i/>
          <w:color w:val="000000" w:themeColor="text1"/>
          <w:sz w:val="22"/>
          <w:szCs w:val="22"/>
          <w:lang w:eastAsia="en-US"/>
        </w:rPr>
        <w:t>Halyomorpha</w:t>
      </w:r>
      <w:proofErr w:type="spellEnd"/>
      <w:r w:rsidRPr="000E1A20">
        <w:rPr>
          <w:rFonts w:ascii="Verdana" w:eastAsia="Verdana" w:hAnsi="Verdana" w:cs="Verdana"/>
          <w:i/>
          <w:color w:val="000000" w:themeColor="text1"/>
          <w:sz w:val="22"/>
          <w:szCs w:val="22"/>
          <w:lang w:eastAsia="en-US"/>
        </w:rPr>
        <w:t xml:space="preserve"> </w:t>
      </w:r>
      <w:proofErr w:type="spellStart"/>
      <w:r w:rsidRPr="000E1A20">
        <w:rPr>
          <w:rFonts w:ascii="Verdana" w:eastAsia="Verdana" w:hAnsi="Verdana" w:cs="Verdana"/>
          <w:i/>
          <w:color w:val="000000" w:themeColor="text1"/>
          <w:sz w:val="22"/>
          <w:szCs w:val="22"/>
          <w:lang w:eastAsia="en-US"/>
        </w:rPr>
        <w:t>halys</w:t>
      </w:r>
      <w:proofErr w:type="spellEnd"/>
      <w:r w:rsidRPr="000E1A20">
        <w:rPr>
          <w:rFonts w:ascii="Verdana" w:eastAsia="Verdana" w:hAnsi="Verdana" w:cs="Verdana"/>
          <w:i/>
          <w:color w:val="000000" w:themeColor="text1"/>
          <w:sz w:val="22"/>
          <w:szCs w:val="22"/>
          <w:lang w:eastAsia="en-US"/>
        </w:rPr>
        <w:t xml:space="preserve"> μετά από έκθεση (</w:t>
      </w:r>
      <w:proofErr w:type="spellStart"/>
      <w:r w:rsidRPr="000E1A20">
        <w:rPr>
          <w:rFonts w:ascii="Verdana" w:eastAsia="Verdana" w:hAnsi="Verdana" w:cs="Verdana"/>
          <w:i/>
          <w:color w:val="000000" w:themeColor="text1"/>
          <w:sz w:val="22"/>
          <w:szCs w:val="22"/>
          <w:lang w:eastAsia="en-US"/>
        </w:rPr>
        <w:t>βιοδοκιμές</w:t>
      </w:r>
      <w:proofErr w:type="spellEnd"/>
      <w:r w:rsidRPr="000E1A20">
        <w:rPr>
          <w:rFonts w:ascii="Verdana" w:eastAsia="Verdana" w:hAnsi="Verdana" w:cs="Verdana"/>
          <w:i/>
          <w:color w:val="000000" w:themeColor="text1"/>
          <w:sz w:val="22"/>
          <w:szCs w:val="22"/>
          <w:lang w:eastAsia="en-US"/>
        </w:rPr>
        <w:t xml:space="preserve"> </w:t>
      </w:r>
      <w:proofErr w:type="spellStart"/>
      <w:r w:rsidRPr="000E1A20">
        <w:rPr>
          <w:rFonts w:ascii="Verdana" w:eastAsia="Verdana" w:hAnsi="Verdana" w:cs="Verdana"/>
          <w:i/>
          <w:color w:val="000000" w:themeColor="text1"/>
          <w:sz w:val="22"/>
          <w:szCs w:val="22"/>
          <w:lang w:eastAsia="en-US"/>
        </w:rPr>
        <w:t>τρυβλίου</w:t>
      </w:r>
      <w:proofErr w:type="spellEnd"/>
      <w:r w:rsidRPr="000E1A20">
        <w:rPr>
          <w:rFonts w:ascii="Verdana" w:eastAsia="Verdana" w:hAnsi="Verdana" w:cs="Verdana"/>
          <w:i/>
          <w:color w:val="000000" w:themeColor="text1"/>
          <w:sz w:val="22"/>
          <w:szCs w:val="22"/>
          <w:lang w:eastAsia="en-US"/>
        </w:rPr>
        <w:t xml:space="preserve">) σε διαφορετικές συγκεντρώσεις του τελικού κλάσματος από το εκχύλισμα του </w:t>
      </w:r>
      <w:proofErr w:type="spellStart"/>
      <w:r w:rsidRPr="000E1A20">
        <w:rPr>
          <w:rFonts w:ascii="Verdana" w:eastAsia="Verdana" w:hAnsi="Verdana" w:cs="Verdana"/>
          <w:i/>
          <w:color w:val="000000" w:themeColor="text1"/>
          <w:sz w:val="22"/>
          <w:szCs w:val="22"/>
          <w:lang w:eastAsia="en-US"/>
        </w:rPr>
        <w:t>Mucor</w:t>
      </w:r>
      <w:proofErr w:type="spellEnd"/>
      <w:r w:rsidRPr="000E1A20">
        <w:rPr>
          <w:rFonts w:ascii="Verdana" w:eastAsia="Verdana" w:hAnsi="Verdana" w:cs="Verdana"/>
          <w:i/>
          <w:color w:val="000000" w:themeColor="text1"/>
          <w:sz w:val="22"/>
          <w:szCs w:val="22"/>
          <w:lang w:eastAsia="en-US"/>
        </w:rPr>
        <w:t xml:space="preserve"> </w:t>
      </w:r>
      <w:proofErr w:type="spellStart"/>
      <w:r w:rsidRPr="000E1A20">
        <w:rPr>
          <w:rFonts w:ascii="Verdana" w:eastAsia="Verdana" w:hAnsi="Verdana" w:cs="Verdana"/>
          <w:i/>
          <w:color w:val="000000" w:themeColor="text1"/>
          <w:sz w:val="22"/>
          <w:szCs w:val="22"/>
          <w:lang w:eastAsia="en-US"/>
        </w:rPr>
        <w:t>hiemalis</w:t>
      </w:r>
      <w:proofErr w:type="spellEnd"/>
      <w:r w:rsidRPr="000E1A20">
        <w:rPr>
          <w:rFonts w:ascii="Verdana" w:eastAsia="Verdana" w:hAnsi="Verdana" w:cs="Verdana"/>
          <w:i/>
          <w:color w:val="000000" w:themeColor="text1"/>
          <w:sz w:val="22"/>
          <w:szCs w:val="22"/>
          <w:lang w:eastAsia="en-US"/>
        </w:rPr>
        <w:t xml:space="preserve">. </w:t>
      </w:r>
    </w:p>
    <w:p w14:paraId="06B50EB4" w14:textId="729AAE1B" w:rsidR="00C41EC9" w:rsidRDefault="00C41EC9" w:rsidP="00C41EC9">
      <w:pPr>
        <w:spacing w:line="276" w:lineRule="auto"/>
        <w:jc w:val="both"/>
        <w:rPr>
          <w:lang w:val="el-GR"/>
        </w:rPr>
      </w:pPr>
    </w:p>
    <w:p w14:paraId="6B01C88F" w14:textId="7768CEC0" w:rsidR="00C41EC9" w:rsidRDefault="00C41EC9" w:rsidP="00C41EC9">
      <w:pPr>
        <w:spacing w:line="276" w:lineRule="auto"/>
        <w:jc w:val="both"/>
        <w:rPr>
          <w:lang w:val="el-GR"/>
        </w:rPr>
      </w:pPr>
    </w:p>
    <w:p w14:paraId="7173348E" w14:textId="68723C1D" w:rsidR="00844A65" w:rsidRPr="000E1A20" w:rsidRDefault="006C4F5B" w:rsidP="000E1A20">
      <w:pPr>
        <w:widowControl/>
        <w:spacing w:afterLines="120" w:after="288" w:line="276" w:lineRule="auto"/>
        <w:jc w:val="both"/>
        <w:rPr>
          <w:color w:val="000000" w:themeColor="text1"/>
          <w:lang w:val="el-GR"/>
        </w:rPr>
      </w:pPr>
      <w:r w:rsidRPr="000E1A20">
        <w:rPr>
          <w:color w:val="000000" w:themeColor="text1"/>
          <w:lang w:val="el-GR"/>
        </w:rPr>
        <w:t>Συμπερασματικά τ</w:t>
      </w:r>
      <w:r w:rsidR="00844A65" w:rsidRPr="000E1A20">
        <w:rPr>
          <w:color w:val="000000" w:themeColor="text1"/>
          <w:lang w:val="el-GR"/>
        </w:rPr>
        <w:t xml:space="preserve">α </w:t>
      </w:r>
      <w:r w:rsidRPr="000E1A20">
        <w:rPr>
          <w:color w:val="000000" w:themeColor="text1"/>
          <w:lang w:val="el-GR"/>
        </w:rPr>
        <w:t>αποτελέσματα</w:t>
      </w:r>
      <w:r w:rsidR="00844A65" w:rsidRPr="000E1A20">
        <w:rPr>
          <w:color w:val="000000" w:themeColor="text1"/>
          <w:lang w:val="el-GR"/>
        </w:rPr>
        <w:t xml:space="preserve"> υποδεικνύουν την ιδιαίτερη ευαισθησία του</w:t>
      </w:r>
      <w:r w:rsidRPr="000E1A20">
        <w:rPr>
          <w:color w:val="000000" w:themeColor="text1"/>
          <w:lang w:val="el-GR"/>
        </w:rPr>
        <w:t xml:space="preserve"> </w:t>
      </w:r>
      <w:r w:rsidRPr="000E1A20">
        <w:rPr>
          <w:i/>
          <w:color w:val="000000" w:themeColor="text1"/>
          <w:lang w:val="el-GR"/>
        </w:rPr>
        <w:t xml:space="preserve">L. </w:t>
      </w:r>
      <w:proofErr w:type="spellStart"/>
      <w:r w:rsidRPr="000E1A20">
        <w:rPr>
          <w:i/>
          <w:color w:val="000000" w:themeColor="text1"/>
          <w:lang w:val="el-GR"/>
        </w:rPr>
        <w:t>botrana</w:t>
      </w:r>
      <w:proofErr w:type="spellEnd"/>
      <w:r w:rsidRPr="000E1A20">
        <w:rPr>
          <w:color w:val="000000" w:themeColor="text1"/>
          <w:lang w:val="el-GR"/>
        </w:rPr>
        <w:t xml:space="preserve"> και του</w:t>
      </w:r>
      <w:r w:rsidR="00844A65" w:rsidRPr="000E1A20">
        <w:rPr>
          <w:color w:val="000000" w:themeColor="text1"/>
          <w:lang w:val="el-GR"/>
        </w:rPr>
        <w:t xml:space="preserve"> </w:t>
      </w:r>
      <w:r w:rsidR="00844A65" w:rsidRPr="000E1A20">
        <w:rPr>
          <w:i/>
          <w:color w:val="000000" w:themeColor="text1"/>
          <w:lang w:val="el-GR"/>
        </w:rPr>
        <w:t xml:space="preserve">H. </w:t>
      </w:r>
      <w:proofErr w:type="spellStart"/>
      <w:r w:rsidR="00844A65" w:rsidRPr="000E1A20">
        <w:rPr>
          <w:i/>
          <w:color w:val="000000" w:themeColor="text1"/>
          <w:lang w:val="el-GR"/>
        </w:rPr>
        <w:t>halys</w:t>
      </w:r>
      <w:proofErr w:type="spellEnd"/>
      <w:r w:rsidR="00844A65" w:rsidRPr="000E1A20">
        <w:rPr>
          <w:color w:val="000000" w:themeColor="text1"/>
          <w:lang w:val="el-GR"/>
        </w:rPr>
        <w:t xml:space="preserve"> στους </w:t>
      </w:r>
      <w:proofErr w:type="spellStart"/>
      <w:r w:rsidR="00844A65" w:rsidRPr="000E1A20">
        <w:rPr>
          <w:color w:val="000000" w:themeColor="text1"/>
          <w:lang w:val="el-GR"/>
        </w:rPr>
        <w:t>βιοενεργούς</w:t>
      </w:r>
      <w:proofErr w:type="spellEnd"/>
      <w:r w:rsidR="00844A65" w:rsidRPr="000E1A20">
        <w:rPr>
          <w:color w:val="000000" w:themeColor="text1"/>
          <w:lang w:val="el-GR"/>
        </w:rPr>
        <w:t xml:space="preserve"> </w:t>
      </w:r>
      <w:proofErr w:type="spellStart"/>
      <w:r w:rsidR="00844A65" w:rsidRPr="000E1A20">
        <w:rPr>
          <w:color w:val="000000" w:themeColor="text1"/>
          <w:lang w:val="el-GR"/>
        </w:rPr>
        <w:t>μεταβολίτες</w:t>
      </w:r>
      <w:proofErr w:type="spellEnd"/>
      <w:r w:rsidR="00844A65" w:rsidRPr="000E1A20">
        <w:rPr>
          <w:color w:val="000000" w:themeColor="text1"/>
          <w:lang w:val="el-GR"/>
        </w:rPr>
        <w:t xml:space="preserve"> του </w:t>
      </w:r>
      <w:proofErr w:type="spellStart"/>
      <w:r w:rsidR="00844A65" w:rsidRPr="000E1A20">
        <w:rPr>
          <w:i/>
          <w:iCs/>
          <w:color w:val="000000" w:themeColor="text1"/>
          <w:lang w:val="el-GR"/>
        </w:rPr>
        <w:t>Mucor</w:t>
      </w:r>
      <w:proofErr w:type="spellEnd"/>
      <w:r w:rsidR="00844A65" w:rsidRPr="000E1A20">
        <w:rPr>
          <w:i/>
          <w:iCs/>
          <w:color w:val="000000" w:themeColor="text1"/>
          <w:lang w:val="el-GR"/>
        </w:rPr>
        <w:t xml:space="preserve"> </w:t>
      </w:r>
      <w:proofErr w:type="spellStart"/>
      <w:r w:rsidR="00844A65" w:rsidRPr="000E1A20">
        <w:rPr>
          <w:i/>
          <w:iCs/>
          <w:color w:val="000000" w:themeColor="text1"/>
          <w:lang w:val="el-GR"/>
        </w:rPr>
        <w:t>hiemalis</w:t>
      </w:r>
      <w:proofErr w:type="spellEnd"/>
      <w:r w:rsidR="00844A65" w:rsidRPr="000E1A20">
        <w:rPr>
          <w:i/>
          <w:iCs/>
          <w:color w:val="000000" w:themeColor="text1"/>
          <w:lang w:val="el-GR"/>
        </w:rPr>
        <w:t xml:space="preserve"> (SMU1)</w:t>
      </w:r>
      <w:r w:rsidR="00844A65" w:rsidRPr="000E1A20">
        <w:rPr>
          <w:color w:val="000000" w:themeColor="text1"/>
          <w:lang w:val="el-GR"/>
        </w:rPr>
        <w:t xml:space="preserve">. Για την πλήρη αξιοποίηση της παρατηρούμενης βιολογικής δράσης, απαιτούνται περαιτέρω χημικές αναλύσεις για την απομόνωση και ταυτοποίηση των δραστικών </w:t>
      </w:r>
      <w:proofErr w:type="spellStart"/>
      <w:r w:rsidR="00844A65" w:rsidRPr="000E1A20">
        <w:rPr>
          <w:color w:val="000000" w:themeColor="text1"/>
          <w:lang w:val="el-GR"/>
        </w:rPr>
        <w:t>μεταβολιτών</w:t>
      </w:r>
      <w:proofErr w:type="spellEnd"/>
      <w:r w:rsidR="00844A65" w:rsidRPr="000E1A20">
        <w:rPr>
          <w:color w:val="000000" w:themeColor="text1"/>
          <w:lang w:val="el-GR"/>
        </w:rPr>
        <w:t xml:space="preserve">. Μακροπρόθεσμος στόχος είναι η ανάπτυξη εφαρμόσιμης τεχνολογίας για την ενσωμάτωση των </w:t>
      </w:r>
      <w:proofErr w:type="spellStart"/>
      <w:r w:rsidR="00844A65" w:rsidRPr="000E1A20">
        <w:rPr>
          <w:color w:val="000000" w:themeColor="text1"/>
          <w:lang w:val="el-GR"/>
        </w:rPr>
        <w:t>βιοδραστικών</w:t>
      </w:r>
      <w:proofErr w:type="spellEnd"/>
      <w:r w:rsidR="00844A65" w:rsidRPr="000E1A20">
        <w:rPr>
          <w:color w:val="000000" w:themeColor="text1"/>
          <w:lang w:val="el-GR"/>
        </w:rPr>
        <w:t xml:space="preserve"> ουσιών σε στρατηγικές καταπολέμησης στον αγρό, στο πλαίσιο μιας πιο βιώσιμης και φιλικής προς το περιβάλλον γεωργίας</w:t>
      </w:r>
      <w:r w:rsidRPr="000E1A20">
        <w:rPr>
          <w:color w:val="000000" w:themeColor="text1"/>
          <w:lang w:val="el-GR"/>
        </w:rPr>
        <w:t>.</w:t>
      </w:r>
    </w:p>
    <w:p w14:paraId="6BB419A7" w14:textId="77777777" w:rsidR="00844A65" w:rsidRPr="000E1A20" w:rsidRDefault="00844A65" w:rsidP="000E1A20">
      <w:pPr>
        <w:widowControl/>
        <w:spacing w:afterLines="120" w:after="288" w:line="276" w:lineRule="auto"/>
        <w:jc w:val="both"/>
        <w:rPr>
          <w:color w:val="000000" w:themeColor="text1"/>
          <w:lang w:val="el-GR"/>
        </w:rPr>
      </w:pPr>
    </w:p>
    <w:p w14:paraId="3E78067E" w14:textId="33FD6298" w:rsidR="00C41EC9" w:rsidRDefault="00C41EC9" w:rsidP="00C41EC9">
      <w:pPr>
        <w:spacing w:line="276" w:lineRule="auto"/>
        <w:jc w:val="both"/>
        <w:rPr>
          <w:lang w:val="el-GR"/>
        </w:rPr>
      </w:pPr>
    </w:p>
    <w:p w14:paraId="1D9DE305" w14:textId="7E953754" w:rsidR="00C41EC9" w:rsidRDefault="00C41EC9" w:rsidP="00C41EC9">
      <w:pPr>
        <w:spacing w:line="276" w:lineRule="auto"/>
        <w:jc w:val="both"/>
        <w:rPr>
          <w:lang w:val="el-GR"/>
        </w:rPr>
      </w:pPr>
    </w:p>
    <w:p w14:paraId="4D1B0916" w14:textId="220F56A0" w:rsidR="00C41EC9" w:rsidRDefault="00C41EC9" w:rsidP="00C41EC9">
      <w:pPr>
        <w:spacing w:line="276" w:lineRule="auto"/>
        <w:jc w:val="both"/>
        <w:rPr>
          <w:lang w:val="el-GR"/>
        </w:rPr>
      </w:pPr>
    </w:p>
    <w:p w14:paraId="21387BC4" w14:textId="56C1D976" w:rsidR="00C41EC9" w:rsidRDefault="00C41EC9" w:rsidP="00C41EC9">
      <w:pPr>
        <w:spacing w:line="276" w:lineRule="auto"/>
        <w:jc w:val="both"/>
        <w:rPr>
          <w:lang w:val="el-GR"/>
        </w:rPr>
      </w:pPr>
    </w:p>
    <w:p w14:paraId="4ADEE521" w14:textId="77777777" w:rsidR="00C41EC9" w:rsidRDefault="00C41EC9" w:rsidP="00C41EC9">
      <w:pPr>
        <w:spacing w:line="276" w:lineRule="auto"/>
        <w:jc w:val="both"/>
        <w:rPr>
          <w:lang w:val="el-GR"/>
        </w:rPr>
      </w:pPr>
    </w:p>
    <w:p w14:paraId="6408FE06" w14:textId="77777777" w:rsidR="00C41EC9" w:rsidRDefault="00C41EC9" w:rsidP="00C41EC9">
      <w:pPr>
        <w:spacing w:line="276" w:lineRule="auto"/>
        <w:jc w:val="both"/>
        <w:rPr>
          <w:lang w:val="el-GR"/>
        </w:rPr>
      </w:pPr>
    </w:p>
    <w:p w14:paraId="4806209E" w14:textId="77777777" w:rsidR="00C41EC9" w:rsidRDefault="00C41EC9" w:rsidP="00C41EC9">
      <w:pPr>
        <w:spacing w:line="276" w:lineRule="auto"/>
        <w:jc w:val="both"/>
        <w:rPr>
          <w:lang w:val="el-GR"/>
        </w:rPr>
      </w:pPr>
    </w:p>
    <w:p w14:paraId="2E1E3194" w14:textId="77777777" w:rsidR="00C41EC9" w:rsidRDefault="00C41EC9" w:rsidP="00C41EC9">
      <w:pPr>
        <w:spacing w:line="276" w:lineRule="auto"/>
        <w:jc w:val="both"/>
        <w:rPr>
          <w:lang w:val="el-GR"/>
        </w:rPr>
      </w:pPr>
    </w:p>
    <w:p w14:paraId="5760CEFC" w14:textId="77777777" w:rsidR="00C41EC9" w:rsidRDefault="00C41EC9" w:rsidP="00C41EC9">
      <w:pPr>
        <w:spacing w:line="276" w:lineRule="auto"/>
        <w:jc w:val="both"/>
        <w:rPr>
          <w:lang w:val="el-GR"/>
        </w:rPr>
      </w:pPr>
    </w:p>
    <w:p w14:paraId="37F179AE" w14:textId="77777777" w:rsidR="00C41EC9" w:rsidRDefault="00C41EC9" w:rsidP="00C41EC9">
      <w:pPr>
        <w:spacing w:line="276" w:lineRule="auto"/>
        <w:jc w:val="both"/>
        <w:rPr>
          <w:lang w:val="el-GR"/>
        </w:rPr>
      </w:pPr>
    </w:p>
    <w:p w14:paraId="45D5E3C6" w14:textId="77777777" w:rsidR="00C41EC9" w:rsidRDefault="00C41EC9" w:rsidP="00C41EC9">
      <w:pPr>
        <w:spacing w:line="276" w:lineRule="auto"/>
        <w:jc w:val="both"/>
        <w:rPr>
          <w:lang w:val="el-GR"/>
        </w:rPr>
      </w:pPr>
    </w:p>
    <w:p w14:paraId="398FFB6C" w14:textId="77777777" w:rsidR="00C41EC9" w:rsidRDefault="00C41EC9" w:rsidP="00C41EC9">
      <w:pPr>
        <w:spacing w:line="276" w:lineRule="auto"/>
        <w:jc w:val="both"/>
        <w:rPr>
          <w:lang w:val="el-GR"/>
        </w:rPr>
      </w:pPr>
    </w:p>
    <w:p w14:paraId="63AD2590" w14:textId="77777777" w:rsidR="00C41EC9" w:rsidRPr="00A50100" w:rsidRDefault="00C41EC9" w:rsidP="00C41EC9">
      <w:pPr>
        <w:spacing w:line="276" w:lineRule="auto"/>
        <w:jc w:val="both"/>
        <w:rPr>
          <w:lang w:val="el-GR"/>
        </w:rPr>
      </w:pPr>
      <w:r w:rsidRPr="00A50100">
        <w:rPr>
          <w:lang w:val="el-GR"/>
        </w:rPr>
        <w:br w:type="page"/>
      </w:r>
    </w:p>
    <w:p w14:paraId="31753BC5" w14:textId="589ECE82" w:rsidR="00845280" w:rsidRDefault="58DCA531" w:rsidP="00C41EC9">
      <w:pPr>
        <w:pStyle w:val="Heading1"/>
        <w:numPr>
          <w:ilvl w:val="0"/>
          <w:numId w:val="3"/>
        </w:numPr>
        <w:spacing w:line="276" w:lineRule="auto"/>
        <w:jc w:val="both"/>
        <w:rPr>
          <w:lang w:val="el-GR"/>
        </w:rPr>
      </w:pPr>
      <w:bookmarkStart w:id="5" w:name="_Toc184738480"/>
      <w:r w:rsidRPr="00374659">
        <w:rPr>
          <w:lang w:val="el-GR"/>
        </w:rPr>
        <w:t>ΣΥΝΟΨΗ ΚΑΙ ΣΥΜΠΕΡΑΣΜΑΤΑ</w:t>
      </w:r>
      <w:bookmarkEnd w:id="5"/>
    </w:p>
    <w:p w14:paraId="5F652DE9" w14:textId="479F37EF" w:rsidR="00C41EC9" w:rsidRDefault="00C41EC9" w:rsidP="00C41EC9">
      <w:pPr>
        <w:pStyle w:val="Heading2"/>
      </w:pPr>
    </w:p>
    <w:p w14:paraId="290B7F05" w14:textId="22C2B45C" w:rsidR="00D07612" w:rsidRPr="000E1A20" w:rsidRDefault="00D07612" w:rsidP="000E1A20">
      <w:pPr>
        <w:widowControl/>
        <w:spacing w:afterLines="120" w:after="288" w:line="276" w:lineRule="auto"/>
        <w:jc w:val="both"/>
        <w:rPr>
          <w:color w:val="000000" w:themeColor="text1"/>
          <w:lang w:val="el-GR"/>
        </w:rPr>
      </w:pPr>
      <w:r w:rsidRPr="000E1A20">
        <w:rPr>
          <w:color w:val="000000" w:themeColor="text1"/>
          <w:lang w:val="el-GR"/>
        </w:rPr>
        <w:t xml:space="preserve">Η μελέτη αξιολόγησε τον </w:t>
      </w:r>
      <w:r w:rsidRPr="00B123F8">
        <w:rPr>
          <w:color w:val="000000" w:themeColor="text1"/>
          <w:lang w:val="el-GR"/>
        </w:rPr>
        <w:t xml:space="preserve">έλεγχο της δραστικότητας των τοξικών </w:t>
      </w:r>
      <w:proofErr w:type="spellStart"/>
      <w:r w:rsidRPr="00B123F8">
        <w:rPr>
          <w:color w:val="000000" w:themeColor="text1"/>
          <w:lang w:val="el-GR"/>
        </w:rPr>
        <w:t>μεταβολιτών</w:t>
      </w:r>
      <w:proofErr w:type="spellEnd"/>
      <w:r w:rsidRPr="00B123F8">
        <w:rPr>
          <w:color w:val="000000" w:themeColor="text1"/>
          <w:lang w:val="el-GR"/>
        </w:rPr>
        <w:t xml:space="preserve"> του στελέχους SMU-21 του μύκητα </w:t>
      </w:r>
      <w:proofErr w:type="spellStart"/>
      <w:r w:rsidRPr="000E1A20">
        <w:rPr>
          <w:i/>
          <w:color w:val="000000" w:themeColor="text1"/>
          <w:lang w:val="el-GR"/>
        </w:rPr>
        <w:t>Mucor</w:t>
      </w:r>
      <w:proofErr w:type="spellEnd"/>
      <w:r w:rsidRPr="000E1A20">
        <w:rPr>
          <w:i/>
          <w:color w:val="000000" w:themeColor="text1"/>
          <w:lang w:val="el-GR"/>
        </w:rPr>
        <w:t xml:space="preserve"> </w:t>
      </w:r>
      <w:proofErr w:type="spellStart"/>
      <w:r w:rsidRPr="000E1A20">
        <w:rPr>
          <w:i/>
          <w:color w:val="000000" w:themeColor="text1"/>
          <w:lang w:val="el-GR"/>
        </w:rPr>
        <w:t>hiemalis</w:t>
      </w:r>
      <w:proofErr w:type="spellEnd"/>
      <w:r w:rsidRPr="00B123F8">
        <w:rPr>
          <w:color w:val="000000" w:themeColor="text1"/>
          <w:lang w:val="el-GR"/>
        </w:rPr>
        <w:t xml:space="preserve"> (</w:t>
      </w:r>
      <w:proofErr w:type="spellStart"/>
      <w:r w:rsidRPr="00B123F8">
        <w:rPr>
          <w:color w:val="000000" w:themeColor="text1"/>
          <w:lang w:val="el-GR"/>
        </w:rPr>
        <w:t>Zygomycetes</w:t>
      </w:r>
      <w:proofErr w:type="spellEnd"/>
      <w:r w:rsidRPr="00B123F8">
        <w:rPr>
          <w:color w:val="000000" w:themeColor="text1"/>
          <w:lang w:val="el-GR"/>
        </w:rPr>
        <w:t xml:space="preserve">: </w:t>
      </w:r>
      <w:proofErr w:type="spellStart"/>
      <w:r w:rsidRPr="00B123F8">
        <w:rPr>
          <w:color w:val="000000" w:themeColor="text1"/>
          <w:lang w:val="el-GR"/>
        </w:rPr>
        <w:t>Mucorales</w:t>
      </w:r>
      <w:proofErr w:type="spellEnd"/>
      <w:r w:rsidRPr="00B123F8">
        <w:rPr>
          <w:color w:val="000000" w:themeColor="text1"/>
          <w:lang w:val="el-GR"/>
        </w:rPr>
        <w:t xml:space="preserve">), που απομονώθηκε από προνύμφες φυσικού πληθυσμού του </w:t>
      </w:r>
      <w:proofErr w:type="spellStart"/>
      <w:r w:rsidRPr="000E1A20">
        <w:rPr>
          <w:color w:val="000000" w:themeColor="text1"/>
          <w:lang w:val="el-GR"/>
        </w:rPr>
        <w:t>Sesamia</w:t>
      </w:r>
      <w:proofErr w:type="spellEnd"/>
      <w:r w:rsidRPr="000E1A20">
        <w:rPr>
          <w:color w:val="000000" w:themeColor="text1"/>
          <w:lang w:val="el-GR"/>
        </w:rPr>
        <w:t xml:space="preserve"> </w:t>
      </w:r>
      <w:proofErr w:type="spellStart"/>
      <w:r w:rsidRPr="000E1A20">
        <w:rPr>
          <w:color w:val="000000" w:themeColor="text1"/>
          <w:lang w:val="el-GR"/>
        </w:rPr>
        <w:t>nonagrioides</w:t>
      </w:r>
      <w:proofErr w:type="spellEnd"/>
      <w:r w:rsidRPr="00B123F8">
        <w:rPr>
          <w:color w:val="000000" w:themeColor="text1"/>
          <w:lang w:val="el-GR"/>
        </w:rPr>
        <w:t xml:space="preserve">, στη βιωσιμότητα της </w:t>
      </w:r>
      <w:proofErr w:type="spellStart"/>
      <w:r w:rsidRPr="00B123F8">
        <w:rPr>
          <w:color w:val="000000" w:themeColor="text1"/>
          <w:lang w:val="el-GR"/>
        </w:rPr>
        <w:t>ευδέμιδας</w:t>
      </w:r>
      <w:proofErr w:type="spellEnd"/>
      <w:r w:rsidRPr="00B123F8">
        <w:rPr>
          <w:color w:val="000000" w:themeColor="text1"/>
          <w:lang w:val="el-GR"/>
        </w:rPr>
        <w:t xml:space="preserve"> της αμπέλου </w:t>
      </w:r>
      <w:proofErr w:type="spellStart"/>
      <w:r w:rsidRPr="000E1A20">
        <w:rPr>
          <w:i/>
          <w:color w:val="000000" w:themeColor="text1"/>
          <w:lang w:val="el-GR"/>
        </w:rPr>
        <w:t>Lobesia</w:t>
      </w:r>
      <w:proofErr w:type="spellEnd"/>
      <w:r w:rsidRPr="000E1A20">
        <w:rPr>
          <w:i/>
          <w:color w:val="000000" w:themeColor="text1"/>
          <w:lang w:val="el-GR"/>
        </w:rPr>
        <w:t xml:space="preserve"> </w:t>
      </w:r>
      <w:proofErr w:type="spellStart"/>
      <w:r w:rsidRPr="000E1A20">
        <w:rPr>
          <w:i/>
          <w:color w:val="000000" w:themeColor="text1"/>
          <w:lang w:val="el-GR"/>
        </w:rPr>
        <w:t>botrana</w:t>
      </w:r>
      <w:proofErr w:type="spellEnd"/>
      <w:r w:rsidRPr="00B123F8">
        <w:rPr>
          <w:color w:val="000000" w:themeColor="text1"/>
          <w:lang w:val="el-GR"/>
        </w:rPr>
        <w:t xml:space="preserve"> και της καφέ ασιατικής </w:t>
      </w:r>
      <w:proofErr w:type="spellStart"/>
      <w:r w:rsidRPr="00B123F8">
        <w:rPr>
          <w:color w:val="000000" w:themeColor="text1"/>
          <w:lang w:val="el-GR"/>
        </w:rPr>
        <w:t>βρωμούσας</w:t>
      </w:r>
      <w:proofErr w:type="spellEnd"/>
      <w:r w:rsidRPr="00B123F8">
        <w:rPr>
          <w:color w:val="000000" w:themeColor="text1"/>
          <w:lang w:val="el-GR"/>
        </w:rPr>
        <w:t xml:space="preserve"> </w:t>
      </w:r>
      <w:proofErr w:type="spellStart"/>
      <w:r w:rsidRPr="000E1A20">
        <w:rPr>
          <w:i/>
          <w:color w:val="000000" w:themeColor="text1"/>
          <w:lang w:val="el-GR"/>
        </w:rPr>
        <w:t>Halyomorpha</w:t>
      </w:r>
      <w:proofErr w:type="spellEnd"/>
      <w:r w:rsidRPr="000E1A20">
        <w:rPr>
          <w:i/>
          <w:color w:val="000000" w:themeColor="text1"/>
          <w:lang w:val="el-GR"/>
        </w:rPr>
        <w:t xml:space="preserve"> </w:t>
      </w:r>
      <w:proofErr w:type="spellStart"/>
      <w:r w:rsidRPr="000E1A20">
        <w:rPr>
          <w:i/>
          <w:color w:val="000000" w:themeColor="text1"/>
          <w:lang w:val="el-GR"/>
        </w:rPr>
        <w:t>halys</w:t>
      </w:r>
      <w:proofErr w:type="spellEnd"/>
      <w:r w:rsidRPr="000E1A20">
        <w:rPr>
          <w:color w:val="000000" w:themeColor="text1"/>
          <w:lang w:val="el-GR"/>
        </w:rPr>
        <w:t>.</w:t>
      </w:r>
    </w:p>
    <w:p w14:paraId="1C1442D2" w14:textId="47BAEAB6" w:rsidR="00D07612" w:rsidRDefault="00D07612" w:rsidP="000E1A20">
      <w:pPr>
        <w:widowControl/>
        <w:spacing w:afterLines="120" w:after="288" w:line="276" w:lineRule="auto"/>
        <w:jc w:val="both"/>
        <w:rPr>
          <w:color w:val="000000" w:themeColor="text1"/>
          <w:lang w:val="el-GR"/>
        </w:rPr>
      </w:pPr>
      <w:r w:rsidRPr="00D233E9">
        <w:rPr>
          <w:color w:val="000000" w:themeColor="text1"/>
          <w:lang w:val="el-GR"/>
        </w:rPr>
        <w:t xml:space="preserve">H δραστικότητα των </w:t>
      </w:r>
      <w:proofErr w:type="spellStart"/>
      <w:r w:rsidRPr="00D233E9">
        <w:rPr>
          <w:color w:val="000000" w:themeColor="text1"/>
          <w:lang w:val="el-GR"/>
        </w:rPr>
        <w:t>μεταβολιτών</w:t>
      </w:r>
      <w:proofErr w:type="spellEnd"/>
      <w:r w:rsidRPr="00D233E9">
        <w:rPr>
          <w:color w:val="000000" w:themeColor="text1"/>
          <w:lang w:val="el-GR"/>
        </w:rPr>
        <w:t xml:space="preserve"> από την υγρή καλλιέργεια του μύκητα σε </w:t>
      </w:r>
      <w:proofErr w:type="spellStart"/>
      <w:r w:rsidRPr="00D233E9">
        <w:rPr>
          <w:color w:val="000000" w:themeColor="text1"/>
          <w:lang w:val="el-GR"/>
        </w:rPr>
        <w:t>Richard’s</w:t>
      </w:r>
      <w:proofErr w:type="spellEnd"/>
      <w:r w:rsidRPr="00D233E9">
        <w:rPr>
          <w:color w:val="000000" w:themeColor="text1"/>
          <w:lang w:val="el-GR"/>
        </w:rPr>
        <w:t xml:space="preserve"> </w:t>
      </w:r>
      <w:proofErr w:type="spellStart"/>
      <w:r w:rsidRPr="00D233E9">
        <w:rPr>
          <w:color w:val="000000" w:themeColor="text1"/>
          <w:lang w:val="el-GR"/>
        </w:rPr>
        <w:t>medium</w:t>
      </w:r>
      <w:proofErr w:type="spellEnd"/>
      <w:r w:rsidRPr="00D233E9">
        <w:rPr>
          <w:color w:val="000000" w:themeColor="text1"/>
          <w:lang w:val="el-GR"/>
        </w:rPr>
        <w:t xml:space="preserve">, μετά από διαδοχικά στάδια </w:t>
      </w:r>
      <w:proofErr w:type="spellStart"/>
      <w:r w:rsidRPr="00D233E9">
        <w:rPr>
          <w:color w:val="000000" w:themeColor="text1"/>
          <w:lang w:val="el-GR"/>
        </w:rPr>
        <w:t>κλασμάτωσης</w:t>
      </w:r>
      <w:proofErr w:type="spellEnd"/>
      <w:r>
        <w:rPr>
          <w:color w:val="000000" w:themeColor="text1"/>
          <w:lang w:val="el-GR"/>
        </w:rPr>
        <w:t xml:space="preserve"> </w:t>
      </w:r>
      <w:r w:rsidRPr="00D233E9">
        <w:rPr>
          <w:color w:val="000000" w:themeColor="text1"/>
          <w:lang w:val="el-GR"/>
        </w:rPr>
        <w:t xml:space="preserve">(χλωροφόρμιο, </w:t>
      </w:r>
      <w:proofErr w:type="spellStart"/>
      <w:r w:rsidRPr="00D233E9">
        <w:rPr>
          <w:color w:val="000000" w:themeColor="text1"/>
          <w:lang w:val="el-GR"/>
        </w:rPr>
        <w:t>μεθανόλη</w:t>
      </w:r>
      <w:proofErr w:type="spellEnd"/>
      <w:r w:rsidRPr="00D233E9">
        <w:rPr>
          <w:color w:val="000000" w:themeColor="text1"/>
          <w:lang w:val="el-GR"/>
        </w:rPr>
        <w:t xml:space="preserve">, </w:t>
      </w:r>
      <w:proofErr w:type="spellStart"/>
      <w:r w:rsidRPr="00D233E9">
        <w:rPr>
          <w:color w:val="000000" w:themeColor="text1"/>
          <w:lang w:val="el-GR"/>
        </w:rPr>
        <w:t>βουτανόλη</w:t>
      </w:r>
      <w:proofErr w:type="spellEnd"/>
      <w:r>
        <w:rPr>
          <w:color w:val="000000" w:themeColor="text1"/>
          <w:lang w:val="el-GR"/>
        </w:rPr>
        <w:t>)</w:t>
      </w:r>
      <w:r w:rsidRPr="00D233E9">
        <w:rPr>
          <w:color w:val="000000" w:themeColor="text1"/>
          <w:lang w:val="el-GR"/>
        </w:rPr>
        <w:t xml:space="preserve">, </w:t>
      </w:r>
      <w:r>
        <w:rPr>
          <w:color w:val="000000" w:themeColor="text1"/>
          <w:lang w:val="el-GR"/>
        </w:rPr>
        <w:t>μελετήθηκε</w:t>
      </w:r>
      <w:r w:rsidRPr="00D233E9">
        <w:rPr>
          <w:color w:val="000000" w:themeColor="text1"/>
          <w:lang w:val="el-GR"/>
        </w:rPr>
        <w:t xml:space="preserve"> με </w:t>
      </w:r>
      <w:proofErr w:type="spellStart"/>
      <w:r w:rsidRPr="00D233E9">
        <w:rPr>
          <w:color w:val="000000" w:themeColor="text1"/>
          <w:lang w:val="el-GR"/>
        </w:rPr>
        <w:t>βιοδοκιμές</w:t>
      </w:r>
      <w:proofErr w:type="spellEnd"/>
      <w:r w:rsidRPr="00D233E9">
        <w:rPr>
          <w:color w:val="000000" w:themeColor="text1"/>
          <w:lang w:val="el-GR"/>
        </w:rPr>
        <w:t xml:space="preserve"> επαφής σε </w:t>
      </w:r>
      <w:r>
        <w:rPr>
          <w:color w:val="000000" w:themeColor="text1"/>
          <w:lang w:val="el-GR"/>
        </w:rPr>
        <w:t xml:space="preserve">προνύμφες από </w:t>
      </w:r>
      <w:r w:rsidRPr="00D233E9">
        <w:rPr>
          <w:color w:val="000000" w:themeColor="text1"/>
          <w:lang w:val="el-GR"/>
        </w:rPr>
        <w:t xml:space="preserve">εργαστηριακό πληθυσμό της </w:t>
      </w:r>
      <w:r w:rsidRPr="000E1A20">
        <w:rPr>
          <w:i/>
          <w:color w:val="000000" w:themeColor="text1"/>
          <w:lang w:val="el-GR"/>
        </w:rPr>
        <w:t xml:space="preserve">L. </w:t>
      </w:r>
      <w:proofErr w:type="spellStart"/>
      <w:r w:rsidRPr="000E1A20">
        <w:rPr>
          <w:i/>
          <w:color w:val="000000" w:themeColor="text1"/>
          <w:lang w:val="el-GR"/>
        </w:rPr>
        <w:t>botrana</w:t>
      </w:r>
      <w:proofErr w:type="spellEnd"/>
      <w:r w:rsidRPr="00D233E9">
        <w:rPr>
          <w:color w:val="000000" w:themeColor="text1"/>
          <w:lang w:val="el-GR"/>
        </w:rPr>
        <w:t xml:space="preserve"> και σε φυσικό πληθυσμό </w:t>
      </w:r>
      <w:r>
        <w:rPr>
          <w:color w:val="000000" w:themeColor="text1"/>
          <w:lang w:val="el-GR"/>
        </w:rPr>
        <w:t xml:space="preserve">προνυμφών και ενηλίκων </w:t>
      </w:r>
      <w:r w:rsidRPr="00D233E9">
        <w:rPr>
          <w:color w:val="000000" w:themeColor="text1"/>
          <w:lang w:val="el-GR"/>
        </w:rPr>
        <w:t xml:space="preserve">της </w:t>
      </w:r>
      <w:r w:rsidRPr="0061677A">
        <w:rPr>
          <w:i/>
          <w:color w:val="000000" w:themeColor="text1"/>
          <w:lang w:val="el-GR"/>
        </w:rPr>
        <w:t xml:space="preserve">H. </w:t>
      </w:r>
      <w:proofErr w:type="spellStart"/>
      <w:r w:rsidRPr="0061677A">
        <w:rPr>
          <w:i/>
          <w:color w:val="000000" w:themeColor="text1"/>
          <w:lang w:val="el-GR"/>
        </w:rPr>
        <w:t>halys</w:t>
      </w:r>
      <w:proofErr w:type="spellEnd"/>
      <w:r w:rsidRPr="0061677A">
        <w:rPr>
          <w:i/>
          <w:color w:val="000000" w:themeColor="text1"/>
          <w:lang w:val="el-GR"/>
        </w:rPr>
        <w:t xml:space="preserve"> </w:t>
      </w:r>
      <w:r w:rsidRPr="00D233E9">
        <w:rPr>
          <w:color w:val="000000" w:themeColor="text1"/>
          <w:lang w:val="el-GR"/>
        </w:rPr>
        <w:t xml:space="preserve">που έχει συλλεχθεί στην Β. Ελλάδα. </w:t>
      </w:r>
      <w:r>
        <w:rPr>
          <w:color w:val="000000" w:themeColor="text1"/>
          <w:lang w:val="el-GR"/>
        </w:rPr>
        <w:t>Δοκιμάστηκαν 5 συγκεντρώσεις του εκχυλίσματος και καταγράφηκε η θνησιμότητα μέχρι 96 ώρες. με</w:t>
      </w:r>
      <w:r w:rsidRPr="00061BA2">
        <w:rPr>
          <w:color w:val="000000" w:themeColor="text1"/>
          <w:lang w:val="el-GR"/>
        </w:rPr>
        <w:t xml:space="preserve"> αυξημένη θνησιμότητα των προνυμφών </w:t>
      </w:r>
      <w:r w:rsidRPr="000E1A20">
        <w:rPr>
          <w:i/>
          <w:color w:val="000000" w:themeColor="text1"/>
          <w:lang w:val="el-GR"/>
        </w:rPr>
        <w:t xml:space="preserve">L. </w:t>
      </w:r>
      <w:proofErr w:type="spellStart"/>
      <w:r w:rsidRPr="000E1A20">
        <w:rPr>
          <w:i/>
          <w:color w:val="000000" w:themeColor="text1"/>
          <w:lang w:val="el-GR"/>
        </w:rPr>
        <w:t>botrana</w:t>
      </w:r>
      <w:proofErr w:type="spellEnd"/>
      <w:r w:rsidRPr="00061BA2">
        <w:rPr>
          <w:color w:val="000000" w:themeColor="text1"/>
          <w:lang w:val="el-GR"/>
        </w:rPr>
        <w:t xml:space="preserve"> στις </w:t>
      </w:r>
      <w:proofErr w:type="spellStart"/>
      <w:r w:rsidRPr="00061BA2">
        <w:rPr>
          <w:color w:val="000000" w:themeColor="text1"/>
          <w:lang w:val="el-GR"/>
        </w:rPr>
        <w:t>βιοδοκιμές</w:t>
      </w:r>
      <w:proofErr w:type="spellEnd"/>
      <w:r w:rsidRPr="00061BA2">
        <w:rPr>
          <w:color w:val="000000" w:themeColor="text1"/>
          <w:lang w:val="el-GR"/>
        </w:rPr>
        <w:t xml:space="preserve"> επαφής που φτάνει το 80% στις </w:t>
      </w:r>
      <w:proofErr w:type="spellStart"/>
      <w:r w:rsidRPr="00061BA2">
        <w:rPr>
          <w:color w:val="000000" w:themeColor="text1"/>
          <w:lang w:val="el-GR"/>
        </w:rPr>
        <w:t>βιοδοκιμές</w:t>
      </w:r>
      <w:proofErr w:type="spellEnd"/>
      <w:r w:rsidRPr="00061BA2">
        <w:rPr>
          <w:color w:val="000000" w:themeColor="text1"/>
          <w:lang w:val="el-GR"/>
        </w:rPr>
        <w:t xml:space="preserve"> </w:t>
      </w:r>
      <w:proofErr w:type="spellStart"/>
      <w:r w:rsidRPr="00061BA2">
        <w:rPr>
          <w:color w:val="000000" w:themeColor="text1"/>
          <w:lang w:val="el-GR"/>
        </w:rPr>
        <w:t>τριβλίου</w:t>
      </w:r>
      <w:proofErr w:type="spellEnd"/>
      <w:r w:rsidRPr="00061BA2">
        <w:rPr>
          <w:color w:val="000000" w:themeColor="text1"/>
          <w:lang w:val="el-GR"/>
        </w:rPr>
        <w:t xml:space="preserve"> και στις </w:t>
      </w:r>
      <w:proofErr w:type="spellStart"/>
      <w:r w:rsidRPr="00061BA2">
        <w:rPr>
          <w:color w:val="000000" w:themeColor="text1"/>
          <w:lang w:val="el-GR"/>
        </w:rPr>
        <w:t>βιοδοκιμές</w:t>
      </w:r>
      <w:proofErr w:type="spellEnd"/>
      <w:r w:rsidRPr="00061BA2">
        <w:rPr>
          <w:color w:val="000000" w:themeColor="text1"/>
          <w:lang w:val="el-GR"/>
        </w:rPr>
        <w:t xml:space="preserve"> επαφής στο 50%</w:t>
      </w:r>
      <w:r w:rsidR="00244AA5">
        <w:rPr>
          <w:color w:val="000000" w:themeColor="text1"/>
          <w:lang w:val="el-GR"/>
        </w:rPr>
        <w:t>,</w:t>
      </w:r>
      <w:r w:rsidRPr="00061BA2">
        <w:rPr>
          <w:color w:val="000000" w:themeColor="text1"/>
          <w:lang w:val="el-GR"/>
        </w:rPr>
        <w:t xml:space="preserve"> </w:t>
      </w:r>
      <w:r w:rsidR="00244AA5">
        <w:rPr>
          <w:color w:val="000000" w:themeColor="text1"/>
          <w:lang w:val="el-GR"/>
        </w:rPr>
        <w:t>ε</w:t>
      </w:r>
      <w:r w:rsidRPr="00061BA2">
        <w:rPr>
          <w:color w:val="000000" w:themeColor="text1"/>
          <w:lang w:val="el-GR"/>
        </w:rPr>
        <w:t xml:space="preserve">νώ στις προνύμφες και στα ενήλικα του </w:t>
      </w:r>
      <w:r w:rsidRPr="000E1A20">
        <w:rPr>
          <w:i/>
          <w:color w:val="000000" w:themeColor="text1"/>
          <w:lang w:val="el-GR"/>
        </w:rPr>
        <w:t xml:space="preserve">H. </w:t>
      </w:r>
      <w:proofErr w:type="spellStart"/>
      <w:r w:rsidRPr="000E1A20">
        <w:rPr>
          <w:i/>
          <w:color w:val="000000" w:themeColor="text1"/>
          <w:lang w:val="el-GR"/>
        </w:rPr>
        <w:t>halys</w:t>
      </w:r>
      <w:proofErr w:type="spellEnd"/>
      <w:r w:rsidRPr="00061BA2">
        <w:rPr>
          <w:color w:val="000000" w:themeColor="text1"/>
          <w:lang w:val="el-GR"/>
        </w:rPr>
        <w:t xml:space="preserve"> φτάνει στο 100% η θνησιμότητα. Επιπλέον η θνησιμότητα που καταγράφεται είναι </w:t>
      </w:r>
      <w:proofErr w:type="spellStart"/>
      <w:r w:rsidRPr="00061BA2">
        <w:rPr>
          <w:color w:val="000000" w:themeColor="text1"/>
          <w:lang w:val="el-GR"/>
        </w:rPr>
        <w:t>δοσο</w:t>
      </w:r>
      <w:proofErr w:type="spellEnd"/>
      <w:r w:rsidRPr="00061BA2">
        <w:rPr>
          <w:color w:val="000000" w:themeColor="text1"/>
          <w:lang w:val="el-GR"/>
        </w:rPr>
        <w:t xml:space="preserve">-εξαρτώμενη. </w:t>
      </w:r>
    </w:p>
    <w:p w14:paraId="3E37952D" w14:textId="7562B67C" w:rsidR="00D07612" w:rsidRDefault="00D07612" w:rsidP="000E1A20">
      <w:pPr>
        <w:widowControl/>
        <w:spacing w:afterLines="120" w:after="288" w:line="276" w:lineRule="auto"/>
        <w:jc w:val="both"/>
        <w:rPr>
          <w:color w:val="000000" w:themeColor="text1"/>
          <w:lang w:val="el-GR"/>
        </w:rPr>
      </w:pPr>
      <w:r w:rsidRPr="000E1A20">
        <w:rPr>
          <w:color w:val="000000" w:themeColor="text1"/>
          <w:lang w:val="el-GR"/>
        </w:rPr>
        <w:t xml:space="preserve">Συμπερασματικά τα αποτελέσματα υποδεικνύουν την ιδιαίτερη ευαισθησία του </w:t>
      </w:r>
      <w:r w:rsidRPr="000E1A20">
        <w:rPr>
          <w:i/>
          <w:color w:val="000000" w:themeColor="text1"/>
          <w:lang w:val="el-GR"/>
        </w:rPr>
        <w:t xml:space="preserve">L. </w:t>
      </w:r>
      <w:proofErr w:type="spellStart"/>
      <w:r w:rsidRPr="000E1A20">
        <w:rPr>
          <w:i/>
          <w:color w:val="000000" w:themeColor="text1"/>
          <w:lang w:val="el-GR"/>
        </w:rPr>
        <w:t>botrana</w:t>
      </w:r>
      <w:proofErr w:type="spellEnd"/>
      <w:r w:rsidRPr="000E1A20">
        <w:rPr>
          <w:color w:val="000000" w:themeColor="text1"/>
          <w:lang w:val="el-GR"/>
        </w:rPr>
        <w:t xml:space="preserve"> και του </w:t>
      </w:r>
      <w:r w:rsidRPr="000E1A20">
        <w:rPr>
          <w:i/>
          <w:color w:val="000000" w:themeColor="text1"/>
          <w:lang w:val="el-GR"/>
        </w:rPr>
        <w:t xml:space="preserve">H. </w:t>
      </w:r>
      <w:proofErr w:type="spellStart"/>
      <w:r w:rsidRPr="000E1A20">
        <w:rPr>
          <w:i/>
          <w:color w:val="000000" w:themeColor="text1"/>
          <w:lang w:val="el-GR"/>
        </w:rPr>
        <w:t>halys</w:t>
      </w:r>
      <w:proofErr w:type="spellEnd"/>
      <w:r w:rsidRPr="000E1A20">
        <w:rPr>
          <w:color w:val="000000" w:themeColor="text1"/>
          <w:lang w:val="el-GR"/>
        </w:rPr>
        <w:t xml:space="preserve"> στους </w:t>
      </w:r>
      <w:proofErr w:type="spellStart"/>
      <w:r w:rsidRPr="000E1A20">
        <w:rPr>
          <w:color w:val="000000" w:themeColor="text1"/>
          <w:lang w:val="el-GR"/>
        </w:rPr>
        <w:t>βιοενεργούς</w:t>
      </w:r>
      <w:proofErr w:type="spellEnd"/>
      <w:r w:rsidRPr="000E1A20">
        <w:rPr>
          <w:color w:val="000000" w:themeColor="text1"/>
          <w:lang w:val="el-GR"/>
        </w:rPr>
        <w:t xml:space="preserve"> </w:t>
      </w:r>
      <w:proofErr w:type="spellStart"/>
      <w:r w:rsidRPr="000E1A20">
        <w:rPr>
          <w:color w:val="000000" w:themeColor="text1"/>
          <w:lang w:val="el-GR"/>
        </w:rPr>
        <w:t>μεταβολίτες</w:t>
      </w:r>
      <w:proofErr w:type="spellEnd"/>
      <w:r w:rsidRPr="000E1A20">
        <w:rPr>
          <w:color w:val="000000" w:themeColor="text1"/>
          <w:lang w:val="el-GR"/>
        </w:rPr>
        <w:t xml:space="preserve"> του </w:t>
      </w:r>
      <w:proofErr w:type="spellStart"/>
      <w:r w:rsidRPr="000E1A20">
        <w:rPr>
          <w:i/>
          <w:iCs/>
          <w:color w:val="000000" w:themeColor="text1"/>
          <w:lang w:val="el-GR"/>
        </w:rPr>
        <w:t>Mucor</w:t>
      </w:r>
      <w:proofErr w:type="spellEnd"/>
      <w:r w:rsidRPr="000E1A20">
        <w:rPr>
          <w:i/>
          <w:iCs/>
          <w:color w:val="000000" w:themeColor="text1"/>
          <w:lang w:val="el-GR"/>
        </w:rPr>
        <w:t xml:space="preserve"> </w:t>
      </w:r>
      <w:proofErr w:type="spellStart"/>
      <w:r w:rsidRPr="000E1A20">
        <w:rPr>
          <w:i/>
          <w:iCs/>
          <w:color w:val="000000" w:themeColor="text1"/>
          <w:lang w:val="el-GR"/>
        </w:rPr>
        <w:t>hiemalis</w:t>
      </w:r>
      <w:proofErr w:type="spellEnd"/>
      <w:r w:rsidRPr="000E1A20">
        <w:rPr>
          <w:i/>
          <w:iCs/>
          <w:color w:val="000000" w:themeColor="text1"/>
          <w:lang w:val="el-GR"/>
        </w:rPr>
        <w:t xml:space="preserve"> (SMU1)</w:t>
      </w:r>
      <w:r w:rsidRPr="000E1A20">
        <w:rPr>
          <w:color w:val="000000" w:themeColor="text1"/>
          <w:lang w:val="el-GR"/>
        </w:rPr>
        <w:t xml:space="preserve">. Για την πλήρη αξιοποίηση της παρατηρούμενης βιολογικής δράσης, απαιτούνται περαιτέρω χημικές αναλύσεις για την απομόνωση και ταυτοποίηση των δραστικών </w:t>
      </w:r>
      <w:proofErr w:type="spellStart"/>
      <w:r w:rsidRPr="000E1A20">
        <w:rPr>
          <w:color w:val="000000" w:themeColor="text1"/>
          <w:lang w:val="el-GR"/>
        </w:rPr>
        <w:t>μεταβολιτών</w:t>
      </w:r>
      <w:proofErr w:type="spellEnd"/>
      <w:r w:rsidRPr="000E1A20">
        <w:rPr>
          <w:color w:val="000000" w:themeColor="text1"/>
          <w:lang w:val="el-GR"/>
        </w:rPr>
        <w:t>.</w:t>
      </w:r>
    </w:p>
    <w:p w14:paraId="228DF102" w14:textId="5F02439B" w:rsidR="00D07612" w:rsidRPr="000E1A20" w:rsidRDefault="00D07612" w:rsidP="000E1A20">
      <w:pPr>
        <w:widowControl/>
        <w:spacing w:afterLines="120" w:after="288" w:line="276" w:lineRule="auto"/>
        <w:jc w:val="both"/>
        <w:rPr>
          <w:color w:val="000000" w:themeColor="text1"/>
          <w:lang w:val="el-GR"/>
        </w:rPr>
      </w:pPr>
      <w:r w:rsidRPr="00061BA2">
        <w:rPr>
          <w:color w:val="000000" w:themeColor="text1"/>
          <w:lang w:val="el-GR"/>
        </w:rPr>
        <w:t xml:space="preserve">Μακροπρόθεσμος στόχος είναι η ανάπτυξη εφαρμόσιμης τεχνολογίας για την ενσωμάτωση των </w:t>
      </w:r>
      <w:proofErr w:type="spellStart"/>
      <w:r w:rsidRPr="00061BA2">
        <w:rPr>
          <w:color w:val="000000" w:themeColor="text1"/>
          <w:lang w:val="el-GR"/>
        </w:rPr>
        <w:t>βιοδραστικών</w:t>
      </w:r>
      <w:proofErr w:type="spellEnd"/>
      <w:r w:rsidRPr="00061BA2">
        <w:rPr>
          <w:color w:val="000000" w:themeColor="text1"/>
          <w:lang w:val="el-GR"/>
        </w:rPr>
        <w:t xml:space="preserve"> ουσιών σε στρατηγικές καταπολέμησης </w:t>
      </w:r>
      <w:r>
        <w:rPr>
          <w:color w:val="000000" w:themeColor="text1"/>
          <w:lang w:val="el-GR"/>
        </w:rPr>
        <w:t>των εντόμων</w:t>
      </w:r>
      <w:r w:rsidRPr="00061BA2">
        <w:rPr>
          <w:color w:val="000000" w:themeColor="text1"/>
          <w:lang w:val="el-GR"/>
        </w:rPr>
        <w:t xml:space="preserve"> στον αγρό, στο πλαίσιο μιας πιο βιώσιμης και φιλικής προς το περιβάλλον γεωργίας</w:t>
      </w:r>
      <w:r>
        <w:rPr>
          <w:color w:val="000000" w:themeColor="text1"/>
          <w:lang w:val="el-GR"/>
        </w:rPr>
        <w:t>.</w:t>
      </w:r>
    </w:p>
    <w:p w14:paraId="34C04699" w14:textId="7CD7EE4A" w:rsidR="00C41EC9" w:rsidRPr="000E1A20" w:rsidRDefault="006C4F5B" w:rsidP="000E1A20">
      <w:pPr>
        <w:widowControl/>
        <w:spacing w:afterLines="120" w:after="288" w:line="276" w:lineRule="auto"/>
        <w:jc w:val="both"/>
        <w:rPr>
          <w:color w:val="000000" w:themeColor="text1"/>
          <w:lang w:val="el-GR"/>
        </w:rPr>
      </w:pPr>
      <w:r w:rsidRPr="000E1A20">
        <w:rPr>
          <w:color w:val="000000" w:themeColor="text1"/>
          <w:lang w:val="el-GR"/>
        </w:rPr>
        <w:t xml:space="preserve">Μια τέτοια προσέγγιση θα συμβάλει στη μείωση της περιβαλλοντικής ρύπανσης, στη διατήρηση της βιοποικιλότητας και στη βελτίωση της ποιότητας των παραγόμενων αγροτικών προϊόντων. </w:t>
      </w:r>
    </w:p>
    <w:p w14:paraId="02DD80A7" w14:textId="77777777" w:rsidR="00D07612" w:rsidRPr="000E1A20" w:rsidRDefault="00D07612" w:rsidP="00D07612">
      <w:pPr>
        <w:widowControl/>
        <w:jc w:val="both"/>
        <w:rPr>
          <w:color w:val="000000" w:themeColor="text1"/>
          <w:lang w:val="el-GR"/>
        </w:rPr>
      </w:pPr>
    </w:p>
    <w:p w14:paraId="56B5C72B" w14:textId="77777777" w:rsidR="00D07612" w:rsidRPr="000E1A20" w:rsidRDefault="00D07612" w:rsidP="00C41EC9">
      <w:pPr>
        <w:spacing w:after="60"/>
        <w:jc w:val="both"/>
        <w:rPr>
          <w:color w:val="000000" w:themeColor="text1"/>
          <w:lang w:val="el-GR"/>
        </w:rPr>
      </w:pPr>
    </w:p>
    <w:p w14:paraId="76485EDB" w14:textId="0C5B9965" w:rsidR="00845280" w:rsidRPr="000E1A20" w:rsidRDefault="00E145E5" w:rsidP="58DCA531">
      <w:pPr>
        <w:spacing w:after="120" w:line="276" w:lineRule="auto"/>
        <w:rPr>
          <w:color w:val="000000" w:themeColor="text1"/>
          <w:lang w:val="el-GR"/>
        </w:rPr>
      </w:pPr>
      <w:r w:rsidRPr="000E1A20">
        <w:rPr>
          <w:color w:val="000000" w:themeColor="text1"/>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6" w:name="_Toc184738481"/>
      <w:r w:rsidRPr="00374659">
        <w:rPr>
          <w:lang w:val="el-GR"/>
        </w:rPr>
        <w:t>ΠΑΡΑΡΤΗΜΑ</w:t>
      </w:r>
      <w:bookmarkEnd w:id="6"/>
      <w:r w:rsidRPr="00374659">
        <w:rPr>
          <w:lang w:val="el-GR"/>
        </w:rPr>
        <w:t xml:space="preserve"> Ι</w:t>
      </w:r>
    </w:p>
    <w:p w14:paraId="3BF7E52D" w14:textId="153DCD12" w:rsidR="0000675B" w:rsidRPr="0061677A" w:rsidRDefault="00F467AE" w:rsidP="00113562">
      <w:pPr>
        <w:spacing w:after="120" w:line="276" w:lineRule="auto"/>
        <w:jc w:val="both"/>
        <w:rPr>
          <w:b/>
          <w:bCs/>
          <w:sz w:val="28"/>
          <w:szCs w:val="28"/>
          <w:lang w:val="el-GR"/>
        </w:rPr>
      </w:pPr>
      <w:r w:rsidRPr="0061677A">
        <w:rPr>
          <w:b/>
          <w:bCs/>
          <w:sz w:val="28"/>
          <w:szCs w:val="28"/>
          <w:lang w:val="el-GR"/>
        </w:rPr>
        <w:t>Βιβλιογραφικές Αναφορές</w:t>
      </w:r>
    </w:p>
    <w:p w14:paraId="0606CC78" w14:textId="60477B6E" w:rsidR="00A22E42" w:rsidRPr="00A07FD4" w:rsidRDefault="00C249B0" w:rsidP="00C249B0">
      <w:pPr>
        <w:spacing w:after="120" w:line="276" w:lineRule="auto"/>
        <w:jc w:val="both"/>
        <w:rPr>
          <w:bCs/>
          <w:lang w:val="en-US"/>
        </w:rPr>
      </w:pPr>
      <w:r w:rsidRPr="00A07FD4">
        <w:rPr>
          <w:bCs/>
          <w:lang w:val="en-US"/>
        </w:rPr>
        <w:t xml:space="preserve">M. Konstantopoulou, P. Milonas and B.E. </w:t>
      </w:r>
      <w:proofErr w:type="spellStart"/>
      <w:r w:rsidRPr="00A07FD4">
        <w:rPr>
          <w:bCs/>
          <w:lang w:val="en-US"/>
        </w:rPr>
        <w:t>Mazomenos</w:t>
      </w:r>
      <w:proofErr w:type="spellEnd"/>
      <w:r w:rsidRPr="00A07FD4">
        <w:rPr>
          <w:bCs/>
          <w:lang w:val="en-US"/>
        </w:rPr>
        <w:t>, 2006. Partial Purification and Insecticidal Activity of Toxic Metabo</w:t>
      </w:r>
      <w:bookmarkStart w:id="7" w:name="_GoBack"/>
      <w:bookmarkEnd w:id="7"/>
      <w:r w:rsidRPr="00A07FD4">
        <w:rPr>
          <w:bCs/>
          <w:lang w:val="en-US"/>
        </w:rPr>
        <w:t xml:space="preserve">lites Secreted by a </w:t>
      </w:r>
      <w:r w:rsidRPr="00A07FD4">
        <w:rPr>
          <w:bCs/>
          <w:i/>
          <w:lang w:val="en-US"/>
        </w:rPr>
        <w:t xml:space="preserve">Mucor </w:t>
      </w:r>
      <w:proofErr w:type="spellStart"/>
      <w:r w:rsidRPr="00A07FD4">
        <w:rPr>
          <w:bCs/>
          <w:i/>
          <w:lang w:val="en-US"/>
        </w:rPr>
        <w:t>hiemalis</w:t>
      </w:r>
      <w:proofErr w:type="spellEnd"/>
      <w:r w:rsidRPr="00A07FD4">
        <w:rPr>
          <w:bCs/>
          <w:lang w:val="en-US"/>
        </w:rPr>
        <w:t xml:space="preserve"> Strain (SMU-21) against Adults of </w:t>
      </w:r>
      <w:proofErr w:type="spellStart"/>
      <w:r w:rsidRPr="00A07FD4">
        <w:rPr>
          <w:bCs/>
          <w:i/>
          <w:lang w:val="en-US"/>
        </w:rPr>
        <w:t>Bactrocera</w:t>
      </w:r>
      <w:proofErr w:type="spellEnd"/>
      <w:r w:rsidRPr="00A07FD4">
        <w:rPr>
          <w:bCs/>
          <w:i/>
          <w:lang w:val="en-US"/>
        </w:rPr>
        <w:t xml:space="preserve"> </w:t>
      </w:r>
      <w:proofErr w:type="spellStart"/>
      <w:r w:rsidRPr="00A07FD4">
        <w:rPr>
          <w:bCs/>
          <w:i/>
          <w:lang w:val="en-US"/>
        </w:rPr>
        <w:t>oleae</w:t>
      </w:r>
      <w:proofErr w:type="spellEnd"/>
      <w:r w:rsidRPr="00A07FD4">
        <w:rPr>
          <w:bCs/>
          <w:lang w:val="en-US"/>
        </w:rPr>
        <w:t xml:space="preserve"> and </w:t>
      </w:r>
      <w:proofErr w:type="spellStart"/>
      <w:r w:rsidRPr="00A07FD4">
        <w:rPr>
          <w:bCs/>
          <w:i/>
          <w:lang w:val="en-US"/>
        </w:rPr>
        <w:t>Ceratitis</w:t>
      </w:r>
      <w:proofErr w:type="spellEnd"/>
      <w:r w:rsidRPr="00A07FD4">
        <w:rPr>
          <w:bCs/>
          <w:i/>
          <w:lang w:val="en-US"/>
        </w:rPr>
        <w:t xml:space="preserve"> </w:t>
      </w:r>
      <w:proofErr w:type="spellStart"/>
      <w:r w:rsidRPr="00A07FD4">
        <w:rPr>
          <w:bCs/>
          <w:i/>
          <w:lang w:val="en-US"/>
        </w:rPr>
        <w:t>capitata</w:t>
      </w:r>
      <w:proofErr w:type="spellEnd"/>
      <w:r w:rsidRPr="00A07FD4">
        <w:rPr>
          <w:bCs/>
          <w:lang w:val="en-US"/>
        </w:rPr>
        <w:t xml:space="preserve"> (</w:t>
      </w:r>
      <w:proofErr w:type="spellStart"/>
      <w:r w:rsidRPr="00A07FD4">
        <w:rPr>
          <w:bCs/>
          <w:lang w:val="en-US"/>
        </w:rPr>
        <w:t>Diptera</w:t>
      </w:r>
      <w:proofErr w:type="spellEnd"/>
      <w:r w:rsidRPr="00A07FD4">
        <w:rPr>
          <w:bCs/>
          <w:lang w:val="en-US"/>
        </w:rPr>
        <w:t xml:space="preserve">: </w:t>
      </w:r>
      <w:proofErr w:type="spellStart"/>
      <w:r w:rsidRPr="00A07FD4">
        <w:rPr>
          <w:bCs/>
          <w:lang w:val="en-US"/>
        </w:rPr>
        <w:t>Tephritidae</w:t>
      </w:r>
      <w:proofErr w:type="spellEnd"/>
      <w:r w:rsidRPr="00A07FD4">
        <w:rPr>
          <w:bCs/>
          <w:lang w:val="en-US"/>
        </w:rPr>
        <w:t>) Journal of Economic Entomology 99(5): 1657-1664</w:t>
      </w:r>
      <w:r w:rsidR="00B527B1" w:rsidRPr="00A07FD4">
        <w:rPr>
          <w:bCs/>
          <w:lang w:val="en-US"/>
        </w:rPr>
        <w:t>.</w:t>
      </w:r>
    </w:p>
    <w:sectPr w:rsidR="00A22E42" w:rsidRPr="00A07FD4">
      <w:headerReference w:type="even" r:id="rId21"/>
      <w:headerReference w:type="default" r:id="rId22"/>
      <w:footerReference w:type="even" r:id="rId23"/>
      <w:footerReference w:type="default" r:id="rId24"/>
      <w:headerReference w:type="first" r:id="rId25"/>
      <w:footerReference w:type="first" r:id="rId26"/>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46195" w14:textId="77777777" w:rsidR="005738A6" w:rsidRDefault="005738A6">
      <w:r>
        <w:separator/>
      </w:r>
    </w:p>
  </w:endnote>
  <w:endnote w:type="continuationSeparator" w:id="0">
    <w:p w14:paraId="2F55917B" w14:textId="77777777" w:rsidR="005738A6" w:rsidRDefault="00573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Times New Roman">
    <w:altName w:val="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embedRegular r:id="rId1" w:fontKey="{B67AE7B6-8B2D-4E20-9502-6F307D6B24CA}"/>
    <w:embedBold r:id="rId2" w:fontKey="{3D8574BA-BD9C-47BF-9126-E006D5051600}"/>
    <w:embedItalic r:id="rId3" w:fontKey="{E8806351-2A18-48B4-BD87-1FFE439220AA}"/>
    <w:embedBoldItalic r:id="rId4" w:fontKey="{3521A271-7620-495B-88AD-8AA42DEAC1E1}"/>
  </w:font>
  <w:font w:name="Trebuchet MS">
    <w:panose1 w:val="020B0603020202020204"/>
    <w:charset w:val="A1"/>
    <w:family w:val="swiss"/>
    <w:pitch w:val="variable"/>
    <w:sig w:usb0="00000287" w:usb1="00000000" w:usb2="00000000" w:usb3="00000000" w:csb0="0000009F" w:csb1="00000000"/>
    <w:embedRegular r:id="rId5" w:fontKey="{45448863-A787-45FF-A908-ADDDC759E5BF}"/>
    <w:embedBold r:id="rId6" w:fontKey="{8445BD85-4F12-48E2-917E-4F231CE73363}"/>
    <w:embedBoldItalic r:id="rId7" w:fontKey="{D499D5DB-0778-4B24-9346-F168065CDEA4}"/>
  </w:font>
  <w:font w:name="Tahoma">
    <w:panose1 w:val="020B0604030504040204"/>
    <w:charset w:val="A1"/>
    <w:family w:val="swiss"/>
    <w:pitch w:val="variable"/>
    <w:sig w:usb0="E1002EFF" w:usb1="C000605B" w:usb2="00000029" w:usb3="00000000" w:csb0="000101FF" w:csb1="00000000"/>
    <w:embedRegular r:id="rId8" w:fontKey="{FF574479-9500-4A8A-960A-3DA9A131F989}"/>
    <w:embedBold r:id="rId9" w:fontKey="{C1B8B999-3F3F-454B-AF83-65A103194F26}"/>
    <w:embedItalic r:id="rId10" w:fontKey="{18E731C0-03D8-43EC-8167-38B71FF79EAF}"/>
  </w:font>
  <w:font w:name="Arial Black">
    <w:panose1 w:val="020B0A04020102020204"/>
    <w:charset w:val="A1"/>
    <w:family w:val="swiss"/>
    <w:pitch w:val="variable"/>
    <w:sig w:usb0="A00002AF" w:usb1="400078FB" w:usb2="00000000" w:usb3="00000000" w:csb0="0000009F" w:csb1="00000000"/>
    <w:embedRegular r:id="rId11" w:fontKey="{65C84ED4-F2B4-4213-9893-3ABB0D67F793}"/>
    <w:embedItalic r:id="rId12" w:fontKey="{B65070D5-F714-4484-AB17-62A117EC184F}"/>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3" w:fontKey="{7267385B-F86D-4734-BF51-8CA29E07966E}"/>
    <w:embedBold r:id="rId14" w:fontKey="{9F06F822-2745-4231-B63C-A5183EEE2975}"/>
    <w:embedBoldItalic r:id="rId15" w:fontKey="{5B982725-C5C7-4A85-BDEA-19A40A0B0420}"/>
  </w:font>
  <w:font w:name="Georgia">
    <w:panose1 w:val="02040502050405020303"/>
    <w:charset w:val="A1"/>
    <w:family w:val="roman"/>
    <w:pitch w:val="variable"/>
    <w:sig w:usb0="00000287" w:usb1="00000000" w:usb2="00000000" w:usb3="00000000" w:csb0="0000009F" w:csb1="00000000"/>
    <w:embedRegular r:id="rId16" w:fontKey="{FF4AE402-3F8E-4915-A475-F9D0929B3FE5}"/>
    <w:embedItalic r:id="rId17" w:fontKey="{2DF86298-AB41-4D82-B662-A00C0FC5D0D2}"/>
  </w:font>
  <w:font w:name="Roboto-Regular">
    <w:altName w:val="Arial"/>
    <w:panose1 w:val="00000000000000000000"/>
    <w:charset w:val="00"/>
    <w:family w:val="auto"/>
    <w:notTrueType/>
    <w:pitch w:val="default"/>
    <w:sig w:usb0="00000003" w:usb1="00000000" w:usb2="00000000" w:usb3="00000000" w:csb0="00000001" w:csb1="00000000"/>
  </w:font>
  <w:font w:name="Arimo">
    <w:charset w:val="00"/>
    <w:family w:val="auto"/>
    <w:pitch w:val="default"/>
    <w:embedItalic r:id="rId18" w:fontKey="{AE1AC90B-9D46-41BE-BEAC-AB8C011D8F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6DCC6" w14:textId="150EB710"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7B4A7B">
      <w:rPr>
        <w:noProof/>
        <w:color w:val="000000"/>
      </w:rPr>
      <w:t>6</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8" w:name="_heading=h.23ckvvd" w:colFirst="0" w:colLast="0"/>
    <w:bookmarkEnd w:id="8"/>
    <w:r>
      <w:rPr>
        <w:color w:val="000000"/>
        <w:sz w:val="20"/>
        <w:szCs w:val="20"/>
      </w:rPr>
      <w:tab/>
    </w:r>
    <w:r>
      <w:rPr>
        <w:color w:val="000000"/>
        <w:sz w:val="20"/>
        <w:szCs w:val="20"/>
      </w:rPr>
      <w:tab/>
      <w:t xml:space="preserve"> </w:t>
    </w:r>
    <w:r>
      <w:rPr>
        <w:noProof/>
        <w:lang w:val="el-GR" w:eastAsia="el-GR" w:bidi="ar-SA"/>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8"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lang w:val="el-GR" w:eastAsia="el-GR" w:bidi="ar-SA"/>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9"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lang w:val="el-GR" w:eastAsia="el-GR" w:bidi="ar-SA"/>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0EFAA" w14:textId="77777777" w:rsidR="005738A6" w:rsidRDefault="005738A6">
      <w:r>
        <w:separator/>
      </w:r>
    </w:p>
  </w:footnote>
  <w:footnote w:type="continuationSeparator" w:id="0">
    <w:p w14:paraId="32DC8B04" w14:textId="77777777" w:rsidR="005738A6" w:rsidRDefault="00573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lang w:val="el-GR" w:eastAsia="el-GR" w:bidi="ar-SA"/>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eastAsia="el-GR" w:bidi="ar-SA"/>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lang w:val="el-GR" w:eastAsia="el-GR" w:bidi="ar-SA"/>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eastAsia="el-GR" w:bidi="ar-SA"/>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7A4250C"/>
    <w:multiLevelType w:val="hybridMultilevel"/>
    <w:tmpl w:val="DC3CA626"/>
    <w:lvl w:ilvl="0" w:tplc="94CA6D8C">
      <w:start w:val="1"/>
      <w:numFmt w:val="bullet"/>
      <w:lvlText w:val=""/>
      <w:lvlJc w:val="left"/>
      <w:pPr>
        <w:tabs>
          <w:tab w:val="num" w:pos="720"/>
        </w:tabs>
        <w:ind w:left="720" w:hanging="360"/>
      </w:pPr>
      <w:rPr>
        <w:rFonts w:ascii="Wingdings" w:hAnsi="Wingdings" w:hint="default"/>
      </w:rPr>
    </w:lvl>
    <w:lvl w:ilvl="1" w:tplc="0C3498C6" w:tentative="1">
      <w:start w:val="1"/>
      <w:numFmt w:val="bullet"/>
      <w:lvlText w:val=""/>
      <w:lvlJc w:val="left"/>
      <w:pPr>
        <w:tabs>
          <w:tab w:val="num" w:pos="1440"/>
        </w:tabs>
        <w:ind w:left="1440" w:hanging="360"/>
      </w:pPr>
      <w:rPr>
        <w:rFonts w:ascii="Wingdings" w:hAnsi="Wingdings" w:hint="default"/>
      </w:rPr>
    </w:lvl>
    <w:lvl w:ilvl="2" w:tplc="57B06D3C" w:tentative="1">
      <w:start w:val="1"/>
      <w:numFmt w:val="bullet"/>
      <w:lvlText w:val=""/>
      <w:lvlJc w:val="left"/>
      <w:pPr>
        <w:tabs>
          <w:tab w:val="num" w:pos="2160"/>
        </w:tabs>
        <w:ind w:left="2160" w:hanging="360"/>
      </w:pPr>
      <w:rPr>
        <w:rFonts w:ascii="Wingdings" w:hAnsi="Wingdings" w:hint="default"/>
      </w:rPr>
    </w:lvl>
    <w:lvl w:ilvl="3" w:tplc="02E2DFCE" w:tentative="1">
      <w:start w:val="1"/>
      <w:numFmt w:val="bullet"/>
      <w:lvlText w:val=""/>
      <w:lvlJc w:val="left"/>
      <w:pPr>
        <w:tabs>
          <w:tab w:val="num" w:pos="2880"/>
        </w:tabs>
        <w:ind w:left="2880" w:hanging="360"/>
      </w:pPr>
      <w:rPr>
        <w:rFonts w:ascii="Wingdings" w:hAnsi="Wingdings" w:hint="default"/>
      </w:rPr>
    </w:lvl>
    <w:lvl w:ilvl="4" w:tplc="7EAC1004" w:tentative="1">
      <w:start w:val="1"/>
      <w:numFmt w:val="bullet"/>
      <w:lvlText w:val=""/>
      <w:lvlJc w:val="left"/>
      <w:pPr>
        <w:tabs>
          <w:tab w:val="num" w:pos="3600"/>
        </w:tabs>
        <w:ind w:left="3600" w:hanging="360"/>
      </w:pPr>
      <w:rPr>
        <w:rFonts w:ascii="Wingdings" w:hAnsi="Wingdings" w:hint="default"/>
      </w:rPr>
    </w:lvl>
    <w:lvl w:ilvl="5" w:tplc="CBE46EA0" w:tentative="1">
      <w:start w:val="1"/>
      <w:numFmt w:val="bullet"/>
      <w:lvlText w:val=""/>
      <w:lvlJc w:val="left"/>
      <w:pPr>
        <w:tabs>
          <w:tab w:val="num" w:pos="4320"/>
        </w:tabs>
        <w:ind w:left="4320" w:hanging="360"/>
      </w:pPr>
      <w:rPr>
        <w:rFonts w:ascii="Wingdings" w:hAnsi="Wingdings" w:hint="default"/>
      </w:rPr>
    </w:lvl>
    <w:lvl w:ilvl="6" w:tplc="81D42C9C" w:tentative="1">
      <w:start w:val="1"/>
      <w:numFmt w:val="bullet"/>
      <w:lvlText w:val=""/>
      <w:lvlJc w:val="left"/>
      <w:pPr>
        <w:tabs>
          <w:tab w:val="num" w:pos="5040"/>
        </w:tabs>
        <w:ind w:left="5040" w:hanging="360"/>
      </w:pPr>
      <w:rPr>
        <w:rFonts w:ascii="Wingdings" w:hAnsi="Wingdings" w:hint="default"/>
      </w:rPr>
    </w:lvl>
    <w:lvl w:ilvl="7" w:tplc="BC5A619E" w:tentative="1">
      <w:start w:val="1"/>
      <w:numFmt w:val="bullet"/>
      <w:lvlText w:val=""/>
      <w:lvlJc w:val="left"/>
      <w:pPr>
        <w:tabs>
          <w:tab w:val="num" w:pos="5760"/>
        </w:tabs>
        <w:ind w:left="5760" w:hanging="360"/>
      </w:pPr>
      <w:rPr>
        <w:rFonts w:ascii="Wingdings" w:hAnsi="Wingdings" w:hint="default"/>
      </w:rPr>
    </w:lvl>
    <w:lvl w:ilvl="8" w:tplc="4838F0D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6"/>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5"/>
  </w:num>
  <w:num w:numId="17">
    <w:abstractNumId w:val="7"/>
  </w:num>
  <w:num w:numId="18">
    <w:abstractNumId w:val="3"/>
  </w:num>
  <w:num w:numId="19">
    <w:abstractNumId w:val="3"/>
  </w:num>
  <w:num w:numId="20">
    <w:abstractNumId w:val="3"/>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TrueType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11589"/>
    <w:rsid w:val="00020AAA"/>
    <w:rsid w:val="0002524F"/>
    <w:rsid w:val="000834C0"/>
    <w:rsid w:val="000C182D"/>
    <w:rsid w:val="000D1DC4"/>
    <w:rsid w:val="000E1A20"/>
    <w:rsid w:val="000F31CE"/>
    <w:rsid w:val="000F6BEA"/>
    <w:rsid w:val="001124CA"/>
    <w:rsid w:val="00113562"/>
    <w:rsid w:val="00123B8D"/>
    <w:rsid w:val="00124ECD"/>
    <w:rsid w:val="001340DF"/>
    <w:rsid w:val="00167E6D"/>
    <w:rsid w:val="00183B14"/>
    <w:rsid w:val="001A20CD"/>
    <w:rsid w:val="001D137F"/>
    <w:rsid w:val="001D70C6"/>
    <w:rsid w:val="001F2FB1"/>
    <w:rsid w:val="00224EE3"/>
    <w:rsid w:val="00227B69"/>
    <w:rsid w:val="00227FB9"/>
    <w:rsid w:val="002353DF"/>
    <w:rsid w:val="00244AA5"/>
    <w:rsid w:val="00245514"/>
    <w:rsid w:val="002674D8"/>
    <w:rsid w:val="002771CB"/>
    <w:rsid w:val="00295ED7"/>
    <w:rsid w:val="002B764B"/>
    <w:rsid w:val="002E0D68"/>
    <w:rsid w:val="002F711C"/>
    <w:rsid w:val="0034376D"/>
    <w:rsid w:val="0034533E"/>
    <w:rsid w:val="0035206B"/>
    <w:rsid w:val="00374659"/>
    <w:rsid w:val="00392F7E"/>
    <w:rsid w:val="003A3F52"/>
    <w:rsid w:val="003A6472"/>
    <w:rsid w:val="003B3BA9"/>
    <w:rsid w:val="003C071E"/>
    <w:rsid w:val="003D5410"/>
    <w:rsid w:val="003E2DE9"/>
    <w:rsid w:val="003F1041"/>
    <w:rsid w:val="00431448"/>
    <w:rsid w:val="004400C3"/>
    <w:rsid w:val="00481FE7"/>
    <w:rsid w:val="00487B80"/>
    <w:rsid w:val="0049020A"/>
    <w:rsid w:val="00544480"/>
    <w:rsid w:val="0055397F"/>
    <w:rsid w:val="005738A6"/>
    <w:rsid w:val="0057417C"/>
    <w:rsid w:val="00582225"/>
    <w:rsid w:val="005B2B2E"/>
    <w:rsid w:val="005B318B"/>
    <w:rsid w:val="005B6F50"/>
    <w:rsid w:val="005D33E5"/>
    <w:rsid w:val="005D680C"/>
    <w:rsid w:val="005E3FE9"/>
    <w:rsid w:val="005E6B69"/>
    <w:rsid w:val="005F58EF"/>
    <w:rsid w:val="0061677A"/>
    <w:rsid w:val="00616C36"/>
    <w:rsid w:val="00624028"/>
    <w:rsid w:val="006269F1"/>
    <w:rsid w:val="00661F95"/>
    <w:rsid w:val="00662AF5"/>
    <w:rsid w:val="006817AF"/>
    <w:rsid w:val="00691E40"/>
    <w:rsid w:val="006A67BF"/>
    <w:rsid w:val="006C4F5B"/>
    <w:rsid w:val="00711910"/>
    <w:rsid w:val="00714F9C"/>
    <w:rsid w:val="0072154B"/>
    <w:rsid w:val="00722206"/>
    <w:rsid w:val="00732593"/>
    <w:rsid w:val="00741DA1"/>
    <w:rsid w:val="00751105"/>
    <w:rsid w:val="00796F33"/>
    <w:rsid w:val="007B4A7B"/>
    <w:rsid w:val="007D6106"/>
    <w:rsid w:val="007D72AD"/>
    <w:rsid w:val="00827AA0"/>
    <w:rsid w:val="00843353"/>
    <w:rsid w:val="00844A65"/>
    <w:rsid w:val="00845280"/>
    <w:rsid w:val="0085342A"/>
    <w:rsid w:val="00864C01"/>
    <w:rsid w:val="00876735"/>
    <w:rsid w:val="00877982"/>
    <w:rsid w:val="00884913"/>
    <w:rsid w:val="008856EB"/>
    <w:rsid w:val="008C4B9C"/>
    <w:rsid w:val="008C5218"/>
    <w:rsid w:val="008F2FC9"/>
    <w:rsid w:val="009048A4"/>
    <w:rsid w:val="0095789D"/>
    <w:rsid w:val="00960AA2"/>
    <w:rsid w:val="00993EC9"/>
    <w:rsid w:val="009B231E"/>
    <w:rsid w:val="009B3B87"/>
    <w:rsid w:val="009B5089"/>
    <w:rsid w:val="009D7C4C"/>
    <w:rsid w:val="009F015B"/>
    <w:rsid w:val="009F1204"/>
    <w:rsid w:val="009F4793"/>
    <w:rsid w:val="00A07FD4"/>
    <w:rsid w:val="00A22E42"/>
    <w:rsid w:val="00A35052"/>
    <w:rsid w:val="00A50100"/>
    <w:rsid w:val="00A62398"/>
    <w:rsid w:val="00AA74B8"/>
    <w:rsid w:val="00AB6314"/>
    <w:rsid w:val="00AC200D"/>
    <w:rsid w:val="00AC3EC2"/>
    <w:rsid w:val="00AD5AA9"/>
    <w:rsid w:val="00B527B1"/>
    <w:rsid w:val="00B6589D"/>
    <w:rsid w:val="00B73327"/>
    <w:rsid w:val="00BE0B72"/>
    <w:rsid w:val="00BE10B4"/>
    <w:rsid w:val="00BF27F0"/>
    <w:rsid w:val="00BF740F"/>
    <w:rsid w:val="00C01458"/>
    <w:rsid w:val="00C05A22"/>
    <w:rsid w:val="00C12EB6"/>
    <w:rsid w:val="00C249B0"/>
    <w:rsid w:val="00C32A22"/>
    <w:rsid w:val="00C41EC9"/>
    <w:rsid w:val="00C43BA6"/>
    <w:rsid w:val="00C63BCA"/>
    <w:rsid w:val="00C66A5D"/>
    <w:rsid w:val="00C703F8"/>
    <w:rsid w:val="00C73577"/>
    <w:rsid w:val="00C740CE"/>
    <w:rsid w:val="00C76334"/>
    <w:rsid w:val="00CA3BD1"/>
    <w:rsid w:val="00CA513E"/>
    <w:rsid w:val="00CA6D44"/>
    <w:rsid w:val="00CD1B86"/>
    <w:rsid w:val="00CE0E1E"/>
    <w:rsid w:val="00CF3C79"/>
    <w:rsid w:val="00CF3D2F"/>
    <w:rsid w:val="00D003A3"/>
    <w:rsid w:val="00D07612"/>
    <w:rsid w:val="00D8096D"/>
    <w:rsid w:val="00E145E5"/>
    <w:rsid w:val="00E14B27"/>
    <w:rsid w:val="00E22962"/>
    <w:rsid w:val="00E261B9"/>
    <w:rsid w:val="00E35CAD"/>
    <w:rsid w:val="00E36B37"/>
    <w:rsid w:val="00E40C5A"/>
    <w:rsid w:val="00E415CE"/>
    <w:rsid w:val="00E83991"/>
    <w:rsid w:val="00E95DCC"/>
    <w:rsid w:val="00EB42C8"/>
    <w:rsid w:val="00EC72BA"/>
    <w:rsid w:val="00ED13CF"/>
    <w:rsid w:val="00ED7BBC"/>
    <w:rsid w:val="00EE1ABC"/>
    <w:rsid w:val="00F05EE8"/>
    <w:rsid w:val="00F300FC"/>
    <w:rsid w:val="00F467AE"/>
    <w:rsid w:val="00FB0DA1"/>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customStyle="1" w:styleId="UnresolvedMention1">
    <w:name w:val="Unresolved Mention1"/>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character" w:styleId="Emphasis">
    <w:name w:val="Emphasis"/>
    <w:basedOn w:val="DefaultParagraphFont"/>
    <w:uiPriority w:val="20"/>
    <w:qFormat/>
    <w:rsid w:val="00C41E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MARIA\My%20Documents\Maria_publications\MS-papers\Mucor%20Lobesia\Lobesia_larvae_Mucor_Petri%20-2021%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5091164843039209"/>
          <c:y val="3.7606811343703986E-2"/>
          <c:w val="0.79600579429859653"/>
          <c:h val="0.79940131873759679"/>
        </c:manualLayout>
      </c:layout>
      <c:barChart>
        <c:barDir val="col"/>
        <c:grouping val="clustered"/>
        <c:varyColors val="0"/>
        <c:ser>
          <c:idx val="1"/>
          <c:order val="0"/>
          <c:tx>
            <c:strRef>
              <c:f>'Total no residue '!$K$52</c:f>
              <c:strCache>
                <c:ptCount val="1"/>
                <c:pt idx="0">
                  <c:v>5 h</c:v>
                </c:pt>
              </c:strCache>
            </c:strRef>
          </c:tx>
          <c:spPr>
            <a:solidFill>
              <a:schemeClr val="accent6">
                <a:tint val="70000"/>
              </a:schemeClr>
            </a:solidFill>
            <a:ln>
              <a:noFill/>
            </a:ln>
            <a:effectLst/>
          </c:spPr>
          <c:invertIfNegative val="0"/>
          <c:errBars>
            <c:errBarType val="both"/>
            <c:errValType val="cust"/>
            <c:noEndCap val="0"/>
            <c:plus>
              <c:numRef>
                <c:f>'Total no residue '!$K$60:$K$64</c:f>
                <c:numCache>
                  <c:formatCode>General</c:formatCode>
                  <c:ptCount val="5"/>
                  <c:pt idx="0">
                    <c:v>6.6666666666666666E-2</c:v>
                  </c:pt>
                  <c:pt idx="1">
                    <c:v>7.7817450199525101E-2</c:v>
                  </c:pt>
                  <c:pt idx="2">
                    <c:v>7.1802197428460057E-2</c:v>
                  </c:pt>
                  <c:pt idx="3">
                    <c:v>4.5133546692422026E-2</c:v>
                  </c:pt>
                  <c:pt idx="4">
                    <c:v>5.4365021434333603E-2</c:v>
                  </c:pt>
                </c:numCache>
              </c:numRef>
            </c:plus>
            <c:minus>
              <c:numRef>
                <c:f>'Total no residue '!$K$60:$K$64</c:f>
                <c:numCache>
                  <c:formatCode>General</c:formatCode>
                  <c:ptCount val="5"/>
                  <c:pt idx="0">
                    <c:v>6.6666666666666666E-2</c:v>
                  </c:pt>
                  <c:pt idx="1">
                    <c:v>7.7817450199525101E-2</c:v>
                  </c:pt>
                  <c:pt idx="2">
                    <c:v>7.1802197428460057E-2</c:v>
                  </c:pt>
                  <c:pt idx="3">
                    <c:v>4.5133546692422026E-2</c:v>
                  </c:pt>
                  <c:pt idx="4">
                    <c:v>5.4365021434333603E-2</c:v>
                  </c:pt>
                </c:numCache>
              </c:numRef>
            </c:minus>
            <c:spPr>
              <a:solidFill>
                <a:schemeClr val="tx1"/>
              </a:solidFill>
              <a:ln w="6350" cap="flat" cmpd="sng" algn="ctr">
                <a:solidFill>
                  <a:schemeClr val="tx1"/>
                </a:solidFill>
                <a:prstDash val="solid"/>
                <a:round/>
              </a:ln>
              <a:effectLst/>
            </c:spPr>
          </c:errBars>
          <c:cat>
            <c:numRef>
              <c:f>'Total no residue '!$J$53:$J$57</c:f>
              <c:numCache>
                <c:formatCode>General</c:formatCode>
                <c:ptCount val="5"/>
                <c:pt idx="0">
                  <c:v>5</c:v>
                </c:pt>
                <c:pt idx="1">
                  <c:v>7.5</c:v>
                </c:pt>
                <c:pt idx="2">
                  <c:v>10</c:v>
                </c:pt>
                <c:pt idx="3">
                  <c:v>12.5</c:v>
                </c:pt>
                <c:pt idx="4">
                  <c:v>15</c:v>
                </c:pt>
              </c:numCache>
            </c:numRef>
          </c:cat>
          <c:val>
            <c:numRef>
              <c:f>'Total no residue '!$K$53:$K$57</c:f>
              <c:numCache>
                <c:formatCode>0%</c:formatCode>
                <c:ptCount val="5"/>
                <c:pt idx="0">
                  <c:v>0.36666666666666664</c:v>
                </c:pt>
                <c:pt idx="1">
                  <c:v>0.51666666666666661</c:v>
                </c:pt>
                <c:pt idx="2">
                  <c:v>0.67333333333333334</c:v>
                </c:pt>
                <c:pt idx="3">
                  <c:v>0.76666666666666683</c:v>
                </c:pt>
                <c:pt idx="4">
                  <c:v>0.81333333333333302</c:v>
                </c:pt>
              </c:numCache>
            </c:numRef>
          </c:val>
          <c:extLst>
            <c:ext xmlns:c16="http://schemas.microsoft.com/office/drawing/2014/chart" uri="{C3380CC4-5D6E-409C-BE32-E72D297353CC}">
              <c16:uniqueId val="{00000000-E7C4-4C93-9E42-EE0C21681A24}"/>
            </c:ext>
          </c:extLst>
        </c:ser>
        <c:ser>
          <c:idx val="2"/>
          <c:order val="1"/>
          <c:tx>
            <c:strRef>
              <c:f>'Total no residue '!$L$52</c:f>
              <c:strCache>
                <c:ptCount val="1"/>
                <c:pt idx="0">
                  <c:v>24 h</c:v>
                </c:pt>
              </c:strCache>
            </c:strRef>
          </c:tx>
          <c:spPr>
            <a:solidFill>
              <a:schemeClr val="accent6">
                <a:tint val="90000"/>
              </a:schemeClr>
            </a:solidFill>
            <a:ln>
              <a:noFill/>
            </a:ln>
            <a:effectLst/>
          </c:spPr>
          <c:invertIfNegative val="0"/>
          <c:errBars>
            <c:errBarType val="both"/>
            <c:errValType val="cust"/>
            <c:noEndCap val="0"/>
            <c:plus>
              <c:numRef>
                <c:f>'Total no residue '!$L$60:$L$64</c:f>
                <c:numCache>
                  <c:formatCode>General</c:formatCode>
                  <c:ptCount val="5"/>
                  <c:pt idx="0">
                    <c:v>3.3993463423951958E-2</c:v>
                  </c:pt>
                  <c:pt idx="1">
                    <c:v>7.8327181695055662E-2</c:v>
                  </c:pt>
                  <c:pt idx="2">
                    <c:v>7.5571893658364073E-2</c:v>
                  </c:pt>
                  <c:pt idx="3">
                    <c:v>7.397447007057413E-2</c:v>
                  </c:pt>
                  <c:pt idx="4">
                    <c:v>4.1365578819969752E-2</c:v>
                  </c:pt>
                </c:numCache>
              </c:numRef>
            </c:plus>
            <c:minus>
              <c:numRef>
                <c:f>'Total no residue '!$L$60:$L$64</c:f>
                <c:numCache>
                  <c:formatCode>General</c:formatCode>
                  <c:ptCount val="5"/>
                  <c:pt idx="0">
                    <c:v>3.3993463423951958E-2</c:v>
                  </c:pt>
                  <c:pt idx="1">
                    <c:v>7.8327181695055662E-2</c:v>
                  </c:pt>
                  <c:pt idx="2">
                    <c:v>7.5571893658364073E-2</c:v>
                  </c:pt>
                  <c:pt idx="3">
                    <c:v>7.397447007057413E-2</c:v>
                  </c:pt>
                  <c:pt idx="4">
                    <c:v>4.1365578819969752E-2</c:v>
                  </c:pt>
                </c:numCache>
              </c:numRef>
            </c:minus>
            <c:spPr>
              <a:solidFill>
                <a:schemeClr val="tx1"/>
              </a:solidFill>
              <a:ln w="6350" cap="flat" cmpd="sng" algn="ctr">
                <a:solidFill>
                  <a:schemeClr val="tx1"/>
                </a:solidFill>
                <a:prstDash val="solid"/>
                <a:round/>
              </a:ln>
              <a:effectLst/>
            </c:spPr>
          </c:errBars>
          <c:cat>
            <c:numRef>
              <c:f>'Total no residue '!$J$53:$J$57</c:f>
              <c:numCache>
                <c:formatCode>General</c:formatCode>
                <c:ptCount val="5"/>
                <c:pt idx="0">
                  <c:v>5</c:v>
                </c:pt>
                <c:pt idx="1">
                  <c:v>7.5</c:v>
                </c:pt>
                <c:pt idx="2">
                  <c:v>10</c:v>
                </c:pt>
                <c:pt idx="3">
                  <c:v>12.5</c:v>
                </c:pt>
                <c:pt idx="4">
                  <c:v>15</c:v>
                </c:pt>
              </c:numCache>
            </c:numRef>
          </c:cat>
          <c:val>
            <c:numRef>
              <c:f>'Total no residue '!$L$53:$L$57</c:f>
              <c:numCache>
                <c:formatCode>0%</c:formatCode>
                <c:ptCount val="5"/>
                <c:pt idx="0">
                  <c:v>0.27333333333333332</c:v>
                </c:pt>
                <c:pt idx="1">
                  <c:v>0.46380952380952384</c:v>
                </c:pt>
                <c:pt idx="2">
                  <c:v>0.67333333333333345</c:v>
                </c:pt>
                <c:pt idx="3">
                  <c:v>0.72666666666666657</c:v>
                </c:pt>
                <c:pt idx="4">
                  <c:v>0.74</c:v>
                </c:pt>
              </c:numCache>
            </c:numRef>
          </c:val>
          <c:extLst>
            <c:ext xmlns:c16="http://schemas.microsoft.com/office/drawing/2014/chart" uri="{C3380CC4-5D6E-409C-BE32-E72D297353CC}">
              <c16:uniqueId val="{00000001-E7C4-4C93-9E42-EE0C21681A24}"/>
            </c:ext>
          </c:extLst>
        </c:ser>
        <c:ser>
          <c:idx val="3"/>
          <c:order val="2"/>
          <c:tx>
            <c:strRef>
              <c:f>'Total no residue '!$M$52</c:f>
              <c:strCache>
                <c:ptCount val="1"/>
                <c:pt idx="0">
                  <c:v>48 h</c:v>
                </c:pt>
              </c:strCache>
            </c:strRef>
          </c:tx>
          <c:spPr>
            <a:solidFill>
              <a:schemeClr val="accent6">
                <a:shade val="90000"/>
              </a:schemeClr>
            </a:solidFill>
            <a:ln>
              <a:noFill/>
            </a:ln>
            <a:effectLst/>
          </c:spPr>
          <c:invertIfNegative val="0"/>
          <c:errBars>
            <c:errBarType val="both"/>
            <c:errValType val="cust"/>
            <c:noEndCap val="0"/>
            <c:plus>
              <c:numRef>
                <c:f>'Total no residue '!$M$60:$M$64</c:f>
                <c:numCache>
                  <c:formatCode>General</c:formatCode>
                  <c:ptCount val="5"/>
                  <c:pt idx="0">
                    <c:v>3.2317865716108868E-2</c:v>
                  </c:pt>
                  <c:pt idx="1">
                    <c:v>7.8327181695055662E-2</c:v>
                  </c:pt>
                  <c:pt idx="2">
                    <c:v>7.4087035902976148E-2</c:v>
                  </c:pt>
                  <c:pt idx="3">
                    <c:v>7.9407528330477012E-2</c:v>
                  </c:pt>
                  <c:pt idx="4">
                    <c:v>4.4721359549996058E-2</c:v>
                  </c:pt>
                </c:numCache>
              </c:numRef>
            </c:plus>
            <c:minus>
              <c:numRef>
                <c:f>'Total no residue '!$M$60:$M$64</c:f>
                <c:numCache>
                  <c:formatCode>General</c:formatCode>
                  <c:ptCount val="5"/>
                  <c:pt idx="0">
                    <c:v>3.2317865716108868E-2</c:v>
                  </c:pt>
                  <c:pt idx="1">
                    <c:v>7.8327181695055662E-2</c:v>
                  </c:pt>
                  <c:pt idx="2">
                    <c:v>7.4087035902976148E-2</c:v>
                  </c:pt>
                  <c:pt idx="3">
                    <c:v>7.9407528330477012E-2</c:v>
                  </c:pt>
                  <c:pt idx="4">
                    <c:v>4.4721359549996058E-2</c:v>
                  </c:pt>
                </c:numCache>
              </c:numRef>
            </c:minus>
            <c:spPr>
              <a:solidFill>
                <a:schemeClr val="tx1"/>
              </a:solidFill>
              <a:ln w="6350" cap="flat" cmpd="sng" algn="ctr">
                <a:solidFill>
                  <a:schemeClr val="tx1"/>
                </a:solidFill>
                <a:prstDash val="solid"/>
                <a:round/>
              </a:ln>
              <a:effectLst/>
            </c:spPr>
          </c:errBars>
          <c:cat>
            <c:numRef>
              <c:f>'Total no residue '!$J$53:$J$57</c:f>
              <c:numCache>
                <c:formatCode>General</c:formatCode>
                <c:ptCount val="5"/>
                <c:pt idx="0">
                  <c:v>5</c:v>
                </c:pt>
                <c:pt idx="1">
                  <c:v>7.5</c:v>
                </c:pt>
                <c:pt idx="2">
                  <c:v>10</c:v>
                </c:pt>
                <c:pt idx="3">
                  <c:v>12.5</c:v>
                </c:pt>
                <c:pt idx="4">
                  <c:v>15</c:v>
                </c:pt>
              </c:numCache>
            </c:numRef>
          </c:cat>
          <c:val>
            <c:numRef>
              <c:f>'Total no residue '!$M$53:$M$57</c:f>
              <c:numCache>
                <c:formatCode>0%</c:formatCode>
                <c:ptCount val="5"/>
                <c:pt idx="0">
                  <c:v>0.26</c:v>
                </c:pt>
                <c:pt idx="1">
                  <c:v>0.46380952380952384</c:v>
                </c:pt>
                <c:pt idx="2">
                  <c:v>0.67333333333333345</c:v>
                </c:pt>
                <c:pt idx="3">
                  <c:v>0.74</c:v>
                </c:pt>
                <c:pt idx="4">
                  <c:v>0.73333333333333328</c:v>
                </c:pt>
              </c:numCache>
            </c:numRef>
          </c:val>
          <c:extLst>
            <c:ext xmlns:c16="http://schemas.microsoft.com/office/drawing/2014/chart" uri="{C3380CC4-5D6E-409C-BE32-E72D297353CC}">
              <c16:uniqueId val="{00000002-E7C4-4C93-9E42-EE0C21681A24}"/>
            </c:ext>
          </c:extLst>
        </c:ser>
        <c:ser>
          <c:idx val="4"/>
          <c:order val="3"/>
          <c:tx>
            <c:strRef>
              <c:f>'Total no residue '!$N$52</c:f>
              <c:strCache>
                <c:ptCount val="1"/>
                <c:pt idx="0">
                  <c:v>72 h</c:v>
                </c:pt>
              </c:strCache>
            </c:strRef>
          </c:tx>
          <c:spPr>
            <a:solidFill>
              <a:schemeClr val="accent6">
                <a:shade val="70000"/>
              </a:schemeClr>
            </a:solidFill>
            <a:ln>
              <a:noFill/>
            </a:ln>
            <a:effectLst/>
          </c:spPr>
          <c:invertIfNegative val="0"/>
          <c:errBars>
            <c:errBarType val="both"/>
            <c:errValType val="cust"/>
            <c:noEndCap val="0"/>
            <c:plus>
              <c:numRef>
                <c:f>'Total no residue '!$N$60:$N$64</c:f>
                <c:numCache>
                  <c:formatCode>General</c:formatCode>
                  <c:ptCount val="5"/>
                  <c:pt idx="0">
                    <c:v>4.0000000000000126E-2</c:v>
                  </c:pt>
                  <c:pt idx="1">
                    <c:v>7.3841774828010173E-2</c:v>
                  </c:pt>
                  <c:pt idx="2">
                    <c:v>7.6448966274531488E-2</c:v>
                  </c:pt>
                  <c:pt idx="3">
                    <c:v>7.6011695006609148E-2</c:v>
                  </c:pt>
                  <c:pt idx="4">
                    <c:v>4.5215533220835165E-2</c:v>
                  </c:pt>
                </c:numCache>
              </c:numRef>
            </c:plus>
            <c:minus>
              <c:numRef>
                <c:f>'Total no residue '!$N$60:$N$64</c:f>
                <c:numCache>
                  <c:formatCode>General</c:formatCode>
                  <c:ptCount val="5"/>
                  <c:pt idx="0">
                    <c:v>4.0000000000000126E-2</c:v>
                  </c:pt>
                  <c:pt idx="1">
                    <c:v>7.3841774828010173E-2</c:v>
                  </c:pt>
                  <c:pt idx="2">
                    <c:v>7.6448966274531488E-2</c:v>
                  </c:pt>
                  <c:pt idx="3">
                    <c:v>7.6011695006609148E-2</c:v>
                  </c:pt>
                  <c:pt idx="4">
                    <c:v>4.5215533220835165E-2</c:v>
                  </c:pt>
                </c:numCache>
              </c:numRef>
            </c:minus>
            <c:spPr>
              <a:solidFill>
                <a:schemeClr val="tx1"/>
              </a:solidFill>
              <a:ln w="6350" cap="flat" cmpd="sng" algn="ctr">
                <a:solidFill>
                  <a:schemeClr val="tx1"/>
                </a:solidFill>
                <a:prstDash val="solid"/>
                <a:round/>
              </a:ln>
              <a:effectLst/>
            </c:spPr>
          </c:errBars>
          <c:cat>
            <c:numRef>
              <c:f>'Total no residue '!$J$53:$J$57</c:f>
              <c:numCache>
                <c:formatCode>General</c:formatCode>
                <c:ptCount val="5"/>
                <c:pt idx="0">
                  <c:v>5</c:v>
                </c:pt>
                <c:pt idx="1">
                  <c:v>7.5</c:v>
                </c:pt>
                <c:pt idx="2">
                  <c:v>10</c:v>
                </c:pt>
                <c:pt idx="3">
                  <c:v>12.5</c:v>
                </c:pt>
                <c:pt idx="4">
                  <c:v>15</c:v>
                </c:pt>
              </c:numCache>
            </c:numRef>
          </c:cat>
          <c:val>
            <c:numRef>
              <c:f>'Total no residue '!$N$53:$N$57</c:f>
              <c:numCache>
                <c:formatCode>0%</c:formatCode>
                <c:ptCount val="5"/>
                <c:pt idx="0">
                  <c:v>0.27333333333333332</c:v>
                </c:pt>
                <c:pt idx="1">
                  <c:v>0.4838095238095238</c:v>
                </c:pt>
                <c:pt idx="2">
                  <c:v>0.68</c:v>
                </c:pt>
                <c:pt idx="3">
                  <c:v>0.7466666666666667</c:v>
                </c:pt>
                <c:pt idx="4">
                  <c:v>0.74</c:v>
                </c:pt>
              </c:numCache>
            </c:numRef>
          </c:val>
          <c:extLst>
            <c:ext xmlns:c16="http://schemas.microsoft.com/office/drawing/2014/chart" uri="{C3380CC4-5D6E-409C-BE32-E72D297353CC}">
              <c16:uniqueId val="{00000003-E7C4-4C93-9E42-EE0C21681A24}"/>
            </c:ext>
          </c:extLst>
        </c:ser>
        <c:ser>
          <c:idx val="5"/>
          <c:order val="4"/>
          <c:tx>
            <c:strRef>
              <c:f>'Total no residue '!$O$52</c:f>
              <c:strCache>
                <c:ptCount val="1"/>
                <c:pt idx="0">
                  <c:v>96 h</c:v>
                </c:pt>
              </c:strCache>
            </c:strRef>
          </c:tx>
          <c:spPr>
            <a:solidFill>
              <a:schemeClr val="accent6">
                <a:shade val="50000"/>
              </a:schemeClr>
            </a:solidFill>
            <a:ln>
              <a:noFill/>
            </a:ln>
            <a:effectLst/>
          </c:spPr>
          <c:invertIfNegative val="0"/>
          <c:errBars>
            <c:errBarType val="both"/>
            <c:errValType val="cust"/>
            <c:noEndCap val="0"/>
            <c:plus>
              <c:numRef>
                <c:f>'Total no residue '!$O$60:$O$64</c:f>
                <c:numCache>
                  <c:formatCode>General</c:formatCode>
                  <c:ptCount val="5"/>
                  <c:pt idx="0">
                    <c:v>4.8414873747640801E-2</c:v>
                  </c:pt>
                  <c:pt idx="1">
                    <c:v>7.3841774828010173E-2</c:v>
                  </c:pt>
                  <c:pt idx="2">
                    <c:v>7.1180521680208886E-2</c:v>
                  </c:pt>
                  <c:pt idx="3">
                    <c:v>7.3219608788295878E-2</c:v>
                  </c:pt>
                  <c:pt idx="4">
                    <c:v>4.5460605656619697E-2</c:v>
                  </c:pt>
                </c:numCache>
              </c:numRef>
            </c:plus>
            <c:minus>
              <c:numRef>
                <c:f>'Total no residue '!$O$60:$O$64</c:f>
                <c:numCache>
                  <c:formatCode>General</c:formatCode>
                  <c:ptCount val="5"/>
                  <c:pt idx="0">
                    <c:v>4.8414873747640801E-2</c:v>
                  </c:pt>
                  <c:pt idx="1">
                    <c:v>7.3841774828010173E-2</c:v>
                  </c:pt>
                  <c:pt idx="2">
                    <c:v>7.1180521680208886E-2</c:v>
                  </c:pt>
                  <c:pt idx="3">
                    <c:v>7.3219608788295878E-2</c:v>
                  </c:pt>
                  <c:pt idx="4">
                    <c:v>4.5460605656619697E-2</c:v>
                  </c:pt>
                </c:numCache>
              </c:numRef>
            </c:minus>
            <c:spPr>
              <a:solidFill>
                <a:schemeClr val="tx1"/>
              </a:solidFill>
              <a:ln w="6350" cap="flat" cmpd="sng" algn="ctr">
                <a:solidFill>
                  <a:schemeClr val="tx1"/>
                </a:solidFill>
                <a:prstDash val="solid"/>
                <a:round/>
              </a:ln>
              <a:effectLst/>
            </c:spPr>
          </c:errBars>
          <c:cat>
            <c:numRef>
              <c:f>'Total no residue '!$J$53:$J$57</c:f>
              <c:numCache>
                <c:formatCode>General</c:formatCode>
                <c:ptCount val="5"/>
                <c:pt idx="0">
                  <c:v>5</c:v>
                </c:pt>
                <c:pt idx="1">
                  <c:v>7.5</c:v>
                </c:pt>
                <c:pt idx="2">
                  <c:v>10</c:v>
                </c:pt>
                <c:pt idx="3">
                  <c:v>12.5</c:v>
                </c:pt>
                <c:pt idx="4">
                  <c:v>15</c:v>
                </c:pt>
              </c:numCache>
            </c:numRef>
          </c:cat>
          <c:val>
            <c:numRef>
              <c:f>'Total no residue '!$O$53:$O$57</c:f>
              <c:numCache>
                <c:formatCode>0%</c:formatCode>
                <c:ptCount val="5"/>
                <c:pt idx="0">
                  <c:v>0.28799999999999992</c:v>
                </c:pt>
                <c:pt idx="1">
                  <c:v>0.4838095238095238</c:v>
                </c:pt>
                <c:pt idx="2">
                  <c:v>0.68666666666666676</c:v>
                </c:pt>
                <c:pt idx="3">
                  <c:v>0.7533333333333333</c:v>
                </c:pt>
                <c:pt idx="4">
                  <c:v>0.7533333333333333</c:v>
                </c:pt>
              </c:numCache>
            </c:numRef>
          </c:val>
          <c:extLst>
            <c:ext xmlns:c16="http://schemas.microsoft.com/office/drawing/2014/chart" uri="{C3380CC4-5D6E-409C-BE32-E72D297353CC}">
              <c16:uniqueId val="{00000004-E7C4-4C93-9E42-EE0C21681A24}"/>
            </c:ext>
          </c:extLst>
        </c:ser>
        <c:dLbls>
          <c:showLegendKey val="0"/>
          <c:showVal val="0"/>
          <c:showCatName val="0"/>
          <c:showSerName val="0"/>
          <c:showPercent val="0"/>
          <c:showBubbleSize val="0"/>
        </c:dLbls>
        <c:gapWidth val="150"/>
        <c:axId val="189604992"/>
        <c:axId val="189606912"/>
      </c:barChart>
      <c:catAx>
        <c:axId val="189604992"/>
        <c:scaling>
          <c:orientation val="minMax"/>
        </c:scaling>
        <c:delete val="0"/>
        <c:axPos val="b"/>
        <c:title>
          <c:tx>
            <c:rich>
              <a:bodyPr rot="0" spcFirstLastPara="1" vertOverflow="ellipsis" vert="horz" wrap="square" anchor="ctr" anchorCtr="1"/>
              <a:lstStyle/>
              <a:p>
                <a:pPr>
                  <a:defRPr sz="1400" b="0" i="0" u="none" strike="noStrike" kern="1200" baseline="0">
                    <a:solidFill>
                      <a:srgbClr val="B3A2C7"/>
                    </a:solidFill>
                    <a:latin typeface="Calibri" panose="020F0502020204030204" pitchFamily="34" charset="0"/>
                    <a:ea typeface="+mn-ea"/>
                    <a:cs typeface="Calibri" panose="020F0502020204030204" pitchFamily="34" charset="0"/>
                  </a:defRPr>
                </a:pPr>
                <a:r>
                  <a:rPr lang="el-GR" sz="1400" b="0">
                    <a:solidFill>
                      <a:srgbClr val="B3A2C7"/>
                    </a:solidFill>
                    <a:latin typeface="Calibri" panose="020F0502020204030204" pitchFamily="34" charset="0"/>
                    <a:cs typeface="Calibri" panose="020F0502020204030204" pitchFamily="34" charset="0"/>
                  </a:rPr>
                  <a:t>ΣΥΓΚΕΝΤΡΩΣΗ </a:t>
                </a:r>
                <a:r>
                  <a:rPr lang="en-GB" sz="1400" b="0">
                    <a:solidFill>
                      <a:srgbClr val="B3A2C7"/>
                    </a:solidFill>
                    <a:latin typeface="Calibri" panose="020F0502020204030204" pitchFamily="34" charset="0"/>
                    <a:cs typeface="Calibri" panose="020F0502020204030204" pitchFamily="34" charset="0"/>
                  </a:rPr>
                  <a:t>(mg/mL)</a:t>
                </a:r>
                <a:r>
                  <a:rPr lang="el-GR" sz="1400" b="0" baseline="0">
                    <a:solidFill>
                      <a:srgbClr val="B3A2C7"/>
                    </a:solidFill>
                    <a:latin typeface="Calibri" panose="020F0502020204030204" pitchFamily="34" charset="0"/>
                    <a:cs typeface="Calibri" panose="020F0502020204030204" pitchFamily="34" charset="0"/>
                  </a:rPr>
                  <a:t> </a:t>
                </a:r>
                <a:endParaRPr lang="en-GB" sz="1400" b="0">
                  <a:solidFill>
                    <a:srgbClr val="B3A2C7"/>
                  </a:solidFill>
                  <a:latin typeface="Calibri" panose="020F0502020204030204" pitchFamily="34" charset="0"/>
                  <a:cs typeface="Calibri" panose="020F0502020204030204" pitchFamily="34" charset="0"/>
                </a:endParaRPr>
              </a:p>
            </c:rich>
          </c:tx>
          <c:layout>
            <c:manualLayout>
              <c:xMode val="edge"/>
              <c:yMode val="edge"/>
              <c:x val="0.36579097550200879"/>
              <c:y val="0.90744613931988527"/>
            </c:manualLayout>
          </c:layout>
          <c:overlay val="0"/>
          <c:spPr>
            <a:noFill/>
            <a:ln>
              <a:noFill/>
            </a:ln>
            <a:effectLst/>
          </c:spPr>
          <c:txPr>
            <a:bodyPr rot="0" spcFirstLastPara="1" vertOverflow="ellipsis" vert="horz" wrap="square" anchor="ctr" anchorCtr="1"/>
            <a:lstStyle/>
            <a:p>
              <a:pPr>
                <a:defRPr sz="1400" b="0" i="0" u="none" strike="noStrike" kern="1200" baseline="0">
                  <a:solidFill>
                    <a:srgbClr val="B3A2C7"/>
                  </a:solidFill>
                  <a:latin typeface="Calibri" panose="020F0502020204030204" pitchFamily="34" charset="0"/>
                  <a:ea typeface="+mn-ea"/>
                  <a:cs typeface="Calibri" panose="020F0502020204030204" pitchFamily="34" charset="0"/>
                </a:defRPr>
              </a:pPr>
              <a:endParaRPr lang="el-GR"/>
            </a:p>
          </c:txPr>
        </c:title>
        <c:numFmt formatCode="General" sourceLinked="1"/>
        <c:majorTickMark val="in"/>
        <c:minorTickMark val="in"/>
        <c:tickLblPos val="low"/>
        <c:spPr>
          <a:noFill/>
          <a:ln w="19050" cap="flat" cmpd="sng" algn="ctr">
            <a:solidFill>
              <a:srgbClr val="B3A2C7"/>
            </a:solidFill>
            <a:prstDash val="solid"/>
            <a:round/>
          </a:ln>
          <a:effectLst/>
        </c:spPr>
        <c:txPr>
          <a:bodyPr rot="-60000000" spcFirstLastPara="1" vertOverflow="ellipsis" vert="horz" wrap="square" anchor="ctr" anchorCtr="1"/>
          <a:lstStyle/>
          <a:p>
            <a:pPr>
              <a:defRPr sz="1200" b="0" i="0" u="none" strike="noStrike" kern="1200" baseline="0">
                <a:solidFill>
                  <a:srgbClr val="B3A2C7"/>
                </a:solidFill>
                <a:latin typeface="Helvetica" panose="020B0604020202020204" pitchFamily="34" charset="0"/>
                <a:ea typeface="+mn-ea"/>
                <a:cs typeface="Helvetica" panose="020B0604020202020204" pitchFamily="34" charset="0"/>
              </a:defRPr>
            </a:pPr>
            <a:endParaRPr lang="el-GR"/>
          </a:p>
        </c:txPr>
        <c:crossAx val="189606912"/>
        <c:crossesAt val="0.1"/>
        <c:auto val="1"/>
        <c:lblAlgn val="ctr"/>
        <c:lblOffset val="100"/>
        <c:tickMarkSkip val="1"/>
        <c:noMultiLvlLbl val="1"/>
      </c:catAx>
      <c:valAx>
        <c:axId val="189606912"/>
        <c:scaling>
          <c:orientation val="minMax"/>
          <c:max val="1"/>
          <c:min val="0.1"/>
        </c:scaling>
        <c:delete val="0"/>
        <c:axPos val="l"/>
        <c:title>
          <c:tx>
            <c:rich>
              <a:bodyPr rot="-5400000" spcFirstLastPara="1" vertOverflow="ellipsis" vert="horz" wrap="square" anchor="ctr" anchorCtr="1"/>
              <a:lstStyle/>
              <a:p>
                <a:pPr>
                  <a:defRPr sz="1400" b="0" i="0" u="none" strike="noStrike" kern="1200" baseline="0">
                    <a:solidFill>
                      <a:srgbClr val="B3A2C7"/>
                    </a:solidFill>
                    <a:latin typeface="Helvetica" panose="020B0604020202020204" pitchFamily="34" charset="0"/>
                    <a:ea typeface="+mn-ea"/>
                    <a:cs typeface="Helvetica" panose="020B0604020202020204" pitchFamily="34" charset="0"/>
                  </a:defRPr>
                </a:pPr>
                <a:r>
                  <a:rPr lang="el-GR" sz="1400" b="0">
                    <a:solidFill>
                      <a:srgbClr val="B3A2C7"/>
                    </a:solidFill>
                    <a:latin typeface="Calibri" panose="020F0502020204030204" pitchFamily="34" charset="0"/>
                    <a:cs typeface="Calibri" panose="020F0502020204030204" pitchFamily="34" charset="0"/>
                  </a:rPr>
                  <a:t>%ΘΝΗΣΙΜΟΤΗΤΑ</a:t>
                </a:r>
                <a:endParaRPr lang="en-GB" sz="1400" b="0">
                  <a:solidFill>
                    <a:srgbClr val="B3A2C7"/>
                  </a:solidFill>
                  <a:latin typeface="Calibri" panose="020F0502020204030204" pitchFamily="34" charset="0"/>
                  <a:cs typeface="Calibri" panose="020F0502020204030204" pitchFamily="34" charset="0"/>
                </a:endParaRPr>
              </a:p>
            </c:rich>
          </c:tx>
          <c:layout>
            <c:manualLayout>
              <c:xMode val="edge"/>
              <c:yMode val="edge"/>
              <c:x val="1.2369769694993277E-2"/>
              <c:y val="0.2781855652988196"/>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rgbClr val="B3A2C7"/>
                  </a:solidFill>
                  <a:latin typeface="Helvetica" panose="020B0604020202020204" pitchFamily="34" charset="0"/>
                  <a:ea typeface="+mn-ea"/>
                  <a:cs typeface="Helvetica" panose="020B0604020202020204" pitchFamily="34" charset="0"/>
                </a:defRPr>
              </a:pPr>
              <a:endParaRPr lang="el-GR"/>
            </a:p>
          </c:txPr>
        </c:title>
        <c:numFmt formatCode="0%" sourceLinked="1"/>
        <c:majorTickMark val="in"/>
        <c:minorTickMark val="in"/>
        <c:tickLblPos val="nextTo"/>
        <c:spPr>
          <a:noFill/>
          <a:ln w="19050" cap="flat" cmpd="sng" algn="ctr">
            <a:solidFill>
              <a:srgbClr val="B3A2C7"/>
            </a:solidFill>
            <a:prstDash val="solid"/>
            <a:round/>
          </a:ln>
          <a:effectLst/>
        </c:spPr>
        <c:txPr>
          <a:bodyPr rot="-60000000" spcFirstLastPara="1" vertOverflow="ellipsis" vert="horz" wrap="square" anchor="ctr" anchorCtr="1"/>
          <a:lstStyle/>
          <a:p>
            <a:pPr>
              <a:defRPr sz="1200" b="0" i="0" u="none" strike="noStrike" kern="1200" baseline="0">
                <a:solidFill>
                  <a:srgbClr val="B3A2C7"/>
                </a:solidFill>
                <a:latin typeface="Helvetica" panose="020B0604020202020204" pitchFamily="34" charset="0"/>
                <a:ea typeface="+mn-ea"/>
                <a:cs typeface="Helvetica" panose="020B0604020202020204" pitchFamily="34" charset="0"/>
              </a:defRPr>
            </a:pPr>
            <a:endParaRPr lang="el-GR"/>
          </a:p>
        </c:txPr>
        <c:crossAx val="189604992"/>
        <c:crossesAt val="1"/>
        <c:crossBetween val="between"/>
        <c:majorUnit val="0.1"/>
      </c:valAx>
      <c:spPr>
        <a:solidFill>
          <a:schemeClr val="bg1"/>
        </a:solidFill>
        <a:ln w="19050">
          <a:solidFill>
            <a:srgbClr val="B3A2C7"/>
          </a:solidFill>
        </a:ln>
        <a:effectLst/>
      </c:spPr>
    </c:plotArea>
    <c:legend>
      <c:legendPos val="r"/>
      <c:layout>
        <c:manualLayout>
          <c:xMode val="edge"/>
          <c:yMode val="edge"/>
          <c:x val="0.18120293654888545"/>
          <c:y val="8.335468562360665E-2"/>
          <c:w val="0.10071140193492485"/>
          <c:h val="0.23915207505832445"/>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rgbClr val="B3A2C7"/>
              </a:solidFill>
              <a:latin typeface="Helvetica" panose="020B0604020202020204" pitchFamily="34" charset="0"/>
              <a:ea typeface="+mn-ea"/>
              <a:cs typeface="Helvetica" panose="020B0604020202020204" pitchFamily="34" charset="0"/>
            </a:defRPr>
          </a:pPr>
          <a:endParaRPr lang="el-GR"/>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AB4977-F26E-4468-A56B-10B844ADD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2115</Words>
  <Characters>11423</Characters>
  <Application>Microsoft Office Word</Application>
  <DocSecurity>0</DocSecurity>
  <Lines>95</Lines>
  <Paragraphs>27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ΕΙΣΑΓΩΓΗ ΚΑΙ ΣΤΟΧΟΙ</vt:lpstr>
      <vt:lpstr>ΠΕΡΙΓΡΑΦΗ ΤΩΝ ΕΡΓΑΣΙΩΝ</vt:lpstr>
      <vt:lpstr>Υλικά και Μέθοδοι</vt:lpstr>
      <vt:lpstr>2.2 Αποτελέσματα και συζήτηση</vt:lpstr>
      <vt:lpstr>ΣΥΝΟΨΗ ΚΑΙ ΣΥΜΠΕΡΑΣΜΑΤΑ</vt:lpstr>
      <vt:lpstr>    </vt:lpstr>
      <vt:lpstr>ΠΑΡΑΡΤΗΜΑ Ι</vt:lpstr>
    </vt:vector>
  </TitlesOfParts>
  <Company/>
  <LinksUpToDate>false</LinksUpToDate>
  <CharactersWithSpaces>13511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Μαρία Κωνσταντοπούλου</cp:lastModifiedBy>
  <cp:revision>13</cp:revision>
  <dcterms:created xsi:type="dcterms:W3CDTF">2025-12-15T14:26:00Z</dcterms:created>
  <dcterms:modified xsi:type="dcterms:W3CDTF">2025-12-15T15:49:00Z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